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A799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Катализаторы ИМ-2201, ИМ-2201М</w:t>
      </w:r>
    </w:p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7999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ТУ 38.103706-90 с изм.1-6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процесса дегидрирования бутана,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изопентана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изобутана в кипящем слое циркулирующего катализатора на установках непрерывного действия.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2171"/>
        <w:gridCol w:w="1781"/>
      </w:tblGrid>
      <w:tr w:rsidR="002A7999" w:rsidRPr="002A7999" w:rsidTr="002A7999">
        <w:trPr>
          <w:trHeight w:val="296"/>
        </w:trPr>
        <w:tc>
          <w:tcPr>
            <w:tcW w:w="4192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 для марки</w:t>
            </w:r>
          </w:p>
        </w:tc>
      </w:tr>
      <w:tr w:rsidR="002A7999" w:rsidRPr="002A7999" w:rsidTr="002A7999">
        <w:trPr>
          <w:trHeight w:val="157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2A7999">
              <w:rPr>
                <w:rFonts w:ascii="Arial" w:eastAsia="Times New Roman" w:hAnsi="Arial" w:cs="Arial"/>
                <w:color w:val="222632"/>
                <w:lang w:eastAsia="ru-RU"/>
              </w:rPr>
              <w:t>1.Внешний вид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Порошок серо-зеленого цвета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2.Насыпная плотность,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г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/см</w:t>
            </w: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</w:tr>
      <w:tr w:rsidR="002A7999" w:rsidRPr="002A7999" w:rsidTr="002A7999">
        <w:trPr>
          <w:trHeight w:val="573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3.Массовая доля фракции менее 71 мкм, %, не более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40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4.Механическая прочность,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72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5.Удельная поверхность, м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</w:tr>
      <w:tr w:rsidR="002A7999" w:rsidRPr="002A7999" w:rsidTr="002A7999">
        <w:trPr>
          <w:trHeight w:val="1510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6.Каталитические свойства: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пропущенный н-бутан, %, не менее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разложенный н-бутан,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41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39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80</w:t>
            </w:r>
          </w:p>
        </w:tc>
      </w:tr>
      <w:tr w:rsidR="002A7999" w:rsidRPr="002A7999" w:rsidTr="002A7999">
        <w:trPr>
          <w:trHeight w:val="604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7.Массовая доля шестивалентного хрома в пересчете на оксид шестивалентного хрома, %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0,8-1,8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1,0-3,5</w:t>
            </w:r>
          </w:p>
        </w:tc>
      </w:tr>
    </w:tbl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железнодорожных цистернах-цементовозах, являющихся собственностью предприятия изготовителя (потребителя), или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автобункерах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перевозок грузов, действующими на данном виде транспорта.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сухом закрытом помещении изготовителя (потребителя) в бункерах или других герметичных емкостях во избежание увлажнения.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 катализатора: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9"/>
    <w:rsid w:val="002A7999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709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945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6D373FB7AA614C9CD34E20AB3F05B2" ma:contentTypeVersion="0" ma:contentTypeDescription="Создание документа." ma:contentTypeScope="" ma:versionID="5711a8b0e89ee0e49bf2f4f0513db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1029C-E716-47DF-B5DD-BC3AE2892B63}"/>
</file>

<file path=customXml/itemProps2.xml><?xml version="1.0" encoding="utf-8"?>
<ds:datastoreItem xmlns:ds="http://schemas.openxmlformats.org/officeDocument/2006/customXml" ds:itemID="{F3A58BDA-CA83-466E-8D52-64D14941D671}"/>
</file>

<file path=customXml/itemProps3.xml><?xml version="1.0" encoding="utf-8"?>
<ds:datastoreItem xmlns:ds="http://schemas.openxmlformats.org/officeDocument/2006/customXml" ds:itemID="{B1B70153-E4DB-46E3-962A-75A1BCC5A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2015-03-17T17:42:00Z</dcterms:created>
  <dcterms:modified xsi:type="dcterms:W3CDTF">2015-03-17T17:43:00Z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0x0101001B6D373FB7AA614C9CD34E20AB3F05B2</vt:lpwstr>
  </property>
</Properties>
</file>