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8A" w:rsidRDefault="00BF708A" w:rsidP="00BF708A">
      <w:pPr>
        <w:jc w:val="center"/>
        <w:rPr>
          <w:b/>
          <w:sz w:val="28"/>
          <w:szCs w:val="28"/>
        </w:rPr>
      </w:pPr>
      <w:r w:rsidRPr="002468C8">
        <w:rPr>
          <w:b/>
          <w:sz w:val="28"/>
          <w:szCs w:val="28"/>
        </w:rPr>
        <w:t xml:space="preserve">Извещение </w:t>
      </w:r>
      <w:r>
        <w:rPr>
          <w:b/>
          <w:sz w:val="28"/>
          <w:szCs w:val="28"/>
        </w:rPr>
        <w:t xml:space="preserve">о </w:t>
      </w:r>
      <w:r w:rsidR="0054723D">
        <w:rPr>
          <w:b/>
          <w:sz w:val="28"/>
          <w:szCs w:val="28"/>
        </w:rPr>
        <w:t>реализации</w:t>
      </w:r>
    </w:p>
    <w:p w:rsidR="00BF708A" w:rsidRPr="002468C8" w:rsidRDefault="00BF708A" w:rsidP="00BF708A">
      <w:pPr>
        <w:jc w:val="center"/>
        <w:rPr>
          <w:b/>
          <w:sz w:val="28"/>
          <w:szCs w:val="28"/>
        </w:rPr>
      </w:pPr>
      <w:r w:rsidRPr="002468C8">
        <w:rPr>
          <w:b/>
          <w:sz w:val="28"/>
          <w:szCs w:val="28"/>
        </w:rPr>
        <w:t xml:space="preserve">от </w:t>
      </w:r>
      <w:r w:rsidR="00EF0324">
        <w:rPr>
          <w:b/>
          <w:sz w:val="28"/>
          <w:szCs w:val="28"/>
        </w:rPr>
        <w:t>11</w:t>
      </w:r>
      <w:r w:rsidRPr="002468C8">
        <w:rPr>
          <w:b/>
          <w:sz w:val="28"/>
          <w:szCs w:val="28"/>
        </w:rPr>
        <w:t>.</w:t>
      </w:r>
      <w:r w:rsidR="00712759">
        <w:rPr>
          <w:b/>
          <w:sz w:val="28"/>
          <w:szCs w:val="28"/>
        </w:rPr>
        <w:t>0</w:t>
      </w:r>
      <w:r w:rsidR="00EF0324">
        <w:rPr>
          <w:b/>
          <w:sz w:val="28"/>
          <w:szCs w:val="28"/>
        </w:rPr>
        <w:t>2</w:t>
      </w:r>
      <w:r w:rsidRPr="002468C8">
        <w:rPr>
          <w:b/>
          <w:sz w:val="28"/>
          <w:szCs w:val="28"/>
        </w:rPr>
        <w:t>.201</w:t>
      </w:r>
      <w:r w:rsidR="00712759">
        <w:rPr>
          <w:b/>
          <w:sz w:val="28"/>
          <w:szCs w:val="28"/>
        </w:rPr>
        <w:t>9</w:t>
      </w:r>
      <w:r w:rsidRPr="002468C8">
        <w:rPr>
          <w:b/>
          <w:sz w:val="28"/>
          <w:szCs w:val="28"/>
        </w:rPr>
        <w:t xml:space="preserve"> № 1</w:t>
      </w:r>
      <w:r w:rsidR="008019F3">
        <w:rPr>
          <w:b/>
          <w:sz w:val="28"/>
          <w:szCs w:val="28"/>
        </w:rPr>
        <w:t>/</w:t>
      </w:r>
      <w:r w:rsidR="0012284D">
        <w:rPr>
          <w:b/>
          <w:sz w:val="28"/>
          <w:szCs w:val="28"/>
        </w:rPr>
        <w:t>6</w:t>
      </w:r>
    </w:p>
    <w:p w:rsidR="00BF708A" w:rsidRDefault="00BF708A" w:rsidP="00BF708A">
      <w:pPr>
        <w:widowControl/>
        <w:autoSpaceDE/>
        <w:autoSpaceDN/>
        <w:adjustRightInd/>
        <w:jc w:val="both"/>
        <w:rPr>
          <w:b/>
          <w:bCs/>
          <w:kern w:val="36"/>
          <w:sz w:val="24"/>
          <w:szCs w:val="24"/>
        </w:rPr>
      </w:pPr>
    </w:p>
    <w:p w:rsidR="00BF708A" w:rsidRPr="00015E76" w:rsidRDefault="00BF708A" w:rsidP="0054723D">
      <w:pPr>
        <w:pStyle w:val="a4"/>
        <w:widowControl/>
        <w:tabs>
          <w:tab w:val="left" w:pos="426"/>
        </w:tabs>
        <w:autoSpaceDE/>
        <w:autoSpaceDN/>
        <w:adjustRightInd/>
        <w:ind w:left="0"/>
        <w:jc w:val="both"/>
        <w:rPr>
          <w:b/>
          <w:bCs/>
          <w:kern w:val="36"/>
          <w:sz w:val="24"/>
          <w:szCs w:val="24"/>
        </w:rPr>
      </w:pPr>
      <w:r>
        <w:rPr>
          <w:b/>
          <w:bCs/>
          <w:kern w:val="36"/>
          <w:sz w:val="24"/>
          <w:szCs w:val="24"/>
        </w:rPr>
        <w:t xml:space="preserve">Способ </w:t>
      </w:r>
      <w:r w:rsidR="00562ABA">
        <w:rPr>
          <w:b/>
          <w:bCs/>
          <w:kern w:val="36"/>
          <w:sz w:val="24"/>
          <w:szCs w:val="24"/>
        </w:rPr>
        <w:t>реализации</w:t>
      </w:r>
      <w:r>
        <w:rPr>
          <w:b/>
          <w:bCs/>
          <w:kern w:val="36"/>
          <w:sz w:val="24"/>
          <w:szCs w:val="24"/>
        </w:rPr>
        <w:t xml:space="preserve">: </w:t>
      </w:r>
      <w:r w:rsidRPr="00562ABA">
        <w:rPr>
          <w:bCs/>
          <w:kern w:val="36"/>
          <w:sz w:val="24"/>
          <w:szCs w:val="24"/>
        </w:rPr>
        <w:t>открытый запрос цен</w:t>
      </w:r>
    </w:p>
    <w:p w:rsidR="00BF708A" w:rsidRDefault="00BF708A" w:rsidP="00BF708A">
      <w:pPr>
        <w:widowControl/>
        <w:autoSpaceDE/>
        <w:autoSpaceDN/>
        <w:adjustRightInd/>
        <w:jc w:val="both"/>
        <w:rPr>
          <w:b/>
          <w:bCs/>
          <w:kern w:val="36"/>
          <w:sz w:val="24"/>
          <w:szCs w:val="24"/>
        </w:rPr>
      </w:pPr>
    </w:p>
    <w:p w:rsidR="00BF708A" w:rsidRPr="00015E76" w:rsidRDefault="00BF708A" w:rsidP="0054723D">
      <w:pPr>
        <w:pStyle w:val="a4"/>
        <w:widowControl/>
        <w:tabs>
          <w:tab w:val="left" w:pos="426"/>
        </w:tabs>
        <w:autoSpaceDE/>
        <w:autoSpaceDN/>
        <w:adjustRightInd/>
        <w:ind w:left="0"/>
        <w:jc w:val="both"/>
        <w:rPr>
          <w:b/>
          <w:bCs/>
          <w:kern w:val="36"/>
          <w:sz w:val="24"/>
          <w:szCs w:val="24"/>
        </w:rPr>
      </w:pPr>
      <w:r>
        <w:rPr>
          <w:b/>
          <w:bCs/>
          <w:kern w:val="36"/>
          <w:sz w:val="24"/>
          <w:szCs w:val="24"/>
        </w:rPr>
        <w:t xml:space="preserve">Предмет </w:t>
      </w:r>
      <w:r w:rsidR="00562ABA">
        <w:rPr>
          <w:b/>
          <w:bCs/>
          <w:kern w:val="36"/>
          <w:sz w:val="24"/>
          <w:szCs w:val="24"/>
        </w:rPr>
        <w:t>реализации</w:t>
      </w:r>
      <w:r>
        <w:rPr>
          <w:b/>
          <w:bCs/>
          <w:kern w:val="36"/>
          <w:sz w:val="24"/>
          <w:szCs w:val="24"/>
        </w:rPr>
        <w:t xml:space="preserve">: </w:t>
      </w:r>
      <w:r w:rsidR="00F70F59">
        <w:rPr>
          <w:sz w:val="24"/>
          <w:szCs w:val="24"/>
        </w:rPr>
        <w:t>ш</w:t>
      </w:r>
      <w:r w:rsidRPr="00754A71">
        <w:rPr>
          <w:sz w:val="24"/>
          <w:szCs w:val="24"/>
        </w:rPr>
        <w:t>лангов</w:t>
      </w:r>
      <w:r>
        <w:rPr>
          <w:sz w:val="24"/>
          <w:szCs w:val="24"/>
        </w:rPr>
        <w:t>ая</w:t>
      </w:r>
      <w:r w:rsidRPr="00754A71">
        <w:rPr>
          <w:sz w:val="24"/>
          <w:szCs w:val="24"/>
        </w:rPr>
        <w:t xml:space="preserve"> лини</w:t>
      </w:r>
      <w:r w:rsidR="000D09C1">
        <w:rPr>
          <w:sz w:val="24"/>
          <w:szCs w:val="24"/>
        </w:rPr>
        <w:t>я</w:t>
      </w:r>
      <w:r w:rsidRPr="00754A71">
        <w:rPr>
          <w:sz w:val="24"/>
          <w:szCs w:val="24"/>
        </w:rPr>
        <w:t xml:space="preserve"> для слива-налива нефтепродуктов</w:t>
      </w:r>
      <w:r>
        <w:rPr>
          <w:sz w:val="24"/>
          <w:szCs w:val="24"/>
        </w:rPr>
        <w:t>.</w:t>
      </w:r>
    </w:p>
    <w:p w:rsidR="00BF708A" w:rsidRPr="00015E76" w:rsidRDefault="00BF708A" w:rsidP="00BF708A">
      <w:pPr>
        <w:pStyle w:val="a4"/>
        <w:widowControl/>
        <w:tabs>
          <w:tab w:val="left" w:pos="426"/>
        </w:tabs>
        <w:autoSpaceDE/>
        <w:autoSpaceDN/>
        <w:adjustRightInd/>
        <w:ind w:left="0"/>
        <w:jc w:val="both"/>
        <w:rPr>
          <w:b/>
          <w:bCs/>
          <w:kern w:val="36"/>
          <w:sz w:val="24"/>
          <w:szCs w:val="24"/>
        </w:rPr>
      </w:pPr>
    </w:p>
    <w:p w:rsidR="00562ABA" w:rsidRPr="00562ABA" w:rsidRDefault="00BF708A" w:rsidP="0054723D">
      <w:pPr>
        <w:pStyle w:val="a4"/>
        <w:widowControl/>
        <w:tabs>
          <w:tab w:val="left" w:pos="426"/>
        </w:tabs>
        <w:autoSpaceDE/>
        <w:autoSpaceDN/>
        <w:adjustRightInd/>
        <w:ind w:left="0"/>
        <w:jc w:val="both"/>
        <w:rPr>
          <w:bCs/>
          <w:kern w:val="36"/>
          <w:sz w:val="24"/>
          <w:szCs w:val="24"/>
        </w:rPr>
      </w:pPr>
      <w:r>
        <w:rPr>
          <w:b/>
          <w:bCs/>
          <w:kern w:val="36"/>
          <w:sz w:val="24"/>
          <w:szCs w:val="24"/>
        </w:rPr>
        <w:t xml:space="preserve">Организатор процедуры </w:t>
      </w:r>
      <w:r w:rsidR="00562ABA">
        <w:rPr>
          <w:b/>
          <w:bCs/>
          <w:kern w:val="36"/>
          <w:sz w:val="24"/>
          <w:szCs w:val="24"/>
        </w:rPr>
        <w:t>реализации</w:t>
      </w:r>
      <w:r>
        <w:rPr>
          <w:b/>
          <w:bCs/>
          <w:kern w:val="36"/>
          <w:sz w:val="24"/>
          <w:szCs w:val="24"/>
        </w:rPr>
        <w:t xml:space="preserve">: </w:t>
      </w:r>
    </w:p>
    <w:p w:rsidR="00BF708A" w:rsidRPr="0054723D" w:rsidRDefault="00BF708A" w:rsidP="0054723D">
      <w:pPr>
        <w:widowControl/>
        <w:tabs>
          <w:tab w:val="left" w:pos="426"/>
        </w:tabs>
        <w:autoSpaceDE/>
        <w:autoSpaceDN/>
        <w:adjustRightInd/>
        <w:jc w:val="both"/>
        <w:rPr>
          <w:bCs/>
          <w:kern w:val="36"/>
          <w:sz w:val="24"/>
          <w:szCs w:val="24"/>
        </w:rPr>
      </w:pPr>
      <w:r w:rsidRPr="0054723D">
        <w:rPr>
          <w:bCs/>
          <w:kern w:val="36"/>
          <w:sz w:val="24"/>
          <w:szCs w:val="24"/>
        </w:rPr>
        <w:t>Общество с ограниченной ответственностью «РН-Бункер».</w:t>
      </w:r>
    </w:p>
    <w:p w:rsidR="00BF708A" w:rsidRPr="00015E76" w:rsidRDefault="00BF708A" w:rsidP="00BF708A">
      <w:pPr>
        <w:pStyle w:val="a4"/>
        <w:rPr>
          <w:b/>
          <w:bCs/>
          <w:kern w:val="36"/>
          <w:sz w:val="24"/>
          <w:szCs w:val="24"/>
        </w:rPr>
      </w:pPr>
    </w:p>
    <w:p w:rsidR="00BF708A" w:rsidRPr="00562ABA" w:rsidRDefault="00BF708A" w:rsidP="0054723D">
      <w:pPr>
        <w:pStyle w:val="a4"/>
        <w:widowControl/>
        <w:tabs>
          <w:tab w:val="left" w:pos="426"/>
        </w:tabs>
        <w:autoSpaceDE/>
        <w:autoSpaceDN/>
        <w:adjustRightInd/>
        <w:ind w:left="0"/>
        <w:jc w:val="both"/>
        <w:rPr>
          <w:bCs/>
          <w:kern w:val="36"/>
          <w:sz w:val="24"/>
          <w:szCs w:val="24"/>
        </w:rPr>
      </w:pPr>
      <w:r>
        <w:rPr>
          <w:b/>
          <w:bCs/>
          <w:kern w:val="36"/>
          <w:sz w:val="24"/>
          <w:szCs w:val="24"/>
        </w:rPr>
        <w:t xml:space="preserve">Заказчик: </w:t>
      </w:r>
      <w:r w:rsidRPr="00562ABA">
        <w:rPr>
          <w:bCs/>
          <w:kern w:val="36"/>
          <w:sz w:val="24"/>
          <w:szCs w:val="24"/>
        </w:rPr>
        <w:t>Общество с ограниченной ответственностью «РН-Бункер»</w:t>
      </w:r>
    </w:p>
    <w:p w:rsidR="00BF708A" w:rsidRDefault="00BF708A" w:rsidP="00BF708A">
      <w:pPr>
        <w:pStyle w:val="a4"/>
        <w:widowControl/>
        <w:tabs>
          <w:tab w:val="left" w:pos="426"/>
        </w:tabs>
        <w:autoSpaceDE/>
        <w:autoSpaceDN/>
        <w:adjustRightInd/>
        <w:ind w:left="0"/>
        <w:jc w:val="both"/>
        <w:rPr>
          <w:b/>
          <w:bCs/>
          <w:kern w:val="36"/>
          <w:sz w:val="24"/>
          <w:szCs w:val="24"/>
        </w:rPr>
      </w:pPr>
      <w:r w:rsidRPr="006B49A4">
        <w:rPr>
          <w:iCs/>
          <w:sz w:val="24"/>
          <w:szCs w:val="24"/>
        </w:rPr>
        <w:t>Место нахождения:</w:t>
      </w:r>
      <w:r w:rsidRPr="006B49A4">
        <w:rPr>
          <w:sz w:val="24"/>
          <w:szCs w:val="24"/>
        </w:rPr>
        <w:t xml:space="preserve"> </w:t>
      </w:r>
      <w:r w:rsidRPr="006B49A4">
        <w:rPr>
          <w:iCs/>
          <w:sz w:val="24"/>
          <w:szCs w:val="24"/>
        </w:rPr>
        <w:t xml:space="preserve">Российская Федерация, </w:t>
      </w:r>
      <w:smartTag w:uri="urn:schemas-microsoft-com:office:smarttags" w:element="metricconverter">
        <w:smartTagPr>
          <w:attr w:name="ProductID" w:val="117152, г"/>
        </w:smartTagPr>
        <w:r w:rsidRPr="006B49A4">
          <w:rPr>
            <w:sz w:val="24"/>
            <w:szCs w:val="24"/>
          </w:rPr>
          <w:t>117152</w:t>
        </w:r>
        <w:r w:rsidRPr="006B49A4">
          <w:rPr>
            <w:iCs/>
            <w:sz w:val="24"/>
            <w:szCs w:val="24"/>
          </w:rPr>
          <w:t>, г</w:t>
        </w:r>
      </w:smartTag>
      <w:r w:rsidRPr="006B49A4">
        <w:rPr>
          <w:iCs/>
          <w:sz w:val="24"/>
          <w:szCs w:val="24"/>
        </w:rPr>
        <w:t>. Москва,</w:t>
      </w:r>
      <w:r w:rsidRPr="006B49A4">
        <w:rPr>
          <w:sz w:val="24"/>
          <w:szCs w:val="24"/>
        </w:rPr>
        <w:t xml:space="preserve"> </w:t>
      </w:r>
      <w:r w:rsidRPr="006B49A4">
        <w:rPr>
          <w:bCs/>
          <w:sz w:val="24"/>
          <w:szCs w:val="24"/>
        </w:rPr>
        <w:t>Загородное шоссе, д. 1, офис 1001</w:t>
      </w:r>
    </w:p>
    <w:p w:rsidR="003C2E42" w:rsidRPr="006B49A4" w:rsidRDefault="00901AB4" w:rsidP="00901AB4">
      <w:pPr>
        <w:widowControl/>
        <w:autoSpaceDE/>
        <w:autoSpaceDN/>
        <w:adjustRightInd/>
        <w:jc w:val="both"/>
        <w:rPr>
          <w:sz w:val="24"/>
          <w:szCs w:val="24"/>
        </w:rPr>
      </w:pPr>
      <w:r w:rsidRPr="006B49A4">
        <w:rPr>
          <w:iCs/>
          <w:sz w:val="24"/>
          <w:szCs w:val="24"/>
        </w:rPr>
        <w:t xml:space="preserve">Адрес электронной почты: </w:t>
      </w:r>
      <w:hyperlink r:id="rId8" w:history="1">
        <w:r w:rsidR="003C2E42" w:rsidRPr="006B49A4">
          <w:rPr>
            <w:rStyle w:val="a3"/>
            <w:iCs/>
            <w:color w:val="auto"/>
            <w:sz w:val="24"/>
            <w:szCs w:val="24"/>
            <w:lang w:val="en-US"/>
          </w:rPr>
          <w:t>rnbunker</w:t>
        </w:r>
        <w:r w:rsidR="003C2E42" w:rsidRPr="006B49A4">
          <w:rPr>
            <w:rStyle w:val="a3"/>
            <w:iCs/>
            <w:color w:val="auto"/>
            <w:sz w:val="24"/>
            <w:szCs w:val="24"/>
          </w:rPr>
          <w:t>@</w:t>
        </w:r>
        <w:r w:rsidR="003C2E42" w:rsidRPr="006B49A4">
          <w:rPr>
            <w:rStyle w:val="a3"/>
            <w:iCs/>
            <w:color w:val="auto"/>
            <w:sz w:val="24"/>
            <w:szCs w:val="24"/>
            <w:lang w:val="en-US"/>
          </w:rPr>
          <w:t>rosneft</w:t>
        </w:r>
        <w:r w:rsidR="003C2E42" w:rsidRPr="006B49A4">
          <w:rPr>
            <w:rStyle w:val="a3"/>
            <w:iCs/>
            <w:color w:val="auto"/>
            <w:sz w:val="24"/>
            <w:szCs w:val="24"/>
          </w:rPr>
          <w:t>.</w:t>
        </w:r>
        <w:r w:rsidR="003C2E42" w:rsidRPr="006B49A4">
          <w:rPr>
            <w:rStyle w:val="a3"/>
            <w:iCs/>
            <w:color w:val="auto"/>
            <w:sz w:val="24"/>
            <w:szCs w:val="24"/>
            <w:lang w:val="en-US"/>
          </w:rPr>
          <w:t>ru</w:t>
        </w:r>
      </w:hyperlink>
    </w:p>
    <w:p w:rsidR="00554494" w:rsidRPr="006B49A4" w:rsidRDefault="00901AB4" w:rsidP="00901AB4">
      <w:pPr>
        <w:widowControl/>
        <w:autoSpaceDE/>
        <w:autoSpaceDN/>
        <w:adjustRightInd/>
        <w:jc w:val="both"/>
        <w:rPr>
          <w:b/>
          <w:bCs/>
          <w:iCs/>
          <w:sz w:val="24"/>
          <w:szCs w:val="24"/>
        </w:rPr>
      </w:pPr>
      <w:r w:rsidRPr="006B49A4">
        <w:rPr>
          <w:iCs/>
          <w:sz w:val="24"/>
          <w:szCs w:val="24"/>
        </w:rPr>
        <w:t xml:space="preserve">Телефон:  </w:t>
      </w:r>
      <w:r w:rsidR="003C2E42" w:rsidRPr="006B49A4">
        <w:rPr>
          <w:b/>
          <w:bCs/>
          <w:iCs/>
          <w:sz w:val="24"/>
          <w:szCs w:val="24"/>
        </w:rPr>
        <w:t xml:space="preserve">+7 (495) 755 5243 </w:t>
      </w:r>
    </w:p>
    <w:p w:rsidR="008C6E4A" w:rsidRDefault="008C6E4A" w:rsidP="00901AB4">
      <w:pPr>
        <w:widowControl/>
        <w:autoSpaceDE/>
        <w:autoSpaceDN/>
        <w:adjustRightInd/>
        <w:jc w:val="both"/>
        <w:rPr>
          <w:iCs/>
          <w:sz w:val="24"/>
          <w:szCs w:val="24"/>
        </w:rPr>
      </w:pPr>
    </w:p>
    <w:p w:rsidR="00901AB4" w:rsidRPr="006B49A4" w:rsidRDefault="00901AB4" w:rsidP="00901AB4">
      <w:pPr>
        <w:widowControl/>
        <w:autoSpaceDE/>
        <w:autoSpaceDN/>
        <w:adjustRightInd/>
        <w:jc w:val="both"/>
        <w:rPr>
          <w:iCs/>
          <w:sz w:val="24"/>
          <w:szCs w:val="24"/>
        </w:rPr>
      </w:pPr>
      <w:r w:rsidRPr="006B49A4">
        <w:rPr>
          <w:iCs/>
          <w:sz w:val="24"/>
          <w:szCs w:val="24"/>
        </w:rPr>
        <w:t>Контактн</w:t>
      </w:r>
      <w:r w:rsidR="00554494" w:rsidRPr="006B49A4">
        <w:rPr>
          <w:iCs/>
          <w:sz w:val="24"/>
          <w:szCs w:val="24"/>
        </w:rPr>
        <w:t>ые</w:t>
      </w:r>
      <w:r w:rsidRPr="006B49A4">
        <w:rPr>
          <w:iCs/>
          <w:sz w:val="24"/>
          <w:szCs w:val="24"/>
        </w:rPr>
        <w:t xml:space="preserve"> лиц</w:t>
      </w:r>
      <w:r w:rsidR="00554494" w:rsidRPr="006B49A4">
        <w:rPr>
          <w:iCs/>
          <w:sz w:val="24"/>
          <w:szCs w:val="24"/>
        </w:rPr>
        <w:t>а</w:t>
      </w:r>
      <w:r w:rsidRPr="006B49A4">
        <w:rPr>
          <w:iCs/>
          <w:sz w:val="24"/>
          <w:szCs w:val="24"/>
        </w:rPr>
        <w:t>:</w:t>
      </w:r>
      <w:r w:rsidRPr="006B49A4">
        <w:rPr>
          <w:sz w:val="24"/>
          <w:szCs w:val="24"/>
        </w:rPr>
        <w:t xml:space="preserve"> </w:t>
      </w:r>
    </w:p>
    <w:tbl>
      <w:tblPr>
        <w:tblW w:w="4967"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637"/>
        <w:gridCol w:w="1839"/>
        <w:gridCol w:w="2131"/>
        <w:gridCol w:w="1984"/>
        <w:gridCol w:w="3543"/>
      </w:tblGrid>
      <w:tr w:rsidR="00BF708A" w:rsidRPr="000677A2" w:rsidTr="00BF708A">
        <w:trPr>
          <w:tblCellSpacing w:w="7" w:type="dxa"/>
        </w:trPr>
        <w:tc>
          <w:tcPr>
            <w:tcW w:w="304" w:type="pct"/>
            <w:shd w:val="clear" w:color="auto" w:fill="FFFFFF"/>
            <w:vAlign w:val="center"/>
          </w:tcPr>
          <w:p w:rsidR="00BF708A" w:rsidRPr="000677A2" w:rsidRDefault="00BF708A" w:rsidP="00E01E60">
            <w:pPr>
              <w:jc w:val="center"/>
              <w:rPr>
                <w:b/>
                <w:bCs/>
                <w:i/>
                <w:color w:val="000000"/>
                <w:sz w:val="22"/>
                <w:szCs w:val="22"/>
              </w:rPr>
            </w:pPr>
            <w:r w:rsidRPr="000677A2">
              <w:rPr>
                <w:b/>
                <w:bCs/>
                <w:i/>
                <w:color w:val="000000"/>
                <w:sz w:val="22"/>
                <w:szCs w:val="22"/>
              </w:rPr>
              <w:t>№</w:t>
            </w:r>
          </w:p>
        </w:tc>
        <w:tc>
          <w:tcPr>
            <w:tcW w:w="901" w:type="pct"/>
            <w:shd w:val="clear" w:color="auto" w:fill="FFFFFF"/>
            <w:vAlign w:val="center"/>
          </w:tcPr>
          <w:p w:rsidR="00BF708A" w:rsidRPr="000677A2" w:rsidRDefault="00BF708A" w:rsidP="00BF708A">
            <w:pPr>
              <w:jc w:val="center"/>
              <w:rPr>
                <w:b/>
                <w:bCs/>
                <w:i/>
                <w:color w:val="000000"/>
                <w:sz w:val="22"/>
                <w:szCs w:val="22"/>
              </w:rPr>
            </w:pPr>
            <w:r w:rsidRPr="00BF708A">
              <w:rPr>
                <w:b/>
                <w:bCs/>
                <w:i/>
                <w:color w:val="000000"/>
                <w:sz w:val="22"/>
                <w:szCs w:val="22"/>
              </w:rPr>
              <w:t xml:space="preserve">Контактные лица </w:t>
            </w:r>
          </w:p>
        </w:tc>
        <w:tc>
          <w:tcPr>
            <w:tcW w:w="1044" w:type="pct"/>
            <w:shd w:val="clear" w:color="auto" w:fill="FFFFFF"/>
            <w:vAlign w:val="center"/>
          </w:tcPr>
          <w:p w:rsidR="00BF708A" w:rsidRPr="000677A2" w:rsidRDefault="00BF708A" w:rsidP="00E01E60">
            <w:pPr>
              <w:jc w:val="center"/>
              <w:rPr>
                <w:b/>
                <w:bCs/>
                <w:i/>
                <w:color w:val="000000"/>
                <w:sz w:val="22"/>
                <w:szCs w:val="22"/>
              </w:rPr>
            </w:pPr>
            <w:r>
              <w:rPr>
                <w:b/>
                <w:bCs/>
                <w:i/>
                <w:color w:val="000000"/>
                <w:sz w:val="22"/>
                <w:szCs w:val="22"/>
              </w:rPr>
              <w:t>ФИО</w:t>
            </w:r>
          </w:p>
        </w:tc>
        <w:tc>
          <w:tcPr>
            <w:tcW w:w="972" w:type="pct"/>
            <w:shd w:val="clear" w:color="auto" w:fill="FFFFFF"/>
            <w:vAlign w:val="center"/>
          </w:tcPr>
          <w:p w:rsidR="00BF708A" w:rsidRPr="000677A2" w:rsidRDefault="00BF708A" w:rsidP="00E01E60">
            <w:pPr>
              <w:jc w:val="center"/>
              <w:rPr>
                <w:b/>
                <w:bCs/>
                <w:i/>
                <w:color w:val="000000"/>
                <w:sz w:val="22"/>
                <w:szCs w:val="22"/>
              </w:rPr>
            </w:pPr>
            <w:r w:rsidRPr="000677A2">
              <w:rPr>
                <w:b/>
                <w:bCs/>
                <w:i/>
                <w:color w:val="000000"/>
                <w:sz w:val="22"/>
                <w:szCs w:val="22"/>
              </w:rPr>
              <w:t>Контактный телефон</w:t>
            </w:r>
          </w:p>
        </w:tc>
        <w:tc>
          <w:tcPr>
            <w:tcW w:w="1738" w:type="pct"/>
            <w:shd w:val="clear" w:color="auto" w:fill="FFFFFF"/>
          </w:tcPr>
          <w:p w:rsidR="00BF708A" w:rsidRPr="00BF708A" w:rsidRDefault="00BF708A" w:rsidP="00E01E60">
            <w:pPr>
              <w:jc w:val="center"/>
              <w:rPr>
                <w:b/>
                <w:bCs/>
                <w:i/>
                <w:color w:val="000000"/>
                <w:sz w:val="22"/>
                <w:szCs w:val="22"/>
              </w:rPr>
            </w:pPr>
            <w:proofErr w:type="gramStart"/>
            <w:r>
              <w:rPr>
                <w:b/>
                <w:bCs/>
                <w:i/>
                <w:color w:val="000000"/>
                <w:sz w:val="22"/>
                <w:szCs w:val="22"/>
              </w:rPr>
              <w:t>Е</w:t>
            </w:r>
            <w:proofErr w:type="gramEnd"/>
            <w:r>
              <w:rPr>
                <w:b/>
                <w:bCs/>
                <w:i/>
                <w:color w:val="000000"/>
                <w:sz w:val="22"/>
                <w:szCs w:val="22"/>
              </w:rPr>
              <w:t>-</w:t>
            </w:r>
            <w:r>
              <w:rPr>
                <w:b/>
                <w:bCs/>
                <w:i/>
                <w:color w:val="000000"/>
                <w:sz w:val="22"/>
                <w:szCs w:val="22"/>
                <w:lang w:val="en-US"/>
              </w:rPr>
              <w:t>mail</w:t>
            </w:r>
          </w:p>
        </w:tc>
      </w:tr>
      <w:tr w:rsidR="00BF708A" w:rsidRPr="00B332B5" w:rsidTr="000D09C1">
        <w:trPr>
          <w:trHeight w:val="639"/>
          <w:tblCellSpacing w:w="7" w:type="dxa"/>
        </w:trPr>
        <w:tc>
          <w:tcPr>
            <w:tcW w:w="304" w:type="pct"/>
            <w:shd w:val="clear" w:color="auto" w:fill="FFFFFF"/>
            <w:vAlign w:val="center"/>
          </w:tcPr>
          <w:p w:rsidR="00BF708A" w:rsidRPr="000677A2" w:rsidRDefault="00BF708A" w:rsidP="00E01E60">
            <w:pPr>
              <w:jc w:val="center"/>
              <w:rPr>
                <w:b/>
                <w:bCs/>
                <w:i/>
                <w:sz w:val="22"/>
                <w:szCs w:val="22"/>
              </w:rPr>
            </w:pPr>
            <w:r w:rsidRPr="000677A2">
              <w:rPr>
                <w:b/>
                <w:bCs/>
                <w:i/>
                <w:sz w:val="22"/>
                <w:szCs w:val="22"/>
              </w:rPr>
              <w:t>1</w:t>
            </w:r>
          </w:p>
        </w:tc>
        <w:tc>
          <w:tcPr>
            <w:tcW w:w="901" w:type="pct"/>
            <w:shd w:val="clear" w:color="auto" w:fill="FFFFFF"/>
            <w:vAlign w:val="center"/>
          </w:tcPr>
          <w:p w:rsidR="00BF708A" w:rsidRDefault="00BF708A" w:rsidP="001B4594">
            <w:pPr>
              <w:rPr>
                <w:b/>
                <w:i/>
                <w:sz w:val="22"/>
                <w:szCs w:val="22"/>
              </w:rPr>
            </w:pPr>
            <w:r>
              <w:rPr>
                <w:b/>
                <w:i/>
                <w:sz w:val="22"/>
                <w:szCs w:val="22"/>
              </w:rPr>
              <w:t>По техническим  вопросам</w:t>
            </w:r>
          </w:p>
          <w:p w:rsidR="00BF708A" w:rsidRPr="000677A2" w:rsidRDefault="00BF708A" w:rsidP="001B4594">
            <w:pPr>
              <w:rPr>
                <w:b/>
                <w:i/>
                <w:sz w:val="22"/>
                <w:szCs w:val="22"/>
              </w:rPr>
            </w:pPr>
            <w:r>
              <w:rPr>
                <w:b/>
                <w:i/>
                <w:sz w:val="22"/>
                <w:szCs w:val="22"/>
              </w:rPr>
              <w:t xml:space="preserve"> (г. Москва) </w:t>
            </w:r>
          </w:p>
        </w:tc>
        <w:tc>
          <w:tcPr>
            <w:tcW w:w="1044" w:type="pct"/>
            <w:shd w:val="clear" w:color="auto" w:fill="FFFFFF"/>
            <w:vAlign w:val="center"/>
          </w:tcPr>
          <w:p w:rsidR="00BF708A" w:rsidRPr="000677A2" w:rsidRDefault="00BF708A" w:rsidP="00E01E60">
            <w:pPr>
              <w:jc w:val="center"/>
              <w:rPr>
                <w:b/>
                <w:bCs/>
                <w:i/>
                <w:sz w:val="22"/>
                <w:szCs w:val="22"/>
              </w:rPr>
            </w:pPr>
            <w:r>
              <w:rPr>
                <w:b/>
                <w:bCs/>
                <w:i/>
                <w:sz w:val="22"/>
                <w:szCs w:val="22"/>
              </w:rPr>
              <w:t>Нелюбин Василий Владимирович</w:t>
            </w:r>
          </w:p>
        </w:tc>
        <w:tc>
          <w:tcPr>
            <w:tcW w:w="972" w:type="pct"/>
            <w:shd w:val="clear" w:color="auto" w:fill="FFFFFF"/>
            <w:vAlign w:val="center"/>
          </w:tcPr>
          <w:p w:rsidR="00BF708A" w:rsidRPr="000677A2" w:rsidRDefault="00BF708A" w:rsidP="000B4A69">
            <w:pPr>
              <w:jc w:val="center"/>
              <w:rPr>
                <w:b/>
                <w:bCs/>
                <w:i/>
                <w:sz w:val="22"/>
                <w:szCs w:val="22"/>
              </w:rPr>
            </w:pPr>
            <w:r w:rsidRPr="00742E27">
              <w:rPr>
                <w:b/>
                <w:i/>
                <w:sz w:val="22"/>
                <w:szCs w:val="22"/>
              </w:rPr>
              <w:t>+7 (495</w:t>
            </w:r>
            <w:r>
              <w:rPr>
                <w:b/>
                <w:i/>
                <w:sz w:val="22"/>
                <w:szCs w:val="22"/>
              </w:rPr>
              <w:t>)</w:t>
            </w:r>
            <w:r w:rsidRPr="00742E27">
              <w:rPr>
                <w:b/>
                <w:i/>
                <w:sz w:val="22"/>
                <w:szCs w:val="22"/>
              </w:rPr>
              <w:t xml:space="preserve"> 755</w:t>
            </w:r>
            <w:r>
              <w:rPr>
                <w:b/>
                <w:i/>
                <w:sz w:val="22"/>
                <w:szCs w:val="22"/>
              </w:rPr>
              <w:t>-</w:t>
            </w:r>
            <w:r w:rsidRPr="00742E27">
              <w:rPr>
                <w:b/>
                <w:i/>
                <w:sz w:val="22"/>
                <w:szCs w:val="22"/>
              </w:rPr>
              <w:t xml:space="preserve"> 52</w:t>
            </w:r>
            <w:r>
              <w:rPr>
                <w:b/>
                <w:i/>
                <w:sz w:val="22"/>
                <w:szCs w:val="22"/>
              </w:rPr>
              <w:t>-</w:t>
            </w:r>
            <w:r w:rsidRPr="00742E27">
              <w:rPr>
                <w:b/>
                <w:i/>
                <w:sz w:val="22"/>
                <w:szCs w:val="22"/>
              </w:rPr>
              <w:t>43 (</w:t>
            </w:r>
            <w:r>
              <w:rPr>
                <w:b/>
                <w:i/>
                <w:sz w:val="22"/>
                <w:szCs w:val="22"/>
              </w:rPr>
              <w:t xml:space="preserve">доб. </w:t>
            </w:r>
            <w:r w:rsidRPr="00742E27">
              <w:rPr>
                <w:b/>
                <w:i/>
                <w:sz w:val="22"/>
                <w:szCs w:val="22"/>
              </w:rPr>
              <w:t>94</w:t>
            </w:r>
            <w:r>
              <w:rPr>
                <w:b/>
                <w:i/>
                <w:sz w:val="22"/>
                <w:szCs w:val="22"/>
              </w:rPr>
              <w:t>46</w:t>
            </w:r>
            <w:r w:rsidRPr="000677A2">
              <w:rPr>
                <w:b/>
                <w:bCs/>
                <w:i/>
                <w:sz w:val="22"/>
                <w:szCs w:val="22"/>
              </w:rPr>
              <w:t>)</w:t>
            </w:r>
          </w:p>
        </w:tc>
        <w:tc>
          <w:tcPr>
            <w:tcW w:w="1738" w:type="pct"/>
            <w:shd w:val="clear" w:color="auto" w:fill="FFFFFF"/>
            <w:vAlign w:val="center"/>
          </w:tcPr>
          <w:p w:rsidR="00BF708A" w:rsidRPr="000D09C1" w:rsidRDefault="00D55B3A" w:rsidP="000D09C1">
            <w:pPr>
              <w:jc w:val="center"/>
              <w:rPr>
                <w:b/>
                <w:i/>
                <w:sz w:val="22"/>
                <w:szCs w:val="22"/>
              </w:rPr>
            </w:pPr>
            <w:hyperlink r:id="rId9" w:history="1">
              <w:r w:rsidR="00BF708A" w:rsidRPr="000D09C1">
                <w:rPr>
                  <w:rStyle w:val="a3"/>
                  <w:sz w:val="22"/>
                  <w:szCs w:val="22"/>
                </w:rPr>
                <w:t>vvnelyubin@rn-bunker.rosneft.ru</w:t>
              </w:r>
            </w:hyperlink>
          </w:p>
        </w:tc>
      </w:tr>
      <w:tr w:rsidR="00BF708A" w:rsidRPr="000677A2" w:rsidTr="000D09C1">
        <w:trPr>
          <w:trHeight w:val="639"/>
          <w:tblCellSpacing w:w="7" w:type="dxa"/>
        </w:trPr>
        <w:tc>
          <w:tcPr>
            <w:tcW w:w="304" w:type="pct"/>
            <w:shd w:val="clear" w:color="auto" w:fill="FFFFFF"/>
            <w:vAlign w:val="center"/>
          </w:tcPr>
          <w:p w:rsidR="00BF708A" w:rsidRPr="000677A2" w:rsidRDefault="00BF708A" w:rsidP="001B4594">
            <w:pPr>
              <w:jc w:val="center"/>
              <w:rPr>
                <w:b/>
                <w:bCs/>
                <w:i/>
                <w:sz w:val="22"/>
                <w:szCs w:val="22"/>
              </w:rPr>
            </w:pPr>
            <w:r>
              <w:rPr>
                <w:b/>
                <w:bCs/>
                <w:i/>
                <w:sz w:val="22"/>
                <w:szCs w:val="22"/>
              </w:rPr>
              <w:t>2</w:t>
            </w:r>
          </w:p>
        </w:tc>
        <w:tc>
          <w:tcPr>
            <w:tcW w:w="901" w:type="pct"/>
            <w:shd w:val="clear" w:color="auto" w:fill="FFFFFF"/>
            <w:vAlign w:val="center"/>
          </w:tcPr>
          <w:p w:rsidR="00BF708A" w:rsidRDefault="00BF708A" w:rsidP="00B536C6">
            <w:pPr>
              <w:rPr>
                <w:b/>
                <w:i/>
                <w:sz w:val="22"/>
                <w:szCs w:val="22"/>
              </w:rPr>
            </w:pPr>
            <w:r>
              <w:rPr>
                <w:b/>
                <w:i/>
                <w:sz w:val="22"/>
                <w:szCs w:val="22"/>
              </w:rPr>
              <w:t>По процедурным вопросам</w:t>
            </w:r>
          </w:p>
          <w:p w:rsidR="00BF708A" w:rsidRPr="000677A2" w:rsidRDefault="00BF708A" w:rsidP="000D09C1">
            <w:pPr>
              <w:rPr>
                <w:b/>
                <w:i/>
                <w:sz w:val="22"/>
                <w:szCs w:val="22"/>
              </w:rPr>
            </w:pPr>
            <w:r>
              <w:rPr>
                <w:b/>
                <w:i/>
                <w:sz w:val="22"/>
                <w:szCs w:val="22"/>
              </w:rPr>
              <w:t>(г. Москва)</w:t>
            </w:r>
          </w:p>
        </w:tc>
        <w:tc>
          <w:tcPr>
            <w:tcW w:w="1044" w:type="pct"/>
            <w:shd w:val="clear" w:color="auto" w:fill="FFFFFF"/>
            <w:vAlign w:val="center"/>
          </w:tcPr>
          <w:p w:rsidR="00BF708A" w:rsidRPr="009D2323" w:rsidRDefault="00BF708A" w:rsidP="00E01E60">
            <w:pPr>
              <w:jc w:val="center"/>
              <w:rPr>
                <w:b/>
                <w:bCs/>
                <w:i/>
                <w:sz w:val="22"/>
                <w:szCs w:val="22"/>
              </w:rPr>
            </w:pPr>
            <w:r w:rsidRPr="009D2323">
              <w:rPr>
                <w:b/>
                <w:bCs/>
                <w:i/>
                <w:sz w:val="22"/>
                <w:szCs w:val="22"/>
              </w:rPr>
              <w:t>Чернышова Оксана Станиславовна</w:t>
            </w:r>
          </w:p>
        </w:tc>
        <w:tc>
          <w:tcPr>
            <w:tcW w:w="972" w:type="pct"/>
            <w:shd w:val="clear" w:color="auto" w:fill="FFFFFF"/>
            <w:vAlign w:val="center"/>
          </w:tcPr>
          <w:p w:rsidR="00BF708A" w:rsidRPr="009D2323" w:rsidRDefault="00BF708A" w:rsidP="009D2323">
            <w:pPr>
              <w:jc w:val="center"/>
              <w:rPr>
                <w:b/>
                <w:bCs/>
                <w:i/>
                <w:sz w:val="22"/>
                <w:szCs w:val="22"/>
              </w:rPr>
            </w:pPr>
            <w:r w:rsidRPr="009D2323">
              <w:rPr>
                <w:b/>
                <w:i/>
                <w:sz w:val="22"/>
                <w:szCs w:val="22"/>
              </w:rPr>
              <w:t>+7 (495) 755- 52-43 (</w:t>
            </w:r>
            <w:r>
              <w:rPr>
                <w:b/>
                <w:i/>
                <w:sz w:val="22"/>
                <w:szCs w:val="22"/>
              </w:rPr>
              <w:t xml:space="preserve">доб. </w:t>
            </w:r>
            <w:r w:rsidRPr="009D2323">
              <w:rPr>
                <w:b/>
                <w:i/>
                <w:sz w:val="22"/>
                <w:szCs w:val="22"/>
              </w:rPr>
              <w:t>9478</w:t>
            </w:r>
            <w:r w:rsidRPr="009D2323">
              <w:rPr>
                <w:b/>
                <w:bCs/>
                <w:i/>
                <w:sz w:val="22"/>
                <w:szCs w:val="22"/>
              </w:rPr>
              <w:t>)</w:t>
            </w:r>
          </w:p>
        </w:tc>
        <w:tc>
          <w:tcPr>
            <w:tcW w:w="1738" w:type="pct"/>
            <w:shd w:val="clear" w:color="auto" w:fill="FFFFFF"/>
            <w:vAlign w:val="center"/>
          </w:tcPr>
          <w:p w:rsidR="00BF708A" w:rsidRPr="000D09C1" w:rsidRDefault="00D55B3A" w:rsidP="000D09C1">
            <w:pPr>
              <w:jc w:val="center"/>
              <w:rPr>
                <w:b/>
                <w:i/>
                <w:sz w:val="22"/>
                <w:szCs w:val="22"/>
              </w:rPr>
            </w:pPr>
            <w:hyperlink r:id="rId10" w:history="1">
              <w:r w:rsidR="00BF708A" w:rsidRPr="000D09C1">
                <w:rPr>
                  <w:rStyle w:val="a3"/>
                  <w:sz w:val="22"/>
                  <w:szCs w:val="22"/>
                </w:rPr>
                <w:t>o</w:t>
              </w:r>
              <w:r w:rsidR="00BF708A" w:rsidRPr="000D09C1">
                <w:rPr>
                  <w:rStyle w:val="a3"/>
                  <w:sz w:val="22"/>
                  <w:szCs w:val="22"/>
                  <w:lang w:val="en-US"/>
                </w:rPr>
                <w:t>s</w:t>
              </w:r>
              <w:r w:rsidR="00BF708A" w:rsidRPr="000D09C1">
                <w:rPr>
                  <w:rStyle w:val="a3"/>
                  <w:sz w:val="22"/>
                  <w:szCs w:val="22"/>
                </w:rPr>
                <w:t>chernyshova@rn-bunker.rosne</w:t>
              </w:r>
              <w:r w:rsidR="00BF708A" w:rsidRPr="000D09C1">
                <w:rPr>
                  <w:rStyle w:val="a3"/>
                  <w:sz w:val="22"/>
                  <w:szCs w:val="22"/>
                  <w:lang w:val="en-US"/>
                </w:rPr>
                <w:t>ft</w:t>
              </w:r>
              <w:r w:rsidR="00BF708A" w:rsidRPr="000D09C1">
                <w:rPr>
                  <w:rStyle w:val="a3"/>
                  <w:sz w:val="22"/>
                  <w:szCs w:val="22"/>
                </w:rPr>
                <w:t>.</w:t>
              </w:r>
              <w:r w:rsidR="00BF708A" w:rsidRPr="000D09C1">
                <w:rPr>
                  <w:rStyle w:val="a3"/>
                  <w:sz w:val="22"/>
                  <w:szCs w:val="22"/>
                  <w:lang w:val="en-US"/>
                </w:rPr>
                <w:t>ru</w:t>
              </w:r>
            </w:hyperlink>
          </w:p>
        </w:tc>
      </w:tr>
    </w:tbl>
    <w:p w:rsidR="00901AB4" w:rsidRPr="009719AD" w:rsidRDefault="00901AB4" w:rsidP="00901AB4">
      <w:pPr>
        <w:widowControl/>
        <w:autoSpaceDE/>
        <w:autoSpaceDN/>
        <w:adjustRightInd/>
        <w:jc w:val="both"/>
        <w:rPr>
          <w:i/>
          <w:iCs/>
          <w:sz w:val="24"/>
          <w:szCs w:val="24"/>
        </w:rPr>
      </w:pPr>
    </w:p>
    <w:p w:rsidR="00016FBA" w:rsidRDefault="0054723D" w:rsidP="0054723D">
      <w:pPr>
        <w:widowControl/>
        <w:autoSpaceDE/>
        <w:autoSpaceDN/>
        <w:adjustRightInd/>
        <w:jc w:val="both"/>
        <w:rPr>
          <w:sz w:val="24"/>
          <w:szCs w:val="24"/>
        </w:rPr>
      </w:pPr>
      <w:r>
        <w:rPr>
          <w:b/>
          <w:bCs/>
          <w:sz w:val="24"/>
          <w:szCs w:val="24"/>
        </w:rPr>
        <w:t>Спецификация:</w:t>
      </w:r>
    </w:p>
    <w:p w:rsidR="00016FBA" w:rsidRDefault="00016FBA" w:rsidP="00016FBA">
      <w:pPr>
        <w:widowControl/>
        <w:autoSpaceDE/>
        <w:autoSpaceDN/>
        <w:adjustRightInd/>
        <w:ind w:firstLine="284"/>
        <w:jc w:val="both"/>
        <w:rPr>
          <w:b/>
          <w:iCs/>
          <w:sz w:val="24"/>
          <w:szCs w:val="24"/>
        </w:rPr>
      </w:pPr>
    </w:p>
    <w:tbl>
      <w:tblPr>
        <w:tblW w:w="10221" w:type="dxa"/>
        <w:tblInd w:w="93" w:type="dxa"/>
        <w:tblLayout w:type="fixed"/>
        <w:tblLook w:val="04A0"/>
      </w:tblPr>
      <w:tblGrid>
        <w:gridCol w:w="441"/>
        <w:gridCol w:w="5528"/>
        <w:gridCol w:w="1134"/>
        <w:gridCol w:w="1134"/>
        <w:gridCol w:w="1984"/>
      </w:tblGrid>
      <w:tr w:rsidR="00BF708A" w:rsidRPr="00BF708A" w:rsidTr="000D09C1">
        <w:trPr>
          <w:trHeight w:val="690"/>
        </w:trPr>
        <w:tc>
          <w:tcPr>
            <w:tcW w:w="441" w:type="dxa"/>
            <w:tcBorders>
              <w:top w:val="single" w:sz="4" w:space="0" w:color="auto"/>
              <w:left w:val="single" w:sz="4" w:space="0" w:color="auto"/>
              <w:bottom w:val="single" w:sz="4" w:space="0" w:color="auto"/>
              <w:right w:val="nil"/>
            </w:tcBorders>
            <w:shd w:val="clear" w:color="auto" w:fill="auto"/>
            <w:vAlign w:val="center"/>
            <w:hideMark/>
          </w:tcPr>
          <w:p w:rsidR="00F41281" w:rsidRPr="003443A4" w:rsidRDefault="00F41281" w:rsidP="00AA07D4">
            <w:pPr>
              <w:jc w:val="center"/>
              <w:rPr>
                <w:b/>
                <w:bCs/>
              </w:rPr>
            </w:pPr>
            <w:r w:rsidRPr="003443A4">
              <w:rPr>
                <w:b/>
                <w:bCs/>
              </w:rPr>
              <w:t>№</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281" w:rsidRPr="003443A4" w:rsidRDefault="00F41281" w:rsidP="00F41281">
            <w:pPr>
              <w:jc w:val="center"/>
              <w:rPr>
                <w:b/>
                <w:bCs/>
              </w:rPr>
            </w:pPr>
            <w:r w:rsidRPr="003443A4">
              <w:rPr>
                <w:b/>
                <w:bCs/>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281" w:rsidRPr="003443A4" w:rsidRDefault="00F41281" w:rsidP="00AA07D4">
            <w:pPr>
              <w:jc w:val="center"/>
              <w:rPr>
                <w:b/>
                <w:bCs/>
              </w:rPr>
            </w:pPr>
            <w:r w:rsidRPr="003443A4">
              <w:rPr>
                <w:b/>
                <w:bCs/>
              </w:rPr>
              <w:t>Ед.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281" w:rsidRPr="003443A4" w:rsidRDefault="00F41281" w:rsidP="00AA07D4">
            <w:pPr>
              <w:jc w:val="center"/>
              <w:rPr>
                <w:b/>
                <w:bCs/>
              </w:rPr>
            </w:pPr>
            <w:r w:rsidRPr="003443A4">
              <w:rPr>
                <w:b/>
                <w:bCs/>
              </w:rPr>
              <w:t>Кол-во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41281" w:rsidRPr="00BF708A" w:rsidRDefault="00F41281" w:rsidP="000D09C1">
            <w:pPr>
              <w:jc w:val="center"/>
              <w:rPr>
                <w:b/>
                <w:bCs/>
              </w:rPr>
            </w:pPr>
            <w:r w:rsidRPr="00BF708A">
              <w:rPr>
                <w:b/>
              </w:rPr>
              <w:t>Начальная (минимальная) цена (</w:t>
            </w:r>
            <w:r w:rsidR="00940883" w:rsidRPr="00BF708A">
              <w:rPr>
                <w:b/>
              </w:rPr>
              <w:t>с</w:t>
            </w:r>
            <w:r w:rsidRPr="00BF708A">
              <w:rPr>
                <w:b/>
              </w:rPr>
              <w:t xml:space="preserve"> НДС 18%)</w:t>
            </w:r>
          </w:p>
        </w:tc>
      </w:tr>
      <w:tr w:rsidR="000A75AF" w:rsidRPr="003443A4" w:rsidTr="000A75AF">
        <w:trPr>
          <w:trHeight w:val="690"/>
        </w:trPr>
        <w:tc>
          <w:tcPr>
            <w:tcW w:w="441" w:type="dxa"/>
            <w:tcBorders>
              <w:top w:val="single" w:sz="8" w:space="0" w:color="auto"/>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1</w:t>
            </w:r>
          </w:p>
        </w:tc>
        <w:tc>
          <w:tcPr>
            <w:tcW w:w="55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1</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863 805,03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3</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4</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5</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Default="000A75AF" w:rsidP="00AA07D4">
            <w:r w:rsidRPr="00423B45">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6</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Default="000A75AF" w:rsidP="00AA07D4">
            <w:r w:rsidRPr="00423B45">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7</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Default="000A75AF" w:rsidP="00AA07D4">
            <w:r w:rsidRPr="00423B45">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8</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9</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lastRenderedPageBreak/>
              <w:t>10</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11</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12</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13</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14</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15</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16</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E01E60">
            <w:pPr>
              <w:widowControl/>
              <w:autoSpaceDE/>
              <w:autoSpaceDN/>
              <w:adjustRightInd/>
              <w:jc w:val="center"/>
            </w:pPr>
            <w:r>
              <w:t>17</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18</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19</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20</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21</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22</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23</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r w:rsidR="000A75AF" w:rsidRPr="003443A4" w:rsidTr="000A75AF">
        <w:trPr>
          <w:trHeight w:val="690"/>
        </w:trPr>
        <w:tc>
          <w:tcPr>
            <w:tcW w:w="441" w:type="dxa"/>
            <w:tcBorders>
              <w:top w:val="nil"/>
              <w:left w:val="single" w:sz="8" w:space="0" w:color="auto"/>
              <w:bottom w:val="single" w:sz="4" w:space="0" w:color="auto"/>
              <w:right w:val="single" w:sz="4" w:space="0" w:color="auto"/>
            </w:tcBorders>
            <w:vAlign w:val="center"/>
          </w:tcPr>
          <w:p w:rsidR="000A75AF" w:rsidRPr="003443A4" w:rsidRDefault="000A75AF" w:rsidP="00AA07D4">
            <w:pPr>
              <w:widowControl/>
              <w:autoSpaceDE/>
              <w:autoSpaceDN/>
              <w:adjustRightInd/>
              <w:jc w:val="center"/>
            </w:pPr>
            <w:r>
              <w:t>24</w:t>
            </w:r>
          </w:p>
        </w:tc>
        <w:tc>
          <w:tcPr>
            <w:tcW w:w="5528" w:type="dxa"/>
            <w:tcBorders>
              <w:top w:val="nil"/>
              <w:left w:val="single" w:sz="8" w:space="0" w:color="auto"/>
              <w:bottom w:val="single" w:sz="4" w:space="0" w:color="auto"/>
              <w:right w:val="single" w:sz="4" w:space="0" w:color="auto"/>
            </w:tcBorders>
            <w:shd w:val="clear" w:color="auto" w:fill="auto"/>
            <w:vAlign w:val="center"/>
            <w:hideMark/>
          </w:tcPr>
          <w:p w:rsidR="000A75AF" w:rsidRPr="003443A4" w:rsidRDefault="000A75AF">
            <w:r w:rsidRPr="003443A4">
              <w:t>Шланг напорный для слива-налива нефтепродуктов в сборе (стандартное соединение)</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widowControl/>
              <w:autoSpaceDE/>
              <w:autoSpaceDN/>
              <w:adjustRightInd/>
              <w:jc w:val="center"/>
            </w:pPr>
            <w:r w:rsidRPr="003443A4">
              <w:t>шт.</w:t>
            </w:r>
          </w:p>
        </w:tc>
        <w:tc>
          <w:tcPr>
            <w:tcW w:w="1134" w:type="dxa"/>
            <w:tcBorders>
              <w:top w:val="nil"/>
              <w:left w:val="nil"/>
              <w:bottom w:val="single" w:sz="4" w:space="0" w:color="auto"/>
              <w:right w:val="single" w:sz="4" w:space="0" w:color="auto"/>
            </w:tcBorders>
            <w:shd w:val="clear" w:color="auto" w:fill="auto"/>
            <w:noWrap/>
            <w:vAlign w:val="center"/>
            <w:hideMark/>
          </w:tcPr>
          <w:p w:rsidR="000A75AF" w:rsidRPr="003443A4" w:rsidRDefault="000A75AF" w:rsidP="00AA07D4">
            <w:pPr>
              <w:jc w:val="center"/>
            </w:pPr>
            <w:r w:rsidRPr="003443A4">
              <w:t>1</w:t>
            </w:r>
          </w:p>
        </w:tc>
        <w:tc>
          <w:tcPr>
            <w:tcW w:w="1984" w:type="dxa"/>
            <w:tcBorders>
              <w:top w:val="nil"/>
              <w:left w:val="nil"/>
              <w:bottom w:val="single" w:sz="4" w:space="0" w:color="auto"/>
              <w:right w:val="single" w:sz="4" w:space="0" w:color="auto"/>
            </w:tcBorders>
            <w:shd w:val="clear" w:color="auto" w:fill="auto"/>
            <w:noWrap/>
            <w:vAlign w:val="center"/>
            <w:hideMark/>
          </w:tcPr>
          <w:p w:rsidR="000A75AF" w:rsidRDefault="000A75AF" w:rsidP="000A75AF">
            <w:pPr>
              <w:jc w:val="center"/>
              <w:rPr>
                <w:color w:val="000000"/>
              </w:rPr>
            </w:pPr>
            <w:r>
              <w:rPr>
                <w:color w:val="000000"/>
              </w:rPr>
              <w:t>733 155,43</w:t>
            </w:r>
          </w:p>
        </w:tc>
      </w:tr>
    </w:tbl>
    <w:p w:rsidR="00BE3AB4" w:rsidRDefault="00BE3AB4" w:rsidP="00901AB4">
      <w:pPr>
        <w:widowControl/>
        <w:autoSpaceDE/>
        <w:autoSpaceDN/>
        <w:adjustRightInd/>
        <w:jc w:val="both"/>
        <w:rPr>
          <w:sz w:val="24"/>
          <w:szCs w:val="24"/>
          <w:u w:val="single"/>
        </w:rPr>
      </w:pPr>
    </w:p>
    <w:p w:rsidR="008C6E4A" w:rsidRDefault="008C6E4A" w:rsidP="00901AB4">
      <w:pPr>
        <w:widowControl/>
        <w:autoSpaceDE/>
        <w:autoSpaceDN/>
        <w:adjustRightInd/>
        <w:jc w:val="both"/>
        <w:rPr>
          <w:sz w:val="24"/>
          <w:szCs w:val="24"/>
        </w:rPr>
      </w:pPr>
      <w:r w:rsidRPr="00754A71">
        <w:rPr>
          <w:sz w:val="24"/>
          <w:szCs w:val="24"/>
          <w:u w:val="single"/>
        </w:rPr>
        <w:t xml:space="preserve">Местонахождение </w:t>
      </w:r>
      <w:r w:rsidR="002468C8">
        <w:rPr>
          <w:sz w:val="24"/>
          <w:szCs w:val="24"/>
          <w:u w:val="single"/>
        </w:rPr>
        <w:t>оборудования</w:t>
      </w:r>
      <w:r w:rsidRPr="00754A71">
        <w:rPr>
          <w:sz w:val="24"/>
          <w:szCs w:val="24"/>
        </w:rPr>
        <w:t>:</w:t>
      </w:r>
      <w:r w:rsidR="00F32064" w:rsidRPr="00754A71">
        <w:rPr>
          <w:sz w:val="24"/>
          <w:szCs w:val="24"/>
        </w:rPr>
        <w:t xml:space="preserve"> </w:t>
      </w:r>
      <w:r w:rsidR="00754A71" w:rsidRPr="00754A71">
        <w:rPr>
          <w:sz w:val="24"/>
          <w:szCs w:val="24"/>
        </w:rPr>
        <w:t>г.</w:t>
      </w:r>
      <w:r w:rsidR="00754A71">
        <w:rPr>
          <w:sz w:val="24"/>
          <w:szCs w:val="24"/>
        </w:rPr>
        <w:t xml:space="preserve"> Мурманск, ул. </w:t>
      </w:r>
      <w:proofErr w:type="gramStart"/>
      <w:r w:rsidR="00754A71">
        <w:rPr>
          <w:sz w:val="24"/>
          <w:szCs w:val="24"/>
        </w:rPr>
        <w:t>Домостроительная</w:t>
      </w:r>
      <w:proofErr w:type="gramEnd"/>
    </w:p>
    <w:p w:rsidR="0050107D" w:rsidRDefault="0050107D" w:rsidP="00901AB4">
      <w:pPr>
        <w:widowControl/>
        <w:autoSpaceDE/>
        <w:autoSpaceDN/>
        <w:adjustRightInd/>
        <w:jc w:val="both"/>
        <w:rPr>
          <w:sz w:val="24"/>
          <w:szCs w:val="24"/>
        </w:rPr>
      </w:pPr>
    </w:p>
    <w:p w:rsidR="00BF708A" w:rsidRPr="0054723D" w:rsidRDefault="00BF708A" w:rsidP="00754A71">
      <w:pPr>
        <w:shd w:val="clear" w:color="auto" w:fill="FFFFFF"/>
        <w:jc w:val="both"/>
        <w:rPr>
          <w:b/>
          <w:sz w:val="24"/>
          <w:szCs w:val="24"/>
        </w:rPr>
      </w:pPr>
      <w:r w:rsidRPr="0054723D">
        <w:rPr>
          <w:b/>
          <w:sz w:val="24"/>
          <w:szCs w:val="24"/>
        </w:rPr>
        <w:t xml:space="preserve">Начальная (минимальная) цена лота: </w:t>
      </w:r>
      <w:r w:rsidR="000F6006" w:rsidRPr="000F6006">
        <w:rPr>
          <w:b/>
          <w:sz w:val="22"/>
          <w:szCs w:val="22"/>
        </w:rPr>
        <w:t xml:space="preserve">17 726 379,92 </w:t>
      </w:r>
      <w:r w:rsidR="00387DC5" w:rsidRPr="0054723D">
        <w:rPr>
          <w:sz w:val="22"/>
          <w:szCs w:val="22"/>
        </w:rPr>
        <w:t>руб. с НДС</w:t>
      </w:r>
    </w:p>
    <w:p w:rsidR="00BF708A" w:rsidRDefault="00BF708A" w:rsidP="00754A71">
      <w:pPr>
        <w:shd w:val="clear" w:color="auto" w:fill="FFFFFF"/>
        <w:jc w:val="both"/>
        <w:rPr>
          <w:sz w:val="24"/>
          <w:szCs w:val="24"/>
        </w:rPr>
      </w:pPr>
    </w:p>
    <w:p w:rsidR="00901AB4" w:rsidRPr="006B49A4" w:rsidRDefault="00901AB4" w:rsidP="00754A71">
      <w:pPr>
        <w:shd w:val="clear" w:color="auto" w:fill="FFFFFF"/>
        <w:jc w:val="both"/>
        <w:rPr>
          <w:sz w:val="24"/>
          <w:szCs w:val="24"/>
        </w:rPr>
      </w:pPr>
      <w:r w:rsidRPr="006B49A4">
        <w:rPr>
          <w:sz w:val="24"/>
          <w:szCs w:val="24"/>
        </w:rPr>
        <w:t xml:space="preserve">В </w:t>
      </w:r>
      <w:r w:rsidR="00754A71">
        <w:rPr>
          <w:sz w:val="24"/>
          <w:szCs w:val="24"/>
        </w:rPr>
        <w:t xml:space="preserve">начальную (минимальную) цену </w:t>
      </w:r>
      <w:r w:rsidR="00754A71" w:rsidRPr="00745EBC">
        <w:rPr>
          <w:sz w:val="24"/>
          <w:szCs w:val="24"/>
          <w:u w:val="single"/>
        </w:rPr>
        <w:t xml:space="preserve">не </w:t>
      </w:r>
      <w:r w:rsidRPr="00745EBC">
        <w:rPr>
          <w:sz w:val="24"/>
          <w:szCs w:val="24"/>
          <w:u w:val="single"/>
        </w:rPr>
        <w:t>включены</w:t>
      </w:r>
      <w:r w:rsidRPr="006B49A4">
        <w:rPr>
          <w:sz w:val="24"/>
          <w:szCs w:val="24"/>
        </w:rPr>
        <w:t xml:space="preserve"> все расходы покупателя на доставку, уплату сборов, </w:t>
      </w:r>
      <w:r w:rsidRPr="000477C6">
        <w:rPr>
          <w:sz w:val="24"/>
          <w:szCs w:val="24"/>
        </w:rPr>
        <w:t>налогов и иных</w:t>
      </w:r>
      <w:r w:rsidRPr="006B49A4">
        <w:rPr>
          <w:sz w:val="24"/>
          <w:szCs w:val="24"/>
        </w:rPr>
        <w:t xml:space="preserve"> обязательных платежей и затрат.</w:t>
      </w:r>
    </w:p>
    <w:p w:rsidR="00901AB4" w:rsidRPr="006B49A4" w:rsidRDefault="00901AB4" w:rsidP="00901AB4">
      <w:pPr>
        <w:shd w:val="clear" w:color="auto" w:fill="FFFFFF"/>
        <w:tabs>
          <w:tab w:val="left" w:pos="816"/>
        </w:tabs>
        <w:jc w:val="both"/>
        <w:rPr>
          <w:sz w:val="24"/>
          <w:szCs w:val="24"/>
        </w:rPr>
      </w:pPr>
    </w:p>
    <w:p w:rsidR="00901AB4" w:rsidRPr="006B49A4" w:rsidRDefault="00901AB4" w:rsidP="00901AB4">
      <w:pPr>
        <w:shd w:val="clear" w:color="auto" w:fill="FFFFFF"/>
        <w:tabs>
          <w:tab w:val="left" w:pos="816"/>
        </w:tabs>
        <w:jc w:val="both"/>
      </w:pPr>
      <w:r w:rsidRPr="006B49A4">
        <w:rPr>
          <w:b/>
          <w:sz w:val="24"/>
          <w:szCs w:val="24"/>
        </w:rPr>
        <w:t xml:space="preserve">Срок передачи оплаченного </w:t>
      </w:r>
      <w:r w:rsidR="0054723D">
        <w:rPr>
          <w:b/>
          <w:sz w:val="24"/>
          <w:szCs w:val="24"/>
        </w:rPr>
        <w:t>о</w:t>
      </w:r>
      <w:r w:rsidR="002468C8">
        <w:rPr>
          <w:b/>
          <w:sz w:val="24"/>
          <w:szCs w:val="24"/>
        </w:rPr>
        <w:t>борудования</w:t>
      </w:r>
      <w:r w:rsidRPr="006B49A4">
        <w:rPr>
          <w:b/>
          <w:sz w:val="24"/>
          <w:szCs w:val="24"/>
        </w:rPr>
        <w:t>:</w:t>
      </w:r>
      <w:r w:rsidRPr="006B49A4">
        <w:rPr>
          <w:sz w:val="24"/>
          <w:szCs w:val="24"/>
        </w:rPr>
        <w:t xml:space="preserve"> в соответствии с </w:t>
      </w:r>
      <w:r w:rsidR="00F01CE8" w:rsidRPr="006B49A4">
        <w:rPr>
          <w:sz w:val="24"/>
          <w:szCs w:val="24"/>
        </w:rPr>
        <w:t>проектом</w:t>
      </w:r>
      <w:r w:rsidR="003175C4" w:rsidRPr="006B49A4">
        <w:rPr>
          <w:sz w:val="24"/>
          <w:szCs w:val="24"/>
        </w:rPr>
        <w:t xml:space="preserve"> </w:t>
      </w:r>
      <w:r w:rsidR="00D6706B" w:rsidRPr="006B49A4">
        <w:rPr>
          <w:sz w:val="24"/>
          <w:szCs w:val="24"/>
        </w:rPr>
        <w:t>договора</w:t>
      </w:r>
      <w:r w:rsidR="00F01CE8" w:rsidRPr="006B49A4">
        <w:rPr>
          <w:sz w:val="24"/>
          <w:szCs w:val="24"/>
        </w:rPr>
        <w:t>.</w:t>
      </w:r>
    </w:p>
    <w:p w:rsidR="00901AB4" w:rsidRPr="006B49A4" w:rsidRDefault="00901AB4" w:rsidP="00DE4173">
      <w:pPr>
        <w:widowControl/>
        <w:autoSpaceDE/>
        <w:autoSpaceDN/>
        <w:adjustRightInd/>
        <w:rPr>
          <w:iCs/>
          <w:sz w:val="24"/>
          <w:szCs w:val="24"/>
        </w:rPr>
      </w:pPr>
      <w:r w:rsidRPr="006B49A4">
        <w:rPr>
          <w:b/>
          <w:bCs/>
          <w:sz w:val="24"/>
          <w:szCs w:val="24"/>
        </w:rPr>
        <w:t xml:space="preserve">Условия передачи </w:t>
      </w:r>
      <w:r w:rsidR="0054723D">
        <w:rPr>
          <w:b/>
          <w:bCs/>
          <w:iCs/>
          <w:sz w:val="24"/>
          <w:szCs w:val="24"/>
        </w:rPr>
        <w:t>оборудования</w:t>
      </w:r>
      <w:r w:rsidR="00F01CE8" w:rsidRPr="006B49A4">
        <w:rPr>
          <w:b/>
          <w:bCs/>
          <w:iCs/>
          <w:sz w:val="24"/>
          <w:szCs w:val="24"/>
        </w:rPr>
        <w:t>:</w:t>
      </w:r>
      <w:r w:rsidR="005A6641">
        <w:rPr>
          <w:b/>
          <w:bCs/>
          <w:iCs/>
          <w:sz w:val="24"/>
          <w:szCs w:val="24"/>
        </w:rPr>
        <w:t xml:space="preserve"> </w:t>
      </w:r>
      <w:r w:rsidR="00AC238D">
        <w:rPr>
          <w:sz w:val="24"/>
          <w:szCs w:val="24"/>
        </w:rPr>
        <w:t xml:space="preserve">в </w:t>
      </w:r>
      <w:r w:rsidRPr="006B49A4">
        <w:rPr>
          <w:sz w:val="24"/>
          <w:szCs w:val="24"/>
        </w:rPr>
        <w:t xml:space="preserve">соответствии с </w:t>
      </w:r>
      <w:r w:rsidR="000E13C7" w:rsidRPr="006B49A4">
        <w:rPr>
          <w:sz w:val="24"/>
          <w:szCs w:val="24"/>
        </w:rPr>
        <w:t>проектом договора</w:t>
      </w:r>
    </w:p>
    <w:p w:rsidR="00901AB4" w:rsidRPr="006B49A4" w:rsidRDefault="00901AB4" w:rsidP="00901AB4">
      <w:pPr>
        <w:widowControl/>
        <w:autoSpaceDE/>
        <w:autoSpaceDN/>
        <w:adjustRightInd/>
        <w:rPr>
          <w:iCs/>
          <w:sz w:val="24"/>
          <w:szCs w:val="24"/>
        </w:rPr>
      </w:pPr>
    </w:p>
    <w:p w:rsidR="004509D6" w:rsidRDefault="00387DC5" w:rsidP="00DE4173">
      <w:pPr>
        <w:widowControl/>
        <w:autoSpaceDE/>
        <w:autoSpaceDN/>
        <w:adjustRightInd/>
        <w:jc w:val="both"/>
        <w:rPr>
          <w:sz w:val="24"/>
          <w:szCs w:val="24"/>
        </w:rPr>
      </w:pPr>
      <w:r>
        <w:rPr>
          <w:b/>
          <w:bCs/>
          <w:sz w:val="24"/>
          <w:szCs w:val="24"/>
        </w:rPr>
        <w:t>Объем</w:t>
      </w:r>
      <w:r w:rsidR="00D3347A" w:rsidRPr="006B49A4">
        <w:rPr>
          <w:b/>
          <w:bCs/>
          <w:sz w:val="24"/>
          <w:szCs w:val="24"/>
        </w:rPr>
        <w:t>:</w:t>
      </w:r>
      <w:r w:rsidR="005A6641">
        <w:rPr>
          <w:b/>
          <w:bCs/>
          <w:sz w:val="24"/>
          <w:szCs w:val="24"/>
        </w:rPr>
        <w:t xml:space="preserve"> </w:t>
      </w:r>
      <w:r w:rsidR="00754A71">
        <w:rPr>
          <w:sz w:val="24"/>
          <w:szCs w:val="24"/>
        </w:rPr>
        <w:t>шланговая линия состоит из 2</w:t>
      </w:r>
      <w:r w:rsidR="00EF0324">
        <w:rPr>
          <w:sz w:val="24"/>
          <w:szCs w:val="24"/>
        </w:rPr>
        <w:t>4</w:t>
      </w:r>
      <w:r w:rsidR="00754A71">
        <w:rPr>
          <w:sz w:val="24"/>
          <w:szCs w:val="24"/>
        </w:rPr>
        <w:t xml:space="preserve"> рукавов длиною (каждый) 200 м, оборудованных переходниками </w:t>
      </w:r>
      <w:proofErr w:type="spellStart"/>
      <w:r w:rsidR="00754A71">
        <w:rPr>
          <w:sz w:val="24"/>
          <w:szCs w:val="24"/>
          <w:lang w:val="en-US"/>
        </w:rPr>
        <w:t>victualic</w:t>
      </w:r>
      <w:proofErr w:type="spellEnd"/>
      <w:r w:rsidR="00B76192">
        <w:rPr>
          <w:sz w:val="24"/>
          <w:szCs w:val="24"/>
        </w:rPr>
        <w:t>.</w:t>
      </w:r>
    </w:p>
    <w:p w:rsidR="00682276" w:rsidRPr="0067409C" w:rsidRDefault="00682276" w:rsidP="00682276">
      <w:pPr>
        <w:widowControl/>
        <w:autoSpaceDE/>
        <w:autoSpaceDN/>
        <w:adjustRightInd/>
        <w:jc w:val="both"/>
        <w:rPr>
          <w:b/>
          <w:bCs/>
          <w:color w:val="FF0000"/>
          <w:sz w:val="24"/>
          <w:szCs w:val="24"/>
        </w:rPr>
      </w:pPr>
      <w:r w:rsidRPr="0067409C">
        <w:rPr>
          <w:b/>
          <w:bCs/>
          <w:color w:val="FF0000"/>
          <w:sz w:val="24"/>
          <w:szCs w:val="24"/>
        </w:rPr>
        <w:t xml:space="preserve">Продажа оборудования производится на условиях, отраженных в проекте договора, </w:t>
      </w:r>
      <w:r w:rsidRPr="0067409C">
        <w:rPr>
          <w:b/>
          <w:bCs/>
          <w:color w:val="FF0000"/>
          <w:sz w:val="24"/>
          <w:szCs w:val="24"/>
          <w:u w:val="single"/>
        </w:rPr>
        <w:t>в</w:t>
      </w:r>
      <w:r w:rsidRPr="0067409C">
        <w:rPr>
          <w:b/>
          <w:color w:val="FF0000"/>
          <w:sz w:val="24"/>
          <w:szCs w:val="24"/>
          <w:u w:val="single"/>
        </w:rPr>
        <w:t xml:space="preserve">озможна подача заявки на часть объема оборудования  </w:t>
      </w:r>
      <w:r w:rsidRPr="0067409C">
        <w:rPr>
          <w:b/>
          <w:bCs/>
          <w:color w:val="FF0000"/>
          <w:sz w:val="24"/>
          <w:szCs w:val="24"/>
          <w:u w:val="single"/>
        </w:rPr>
        <w:t>(от 1 рукава в сборе)</w:t>
      </w:r>
      <w:r w:rsidRPr="0067409C">
        <w:rPr>
          <w:b/>
          <w:bCs/>
          <w:color w:val="FF0000"/>
          <w:sz w:val="24"/>
          <w:szCs w:val="24"/>
        </w:rPr>
        <w:t>.</w:t>
      </w:r>
    </w:p>
    <w:p w:rsidR="00387DC5" w:rsidRPr="0054723D" w:rsidRDefault="00387DC5" w:rsidP="00DE4173">
      <w:pPr>
        <w:widowControl/>
        <w:autoSpaceDE/>
        <w:autoSpaceDN/>
        <w:adjustRightInd/>
        <w:jc w:val="both"/>
        <w:rPr>
          <w:b/>
          <w:iCs/>
          <w:color w:val="FF0000"/>
          <w:sz w:val="24"/>
          <w:szCs w:val="24"/>
        </w:rPr>
      </w:pPr>
    </w:p>
    <w:p w:rsidR="00387DC5" w:rsidRPr="006B0BBA" w:rsidRDefault="00387DC5" w:rsidP="00387DC5">
      <w:pPr>
        <w:jc w:val="both"/>
        <w:rPr>
          <w:b/>
          <w:color w:val="FF0000"/>
          <w:sz w:val="24"/>
          <w:szCs w:val="24"/>
        </w:rPr>
      </w:pPr>
      <w:r w:rsidRPr="006B0BBA">
        <w:rPr>
          <w:b/>
          <w:color w:val="FF0000"/>
          <w:sz w:val="24"/>
          <w:szCs w:val="24"/>
        </w:rPr>
        <w:lastRenderedPageBreak/>
        <w:t>Место и порядок предоставления документации</w:t>
      </w:r>
      <w:r w:rsidR="00682276" w:rsidRPr="006B0BBA">
        <w:rPr>
          <w:b/>
          <w:color w:val="FF0000"/>
          <w:sz w:val="24"/>
          <w:szCs w:val="24"/>
        </w:rPr>
        <w:t xml:space="preserve"> о реализации</w:t>
      </w:r>
      <w:r w:rsidRPr="006B0BBA">
        <w:rPr>
          <w:b/>
          <w:color w:val="FF0000"/>
          <w:sz w:val="24"/>
          <w:szCs w:val="24"/>
        </w:rPr>
        <w:t xml:space="preserve">: </w:t>
      </w:r>
      <w:r w:rsidR="00682276" w:rsidRPr="004404F3">
        <w:rPr>
          <w:color w:val="FF0000"/>
          <w:sz w:val="24"/>
          <w:szCs w:val="24"/>
        </w:rPr>
        <w:t>и</w:t>
      </w:r>
      <w:r w:rsidRPr="004404F3">
        <w:rPr>
          <w:color w:val="FF0000"/>
          <w:sz w:val="24"/>
          <w:szCs w:val="24"/>
        </w:rPr>
        <w:t>нформация</w:t>
      </w:r>
      <w:r w:rsidR="00682276" w:rsidRPr="004404F3">
        <w:rPr>
          <w:color w:val="FF0000"/>
          <w:sz w:val="24"/>
          <w:szCs w:val="24"/>
        </w:rPr>
        <w:t>/документация п</w:t>
      </w:r>
      <w:r w:rsidRPr="004404F3">
        <w:rPr>
          <w:color w:val="FF0000"/>
          <w:sz w:val="24"/>
          <w:szCs w:val="24"/>
        </w:rPr>
        <w:t xml:space="preserve">о </w:t>
      </w:r>
      <w:r w:rsidR="0067409C" w:rsidRPr="004404F3">
        <w:rPr>
          <w:color w:val="FF0000"/>
          <w:sz w:val="24"/>
          <w:szCs w:val="24"/>
        </w:rPr>
        <w:t>процедуре реализации</w:t>
      </w:r>
      <w:r w:rsidRPr="004404F3">
        <w:rPr>
          <w:color w:val="FF0000"/>
          <w:sz w:val="24"/>
          <w:szCs w:val="24"/>
        </w:rPr>
        <w:t xml:space="preserve"> размещена в объявлении о реализации НВЛ (невостребованных ликвидов)</w:t>
      </w:r>
      <w:r w:rsidRPr="006B0BBA">
        <w:rPr>
          <w:b/>
          <w:color w:val="FF0000"/>
          <w:sz w:val="24"/>
          <w:szCs w:val="24"/>
        </w:rPr>
        <w:t xml:space="preserve"> на сайте «tender.rosneft.ru». </w:t>
      </w:r>
    </w:p>
    <w:p w:rsidR="00F01CE8" w:rsidRPr="006B49A4" w:rsidRDefault="00F01CE8" w:rsidP="00901AB4">
      <w:pPr>
        <w:widowControl/>
        <w:autoSpaceDE/>
        <w:autoSpaceDN/>
        <w:adjustRightInd/>
        <w:ind w:firstLine="284"/>
        <w:rPr>
          <w:b/>
          <w:bCs/>
          <w:sz w:val="24"/>
          <w:szCs w:val="24"/>
        </w:rPr>
      </w:pPr>
    </w:p>
    <w:p w:rsidR="006870A6" w:rsidRPr="006B49A4" w:rsidRDefault="00901AB4" w:rsidP="00901AB4">
      <w:pPr>
        <w:contextualSpacing/>
        <w:jc w:val="both"/>
        <w:rPr>
          <w:sz w:val="24"/>
          <w:szCs w:val="24"/>
        </w:rPr>
      </w:pPr>
      <w:r w:rsidRPr="006B49A4">
        <w:rPr>
          <w:b/>
          <w:iCs/>
          <w:sz w:val="24"/>
          <w:szCs w:val="24"/>
        </w:rPr>
        <w:t xml:space="preserve">Место </w:t>
      </w:r>
      <w:r w:rsidR="009D4A53" w:rsidRPr="006B49A4">
        <w:rPr>
          <w:b/>
          <w:iCs/>
          <w:sz w:val="24"/>
          <w:szCs w:val="24"/>
        </w:rPr>
        <w:t>и способ</w:t>
      </w:r>
      <w:r w:rsidR="00754A71">
        <w:rPr>
          <w:b/>
          <w:iCs/>
          <w:sz w:val="24"/>
          <w:szCs w:val="24"/>
        </w:rPr>
        <w:t>ы</w:t>
      </w:r>
      <w:r w:rsidR="009D4A53" w:rsidRPr="006B49A4">
        <w:rPr>
          <w:b/>
          <w:iCs/>
          <w:sz w:val="24"/>
          <w:szCs w:val="24"/>
        </w:rPr>
        <w:t xml:space="preserve"> </w:t>
      </w:r>
      <w:r w:rsidRPr="006B49A4">
        <w:rPr>
          <w:b/>
          <w:iCs/>
          <w:sz w:val="24"/>
          <w:szCs w:val="24"/>
        </w:rPr>
        <w:t xml:space="preserve">представления </w:t>
      </w:r>
      <w:r w:rsidR="00967922">
        <w:rPr>
          <w:b/>
          <w:iCs/>
          <w:sz w:val="24"/>
          <w:szCs w:val="24"/>
        </w:rPr>
        <w:t>заявок</w:t>
      </w:r>
      <w:r w:rsidRPr="006B49A4">
        <w:rPr>
          <w:iCs/>
          <w:sz w:val="24"/>
          <w:szCs w:val="24"/>
        </w:rPr>
        <w:t>:</w:t>
      </w:r>
      <w:r w:rsidRPr="006B49A4">
        <w:rPr>
          <w:sz w:val="24"/>
          <w:szCs w:val="24"/>
        </w:rPr>
        <w:t xml:space="preserve"> </w:t>
      </w:r>
    </w:p>
    <w:p w:rsidR="00901AB4" w:rsidRPr="006B49A4" w:rsidRDefault="006870A6" w:rsidP="00901AB4">
      <w:pPr>
        <w:contextualSpacing/>
        <w:jc w:val="both"/>
        <w:rPr>
          <w:sz w:val="24"/>
          <w:szCs w:val="24"/>
        </w:rPr>
      </w:pPr>
      <w:r w:rsidRPr="0054723D">
        <w:rPr>
          <w:sz w:val="24"/>
          <w:szCs w:val="24"/>
        </w:rPr>
        <w:t>1. П</w:t>
      </w:r>
      <w:r w:rsidR="00E07760" w:rsidRPr="0054723D">
        <w:rPr>
          <w:sz w:val="24"/>
          <w:szCs w:val="24"/>
        </w:rPr>
        <w:t>очтой в конверте на официальный почтовый адрес</w:t>
      </w:r>
      <w:r w:rsidR="00554494" w:rsidRPr="0054723D">
        <w:rPr>
          <w:sz w:val="24"/>
          <w:szCs w:val="24"/>
        </w:rPr>
        <w:t xml:space="preserve"> </w:t>
      </w:r>
      <w:r w:rsidR="0054723D" w:rsidRPr="0054723D">
        <w:rPr>
          <w:sz w:val="24"/>
          <w:szCs w:val="24"/>
        </w:rPr>
        <w:t>Организатора</w:t>
      </w:r>
      <w:r w:rsidR="00554494" w:rsidRPr="0054723D">
        <w:rPr>
          <w:sz w:val="24"/>
          <w:szCs w:val="24"/>
        </w:rPr>
        <w:t>: Российская Федерация,</w:t>
      </w:r>
      <w:r w:rsidR="00554494" w:rsidRPr="006B49A4">
        <w:rPr>
          <w:sz w:val="24"/>
          <w:szCs w:val="24"/>
        </w:rPr>
        <w:t xml:space="preserve"> 117152, г. Москва, Загородное шоссе, д.1, офис 1001.  </w:t>
      </w:r>
    </w:p>
    <w:p w:rsidR="006870A6" w:rsidRPr="006B49A4" w:rsidRDefault="006870A6" w:rsidP="006870A6">
      <w:pPr>
        <w:contextualSpacing/>
        <w:jc w:val="both"/>
        <w:rPr>
          <w:sz w:val="24"/>
          <w:szCs w:val="24"/>
        </w:rPr>
      </w:pPr>
      <w:r w:rsidRPr="006B49A4">
        <w:rPr>
          <w:sz w:val="24"/>
          <w:szCs w:val="24"/>
        </w:rPr>
        <w:t xml:space="preserve">2. Лично в конверте по адресу: Российская Федерация, 117152, г. Москва, Загородное шоссе, д.1, </w:t>
      </w:r>
      <w:r w:rsidR="003175C4" w:rsidRPr="006B49A4">
        <w:rPr>
          <w:sz w:val="24"/>
          <w:szCs w:val="24"/>
        </w:rPr>
        <w:br/>
      </w:r>
      <w:r w:rsidRPr="006B49A4">
        <w:rPr>
          <w:sz w:val="24"/>
          <w:szCs w:val="24"/>
        </w:rPr>
        <w:t xml:space="preserve">офис 1001.  Телефон </w:t>
      </w:r>
      <w:r w:rsidRPr="006B49A4">
        <w:rPr>
          <w:b/>
          <w:bCs/>
          <w:iCs/>
          <w:sz w:val="24"/>
          <w:szCs w:val="24"/>
        </w:rPr>
        <w:t>+7 (495) 755 5243.</w:t>
      </w:r>
    </w:p>
    <w:p w:rsidR="006870A6" w:rsidRPr="006B49A4" w:rsidRDefault="006870A6" w:rsidP="00901AB4">
      <w:pPr>
        <w:contextualSpacing/>
        <w:jc w:val="both"/>
        <w:rPr>
          <w:iCs/>
          <w:sz w:val="24"/>
          <w:szCs w:val="24"/>
        </w:rPr>
      </w:pPr>
    </w:p>
    <w:p w:rsidR="00682276" w:rsidRDefault="00901AB4" w:rsidP="00901AB4">
      <w:pPr>
        <w:contextualSpacing/>
        <w:jc w:val="both"/>
        <w:rPr>
          <w:sz w:val="24"/>
          <w:szCs w:val="24"/>
        </w:rPr>
      </w:pPr>
      <w:r w:rsidRPr="006B49A4">
        <w:rPr>
          <w:b/>
          <w:iCs/>
          <w:sz w:val="24"/>
          <w:szCs w:val="24"/>
        </w:rPr>
        <w:t xml:space="preserve">Срок представления </w:t>
      </w:r>
      <w:r w:rsidR="00967922">
        <w:rPr>
          <w:b/>
          <w:iCs/>
          <w:sz w:val="24"/>
          <w:szCs w:val="24"/>
        </w:rPr>
        <w:t>заявки</w:t>
      </w:r>
      <w:r w:rsidRPr="006B49A4">
        <w:rPr>
          <w:iCs/>
          <w:sz w:val="24"/>
          <w:szCs w:val="24"/>
        </w:rPr>
        <w:t>:</w:t>
      </w:r>
      <w:r w:rsidRPr="006B49A4">
        <w:rPr>
          <w:sz w:val="24"/>
          <w:szCs w:val="24"/>
        </w:rPr>
        <w:t xml:space="preserve"> </w:t>
      </w:r>
    </w:p>
    <w:p w:rsidR="00901AB4" w:rsidRPr="00AC238D" w:rsidRDefault="00BC3A16" w:rsidP="00901AB4">
      <w:pPr>
        <w:contextualSpacing/>
        <w:jc w:val="both"/>
        <w:rPr>
          <w:color w:val="FF0000"/>
          <w:sz w:val="24"/>
          <w:szCs w:val="24"/>
        </w:rPr>
      </w:pPr>
      <w:r w:rsidRPr="00E43B13">
        <w:rPr>
          <w:sz w:val="24"/>
          <w:szCs w:val="24"/>
        </w:rPr>
        <w:t xml:space="preserve">с </w:t>
      </w:r>
      <w:r w:rsidR="00EF0324">
        <w:rPr>
          <w:sz w:val="24"/>
          <w:szCs w:val="24"/>
        </w:rPr>
        <w:t>10</w:t>
      </w:r>
      <w:r w:rsidRPr="00E43B13">
        <w:rPr>
          <w:sz w:val="24"/>
          <w:szCs w:val="24"/>
        </w:rPr>
        <w:t>:00 (</w:t>
      </w:r>
      <w:r w:rsidR="00930941" w:rsidRPr="00E43B13">
        <w:rPr>
          <w:sz w:val="24"/>
          <w:szCs w:val="24"/>
        </w:rPr>
        <w:t>МСК</w:t>
      </w:r>
      <w:r w:rsidRPr="00E43B13">
        <w:rPr>
          <w:sz w:val="24"/>
          <w:szCs w:val="24"/>
        </w:rPr>
        <w:t xml:space="preserve">) </w:t>
      </w:r>
      <w:r w:rsidR="00EF0324">
        <w:rPr>
          <w:sz w:val="24"/>
          <w:szCs w:val="24"/>
        </w:rPr>
        <w:t>11</w:t>
      </w:r>
      <w:r w:rsidR="00682276" w:rsidRPr="00E43B13">
        <w:rPr>
          <w:sz w:val="24"/>
          <w:szCs w:val="24"/>
        </w:rPr>
        <w:t xml:space="preserve"> </w:t>
      </w:r>
      <w:r w:rsidR="00EF0324">
        <w:rPr>
          <w:sz w:val="24"/>
          <w:szCs w:val="24"/>
        </w:rPr>
        <w:t>февраля</w:t>
      </w:r>
      <w:r w:rsidRPr="00E43B13">
        <w:rPr>
          <w:sz w:val="24"/>
          <w:szCs w:val="24"/>
        </w:rPr>
        <w:t xml:space="preserve"> 201</w:t>
      </w:r>
      <w:r w:rsidR="00712759">
        <w:rPr>
          <w:sz w:val="24"/>
          <w:szCs w:val="24"/>
        </w:rPr>
        <w:t>9</w:t>
      </w:r>
      <w:r w:rsidRPr="00E43B13">
        <w:rPr>
          <w:sz w:val="24"/>
          <w:szCs w:val="24"/>
        </w:rPr>
        <w:t xml:space="preserve"> года по </w:t>
      </w:r>
      <w:r w:rsidRPr="00EF0324">
        <w:rPr>
          <w:b/>
          <w:sz w:val="24"/>
          <w:szCs w:val="24"/>
        </w:rPr>
        <w:t>1</w:t>
      </w:r>
      <w:r w:rsidR="00EF0324" w:rsidRPr="00EF0324">
        <w:rPr>
          <w:b/>
          <w:sz w:val="24"/>
          <w:szCs w:val="24"/>
        </w:rPr>
        <w:t>8</w:t>
      </w:r>
      <w:r w:rsidRPr="00EF0324">
        <w:rPr>
          <w:b/>
          <w:sz w:val="24"/>
          <w:szCs w:val="24"/>
        </w:rPr>
        <w:t>:00</w:t>
      </w:r>
      <w:r w:rsidRPr="00E43B13">
        <w:rPr>
          <w:sz w:val="24"/>
          <w:szCs w:val="24"/>
        </w:rPr>
        <w:t xml:space="preserve"> (</w:t>
      </w:r>
      <w:r w:rsidR="00930941" w:rsidRPr="00E43B13">
        <w:rPr>
          <w:sz w:val="24"/>
          <w:szCs w:val="24"/>
        </w:rPr>
        <w:t>МСК</w:t>
      </w:r>
      <w:r w:rsidRPr="00E43B13">
        <w:rPr>
          <w:sz w:val="24"/>
          <w:szCs w:val="24"/>
        </w:rPr>
        <w:t xml:space="preserve">) </w:t>
      </w:r>
      <w:r w:rsidR="00682276" w:rsidRPr="00E43B13">
        <w:rPr>
          <w:sz w:val="24"/>
          <w:szCs w:val="24"/>
        </w:rPr>
        <w:t xml:space="preserve">по </w:t>
      </w:r>
      <w:r w:rsidR="00EF0324">
        <w:rPr>
          <w:sz w:val="24"/>
          <w:szCs w:val="24"/>
        </w:rPr>
        <w:t>11</w:t>
      </w:r>
      <w:r w:rsidR="006D0FF8" w:rsidRPr="00E43B13">
        <w:rPr>
          <w:sz w:val="24"/>
          <w:szCs w:val="24"/>
        </w:rPr>
        <w:t xml:space="preserve"> </w:t>
      </w:r>
      <w:r w:rsidR="00EF0324">
        <w:rPr>
          <w:sz w:val="24"/>
          <w:szCs w:val="24"/>
        </w:rPr>
        <w:t>февраля</w:t>
      </w:r>
      <w:r w:rsidRPr="00E43B13">
        <w:rPr>
          <w:sz w:val="24"/>
          <w:szCs w:val="24"/>
        </w:rPr>
        <w:t xml:space="preserve"> 201</w:t>
      </w:r>
      <w:r w:rsidR="00712759">
        <w:rPr>
          <w:sz w:val="24"/>
          <w:szCs w:val="24"/>
        </w:rPr>
        <w:t>9</w:t>
      </w:r>
      <w:r w:rsidRPr="00E43B13">
        <w:rPr>
          <w:sz w:val="24"/>
          <w:szCs w:val="24"/>
        </w:rPr>
        <w:t xml:space="preserve"> года</w:t>
      </w:r>
    </w:p>
    <w:p w:rsidR="00901AB4" w:rsidRPr="006B49A4" w:rsidRDefault="00901AB4" w:rsidP="00901AB4">
      <w:pPr>
        <w:widowControl/>
        <w:autoSpaceDE/>
        <w:autoSpaceDN/>
        <w:adjustRightInd/>
        <w:jc w:val="both"/>
        <w:rPr>
          <w:iCs/>
          <w:sz w:val="24"/>
          <w:szCs w:val="24"/>
        </w:rPr>
      </w:pPr>
    </w:p>
    <w:p w:rsidR="00901AB4" w:rsidRPr="006B49A4" w:rsidRDefault="00901AB4" w:rsidP="00901AB4">
      <w:pPr>
        <w:widowControl/>
        <w:autoSpaceDE/>
        <w:autoSpaceDN/>
        <w:adjustRightInd/>
        <w:jc w:val="both"/>
        <w:rPr>
          <w:iCs/>
          <w:sz w:val="24"/>
          <w:szCs w:val="24"/>
        </w:rPr>
      </w:pPr>
      <w:r w:rsidRPr="006B49A4">
        <w:rPr>
          <w:b/>
          <w:iCs/>
          <w:sz w:val="24"/>
          <w:szCs w:val="24"/>
        </w:rPr>
        <w:t xml:space="preserve">Место рассмотрения </w:t>
      </w:r>
      <w:r w:rsidR="00967922">
        <w:rPr>
          <w:b/>
          <w:iCs/>
          <w:sz w:val="24"/>
          <w:szCs w:val="24"/>
        </w:rPr>
        <w:t>заявок</w:t>
      </w:r>
      <w:r w:rsidR="003175C4" w:rsidRPr="006B49A4">
        <w:rPr>
          <w:b/>
          <w:iCs/>
          <w:sz w:val="24"/>
          <w:szCs w:val="24"/>
        </w:rPr>
        <w:t xml:space="preserve"> </w:t>
      </w:r>
      <w:r w:rsidR="00B87424" w:rsidRPr="006B49A4">
        <w:rPr>
          <w:b/>
          <w:iCs/>
          <w:sz w:val="24"/>
          <w:szCs w:val="24"/>
        </w:rPr>
        <w:t>и подведения итогов</w:t>
      </w:r>
      <w:r w:rsidR="00554494" w:rsidRPr="006B49A4">
        <w:rPr>
          <w:iCs/>
          <w:sz w:val="24"/>
          <w:szCs w:val="24"/>
        </w:rPr>
        <w:t>:</w:t>
      </w:r>
      <w:r w:rsidRPr="006B49A4">
        <w:rPr>
          <w:iCs/>
          <w:sz w:val="24"/>
          <w:szCs w:val="24"/>
        </w:rPr>
        <w:t xml:space="preserve"> </w:t>
      </w:r>
      <w:r w:rsidR="00554494" w:rsidRPr="006B49A4">
        <w:rPr>
          <w:sz w:val="24"/>
          <w:szCs w:val="24"/>
        </w:rPr>
        <w:t>Российская Федерация, 117152, г. Москва, Загородное шоссе, д.1, офис 1001</w:t>
      </w:r>
    </w:p>
    <w:p w:rsidR="00901AB4" w:rsidRPr="006B49A4" w:rsidRDefault="00901AB4" w:rsidP="00901AB4">
      <w:pPr>
        <w:widowControl/>
        <w:autoSpaceDE/>
        <w:autoSpaceDN/>
        <w:adjustRightInd/>
        <w:jc w:val="both"/>
        <w:rPr>
          <w:iCs/>
          <w:sz w:val="24"/>
          <w:szCs w:val="24"/>
        </w:rPr>
      </w:pPr>
    </w:p>
    <w:p w:rsidR="00901AB4" w:rsidRPr="00016FBA" w:rsidRDefault="00901AB4" w:rsidP="00901AB4">
      <w:pPr>
        <w:widowControl/>
        <w:autoSpaceDE/>
        <w:autoSpaceDN/>
        <w:adjustRightInd/>
        <w:jc w:val="both"/>
        <w:rPr>
          <w:sz w:val="24"/>
          <w:szCs w:val="24"/>
        </w:rPr>
      </w:pPr>
      <w:r w:rsidRPr="006B49A4">
        <w:rPr>
          <w:b/>
          <w:iCs/>
          <w:sz w:val="24"/>
          <w:szCs w:val="24"/>
        </w:rPr>
        <w:t xml:space="preserve">Дата </w:t>
      </w:r>
      <w:r w:rsidR="00D6706B" w:rsidRPr="006B49A4">
        <w:rPr>
          <w:b/>
          <w:iCs/>
          <w:sz w:val="24"/>
          <w:szCs w:val="24"/>
        </w:rPr>
        <w:t>подведения итогов</w:t>
      </w:r>
      <w:r w:rsidR="000156A0">
        <w:rPr>
          <w:iCs/>
          <w:sz w:val="24"/>
          <w:szCs w:val="24"/>
        </w:rPr>
        <w:t xml:space="preserve">: </w:t>
      </w:r>
      <w:r w:rsidR="00EF0324">
        <w:rPr>
          <w:iCs/>
          <w:sz w:val="24"/>
          <w:szCs w:val="24"/>
        </w:rPr>
        <w:t>12</w:t>
      </w:r>
      <w:r w:rsidR="000156A0">
        <w:rPr>
          <w:iCs/>
          <w:sz w:val="24"/>
          <w:szCs w:val="24"/>
        </w:rPr>
        <w:t xml:space="preserve"> </w:t>
      </w:r>
      <w:r w:rsidR="00EF0324">
        <w:rPr>
          <w:sz w:val="24"/>
          <w:szCs w:val="24"/>
        </w:rPr>
        <w:t>февраля</w:t>
      </w:r>
      <w:r w:rsidR="00712759" w:rsidRPr="00E43B13">
        <w:rPr>
          <w:sz w:val="24"/>
          <w:szCs w:val="24"/>
        </w:rPr>
        <w:t xml:space="preserve"> 201</w:t>
      </w:r>
      <w:r w:rsidR="00712759">
        <w:rPr>
          <w:sz w:val="24"/>
          <w:szCs w:val="24"/>
        </w:rPr>
        <w:t>9</w:t>
      </w:r>
      <w:r w:rsidR="00712759" w:rsidRPr="00E43B13">
        <w:rPr>
          <w:sz w:val="24"/>
          <w:szCs w:val="24"/>
        </w:rPr>
        <w:t xml:space="preserve"> года</w:t>
      </w:r>
    </w:p>
    <w:p w:rsidR="00AF0D3F" w:rsidRPr="006B49A4" w:rsidRDefault="00AF0D3F" w:rsidP="00901AB4">
      <w:pPr>
        <w:widowControl/>
        <w:autoSpaceDE/>
        <w:autoSpaceDN/>
        <w:adjustRightInd/>
        <w:jc w:val="both"/>
        <w:rPr>
          <w:sz w:val="24"/>
          <w:szCs w:val="24"/>
        </w:rPr>
      </w:pPr>
    </w:p>
    <w:p w:rsidR="00AF0D3F" w:rsidRPr="006B49A4" w:rsidRDefault="00AF0D3F" w:rsidP="00901AB4">
      <w:pPr>
        <w:widowControl/>
        <w:autoSpaceDE/>
        <w:autoSpaceDN/>
        <w:adjustRightInd/>
        <w:jc w:val="both"/>
        <w:rPr>
          <w:sz w:val="24"/>
          <w:szCs w:val="24"/>
        </w:rPr>
      </w:pPr>
      <w:r w:rsidRPr="006B49A4">
        <w:rPr>
          <w:sz w:val="24"/>
          <w:szCs w:val="24"/>
        </w:rPr>
        <w:t xml:space="preserve">Заказчик вправе отказаться от проведения </w:t>
      </w:r>
      <w:r w:rsidR="0067409C">
        <w:rPr>
          <w:sz w:val="24"/>
          <w:szCs w:val="24"/>
        </w:rPr>
        <w:t>процедуры реализации</w:t>
      </w:r>
      <w:r w:rsidRPr="00D21F06">
        <w:rPr>
          <w:sz w:val="24"/>
          <w:szCs w:val="24"/>
        </w:rPr>
        <w:t xml:space="preserve"> в любое</w:t>
      </w:r>
      <w:r w:rsidRPr="006B49A4">
        <w:rPr>
          <w:sz w:val="24"/>
          <w:szCs w:val="24"/>
        </w:rPr>
        <w:t xml:space="preserve"> время, вплоть до заключения договора с победителем, не неся за это ответственности ни перед кем из участников.</w:t>
      </w:r>
    </w:p>
    <w:p w:rsidR="00901AB4" w:rsidRPr="006B49A4" w:rsidRDefault="00901AB4" w:rsidP="00901AB4">
      <w:pPr>
        <w:widowControl/>
        <w:autoSpaceDE/>
        <w:autoSpaceDN/>
        <w:adjustRightInd/>
        <w:jc w:val="both"/>
        <w:rPr>
          <w:iCs/>
          <w:sz w:val="24"/>
          <w:szCs w:val="24"/>
        </w:rPr>
      </w:pPr>
    </w:p>
    <w:p w:rsidR="00554494" w:rsidRPr="006B49A4" w:rsidRDefault="00554494" w:rsidP="00554494">
      <w:pPr>
        <w:jc w:val="both"/>
        <w:rPr>
          <w:sz w:val="24"/>
          <w:szCs w:val="24"/>
        </w:rPr>
      </w:pPr>
      <w:r w:rsidRPr="006B49A4">
        <w:rPr>
          <w:b/>
          <w:bCs/>
          <w:sz w:val="24"/>
          <w:szCs w:val="24"/>
        </w:rPr>
        <w:t xml:space="preserve">Требования к содержанию, форме, оформлению и составу </w:t>
      </w:r>
      <w:r w:rsidR="00967922">
        <w:rPr>
          <w:b/>
          <w:bCs/>
          <w:sz w:val="24"/>
          <w:szCs w:val="24"/>
        </w:rPr>
        <w:t>заявки</w:t>
      </w:r>
      <w:r w:rsidRPr="006B49A4">
        <w:rPr>
          <w:b/>
          <w:bCs/>
          <w:sz w:val="24"/>
          <w:szCs w:val="24"/>
        </w:rPr>
        <w:t>:</w:t>
      </w:r>
      <w:r w:rsidRPr="006B49A4">
        <w:rPr>
          <w:sz w:val="24"/>
          <w:szCs w:val="24"/>
        </w:rPr>
        <w:t xml:space="preserve"> </w:t>
      </w:r>
    </w:p>
    <w:p w:rsidR="000E13C7" w:rsidRPr="006B49A4" w:rsidRDefault="000E13C7" w:rsidP="00901AB4">
      <w:pPr>
        <w:widowControl/>
        <w:autoSpaceDE/>
        <w:autoSpaceDN/>
        <w:adjustRightInd/>
        <w:jc w:val="both"/>
        <w:rPr>
          <w:sz w:val="24"/>
          <w:szCs w:val="24"/>
        </w:rPr>
      </w:pPr>
    </w:p>
    <w:p w:rsidR="00230E76" w:rsidRDefault="00554494" w:rsidP="00BE4719">
      <w:pPr>
        <w:pStyle w:val="a4"/>
        <w:numPr>
          <w:ilvl w:val="0"/>
          <w:numId w:val="10"/>
        </w:numPr>
        <w:ind w:left="426"/>
        <w:jc w:val="both"/>
        <w:rPr>
          <w:sz w:val="24"/>
          <w:szCs w:val="24"/>
        </w:rPr>
      </w:pPr>
      <w:r w:rsidRPr="00D21F06">
        <w:rPr>
          <w:sz w:val="24"/>
          <w:szCs w:val="24"/>
        </w:rPr>
        <w:t xml:space="preserve">Участник предоставляет полный пакет документов в </w:t>
      </w:r>
      <w:r w:rsidR="00C47B37">
        <w:rPr>
          <w:sz w:val="24"/>
          <w:szCs w:val="24"/>
        </w:rPr>
        <w:t xml:space="preserve">установленный </w:t>
      </w:r>
      <w:r w:rsidRPr="00D21F06">
        <w:rPr>
          <w:sz w:val="24"/>
          <w:szCs w:val="24"/>
        </w:rPr>
        <w:t xml:space="preserve">срок по форме, приведенной </w:t>
      </w:r>
      <w:r w:rsidR="00E07760" w:rsidRPr="00D21F06">
        <w:rPr>
          <w:sz w:val="24"/>
          <w:szCs w:val="24"/>
        </w:rPr>
        <w:t>в документации</w:t>
      </w:r>
      <w:r w:rsidR="003175C4" w:rsidRPr="00D21F06">
        <w:rPr>
          <w:sz w:val="24"/>
          <w:szCs w:val="24"/>
        </w:rPr>
        <w:t xml:space="preserve">. </w:t>
      </w:r>
      <w:r w:rsidR="00967922">
        <w:rPr>
          <w:sz w:val="24"/>
          <w:szCs w:val="24"/>
        </w:rPr>
        <w:t>Заявки</w:t>
      </w:r>
      <w:r w:rsidRPr="00D21F06">
        <w:rPr>
          <w:sz w:val="24"/>
          <w:szCs w:val="24"/>
        </w:rPr>
        <w:t>, представленные после указанных сроков</w:t>
      </w:r>
      <w:r w:rsidR="00C47B37">
        <w:rPr>
          <w:sz w:val="24"/>
          <w:szCs w:val="24"/>
        </w:rPr>
        <w:t>, к рассмотрению не принимаются</w:t>
      </w:r>
      <w:r w:rsidR="00CC6773" w:rsidRPr="00D21F06">
        <w:rPr>
          <w:sz w:val="24"/>
          <w:szCs w:val="24"/>
        </w:rPr>
        <w:t>.</w:t>
      </w:r>
    </w:p>
    <w:p w:rsidR="00BE4719" w:rsidRPr="00D21F06" w:rsidRDefault="00BE4719" w:rsidP="00BE4719">
      <w:pPr>
        <w:pStyle w:val="a4"/>
        <w:ind w:left="426"/>
        <w:jc w:val="both"/>
        <w:rPr>
          <w:sz w:val="24"/>
          <w:szCs w:val="24"/>
        </w:rPr>
      </w:pPr>
      <w:r>
        <w:rPr>
          <w:sz w:val="24"/>
          <w:szCs w:val="24"/>
        </w:rPr>
        <w:t xml:space="preserve">Срок действия </w:t>
      </w:r>
      <w:r w:rsidR="00967922">
        <w:rPr>
          <w:sz w:val="24"/>
          <w:szCs w:val="24"/>
        </w:rPr>
        <w:t>заявки</w:t>
      </w:r>
      <w:r>
        <w:rPr>
          <w:sz w:val="24"/>
          <w:szCs w:val="24"/>
        </w:rPr>
        <w:t xml:space="preserve">: не менее </w:t>
      </w:r>
      <w:r w:rsidRPr="003B153E">
        <w:rPr>
          <w:sz w:val="24"/>
          <w:szCs w:val="24"/>
        </w:rPr>
        <w:t>30</w:t>
      </w:r>
      <w:r>
        <w:rPr>
          <w:sz w:val="24"/>
          <w:szCs w:val="24"/>
        </w:rPr>
        <w:t xml:space="preserve"> календарны</w:t>
      </w:r>
      <w:bookmarkStart w:id="0" w:name="_GoBack"/>
      <w:bookmarkEnd w:id="0"/>
      <w:r>
        <w:rPr>
          <w:sz w:val="24"/>
          <w:szCs w:val="24"/>
        </w:rPr>
        <w:t>х дней с даты окончания срока подачи заявок</w:t>
      </w:r>
      <w:r w:rsidR="00016FBA">
        <w:rPr>
          <w:sz w:val="24"/>
          <w:szCs w:val="24"/>
        </w:rPr>
        <w:t>.</w:t>
      </w:r>
    </w:p>
    <w:p w:rsidR="00554494" w:rsidRPr="00D21F06" w:rsidRDefault="00082273" w:rsidP="00D21F06">
      <w:pPr>
        <w:pStyle w:val="a7"/>
        <w:numPr>
          <w:ilvl w:val="0"/>
          <w:numId w:val="10"/>
        </w:numPr>
        <w:ind w:left="426"/>
        <w:rPr>
          <w:szCs w:val="24"/>
        </w:rPr>
      </w:pPr>
      <w:r>
        <w:rPr>
          <w:szCs w:val="24"/>
        </w:rPr>
        <w:t xml:space="preserve">Заявка </w:t>
      </w:r>
      <w:r w:rsidR="00554494" w:rsidRPr="00D21F06">
        <w:rPr>
          <w:szCs w:val="24"/>
        </w:rPr>
        <w:t xml:space="preserve"> должн</w:t>
      </w:r>
      <w:r>
        <w:rPr>
          <w:szCs w:val="24"/>
        </w:rPr>
        <w:t>а</w:t>
      </w:r>
      <w:r w:rsidR="00554494" w:rsidRPr="00D21F06">
        <w:rPr>
          <w:szCs w:val="24"/>
        </w:rPr>
        <w:t xml:space="preserve"> быть помещен</w:t>
      </w:r>
      <w:r>
        <w:rPr>
          <w:szCs w:val="24"/>
        </w:rPr>
        <w:t>а</w:t>
      </w:r>
      <w:r w:rsidR="00554494" w:rsidRPr="00D21F06">
        <w:rPr>
          <w:szCs w:val="24"/>
        </w:rPr>
        <w:t xml:space="preserve"> в  два конверта. Основной конверт должен содержать документы, перечисленные в разделе </w:t>
      </w:r>
      <w:r w:rsidR="00554494" w:rsidRPr="00D21F06">
        <w:rPr>
          <w:szCs w:val="24"/>
          <w:lang w:val="en-US"/>
        </w:rPr>
        <w:t>I</w:t>
      </w:r>
      <w:r w:rsidR="00554494" w:rsidRPr="00D21F06">
        <w:rPr>
          <w:szCs w:val="24"/>
        </w:rPr>
        <w:t xml:space="preserve">, </w:t>
      </w:r>
      <w:r w:rsidR="00554494" w:rsidRPr="00D21F06">
        <w:rPr>
          <w:szCs w:val="24"/>
          <w:u w:val="single"/>
        </w:rPr>
        <w:t xml:space="preserve">за исключением </w:t>
      </w:r>
      <w:r w:rsidR="003B153E">
        <w:rPr>
          <w:szCs w:val="24"/>
          <w:u w:val="single"/>
        </w:rPr>
        <w:t>коммерческого предложения</w:t>
      </w:r>
      <w:r>
        <w:rPr>
          <w:szCs w:val="24"/>
          <w:u w:val="single"/>
        </w:rPr>
        <w:t>.</w:t>
      </w:r>
      <w:r w:rsidR="00554494" w:rsidRPr="00D21F06">
        <w:rPr>
          <w:szCs w:val="24"/>
        </w:rPr>
        <w:t xml:space="preserve"> </w:t>
      </w:r>
      <w:r>
        <w:rPr>
          <w:szCs w:val="24"/>
        </w:rPr>
        <w:t>Коммерческое предложение</w:t>
      </w:r>
      <w:r w:rsidR="00554494" w:rsidRPr="00D21F06">
        <w:rPr>
          <w:szCs w:val="24"/>
        </w:rPr>
        <w:t xml:space="preserve"> должн</w:t>
      </w:r>
      <w:r w:rsidR="00DC60ED">
        <w:rPr>
          <w:szCs w:val="24"/>
        </w:rPr>
        <w:t>о</w:t>
      </w:r>
      <w:r w:rsidR="00554494" w:rsidRPr="00D21F06">
        <w:rPr>
          <w:szCs w:val="24"/>
        </w:rPr>
        <w:t xml:space="preserve"> быть помещен</w:t>
      </w:r>
      <w:r w:rsidR="00DC60ED">
        <w:rPr>
          <w:szCs w:val="24"/>
        </w:rPr>
        <w:t>о</w:t>
      </w:r>
      <w:r w:rsidR="00554494" w:rsidRPr="00D21F06">
        <w:rPr>
          <w:szCs w:val="24"/>
        </w:rPr>
        <w:t xml:space="preserve"> в отдельный конверт и вложен</w:t>
      </w:r>
      <w:r w:rsidR="00DC60ED">
        <w:rPr>
          <w:szCs w:val="24"/>
        </w:rPr>
        <w:t>о</w:t>
      </w:r>
      <w:r w:rsidR="00554494" w:rsidRPr="00D21F06">
        <w:rPr>
          <w:szCs w:val="24"/>
        </w:rPr>
        <w:t xml:space="preserve"> в основной конверт. При несоответствии </w:t>
      </w:r>
      <w:r w:rsidR="00BE4719">
        <w:rPr>
          <w:szCs w:val="24"/>
        </w:rPr>
        <w:t>участника</w:t>
      </w:r>
      <w:r w:rsidR="00554494" w:rsidRPr="00D21F06">
        <w:rPr>
          <w:szCs w:val="24"/>
        </w:rPr>
        <w:t xml:space="preserve"> хотя бы одному критерию, заявка данного </w:t>
      </w:r>
      <w:r w:rsidR="00BE4719">
        <w:rPr>
          <w:szCs w:val="24"/>
        </w:rPr>
        <w:t>участника</w:t>
      </w:r>
      <w:r w:rsidR="00554494" w:rsidRPr="00D21F06">
        <w:rPr>
          <w:szCs w:val="24"/>
        </w:rPr>
        <w:t xml:space="preserve"> не будет рассматриваться. </w:t>
      </w:r>
    </w:p>
    <w:p w:rsidR="00554494" w:rsidRPr="00D21F06" w:rsidRDefault="00554494" w:rsidP="00D21F06">
      <w:pPr>
        <w:pStyle w:val="a7"/>
        <w:numPr>
          <w:ilvl w:val="0"/>
          <w:numId w:val="10"/>
        </w:numPr>
        <w:ind w:left="426"/>
        <w:rPr>
          <w:szCs w:val="24"/>
        </w:rPr>
      </w:pPr>
      <w:r w:rsidRPr="00D21F06">
        <w:rPr>
          <w:szCs w:val="24"/>
        </w:rPr>
        <w:t xml:space="preserve">В случае необходимости осмотра </w:t>
      </w:r>
      <w:r w:rsidR="000B4A69" w:rsidRPr="00D21F06">
        <w:rPr>
          <w:szCs w:val="24"/>
        </w:rPr>
        <w:t>шланговой линии</w:t>
      </w:r>
      <w:r w:rsidR="00B76192" w:rsidRPr="00D21F06">
        <w:rPr>
          <w:szCs w:val="24"/>
        </w:rPr>
        <w:t xml:space="preserve"> </w:t>
      </w:r>
      <w:r w:rsidRPr="00D21F06">
        <w:rPr>
          <w:szCs w:val="24"/>
        </w:rPr>
        <w:t>участником</w:t>
      </w:r>
      <w:r w:rsidR="000B4A69" w:rsidRPr="00D21F06">
        <w:rPr>
          <w:szCs w:val="24"/>
        </w:rPr>
        <w:t xml:space="preserve"> </w:t>
      </w:r>
      <w:r w:rsidR="002468C8">
        <w:rPr>
          <w:szCs w:val="24"/>
        </w:rPr>
        <w:t>процедуры реализации</w:t>
      </w:r>
      <w:r w:rsidR="000B4A69" w:rsidRPr="00D21F06">
        <w:rPr>
          <w:szCs w:val="24"/>
        </w:rPr>
        <w:t>,</w:t>
      </w:r>
      <w:r w:rsidRPr="00D21F06">
        <w:rPr>
          <w:szCs w:val="24"/>
        </w:rPr>
        <w:t xml:space="preserve"> необходимо согласовать время и</w:t>
      </w:r>
      <w:r w:rsidR="00230E76" w:rsidRPr="00D21F06">
        <w:rPr>
          <w:szCs w:val="24"/>
        </w:rPr>
        <w:t xml:space="preserve"> </w:t>
      </w:r>
      <w:r w:rsidRPr="00D21F06">
        <w:rPr>
          <w:szCs w:val="24"/>
        </w:rPr>
        <w:t>дату</w:t>
      </w:r>
      <w:r w:rsidR="00230E76" w:rsidRPr="00D21F06">
        <w:rPr>
          <w:szCs w:val="24"/>
        </w:rPr>
        <w:t xml:space="preserve"> </w:t>
      </w:r>
      <w:r w:rsidR="00B76192" w:rsidRPr="00D21F06">
        <w:rPr>
          <w:szCs w:val="24"/>
        </w:rPr>
        <w:t xml:space="preserve">в г. Москва </w:t>
      </w:r>
      <w:proofErr w:type="gramStart"/>
      <w:r w:rsidRPr="00D21F06">
        <w:rPr>
          <w:szCs w:val="24"/>
        </w:rPr>
        <w:t>с</w:t>
      </w:r>
      <w:proofErr w:type="gramEnd"/>
      <w:r w:rsidRPr="00D21F06">
        <w:rPr>
          <w:szCs w:val="24"/>
        </w:rPr>
        <w:t xml:space="preserve"> </w:t>
      </w:r>
      <w:r w:rsidR="00D21F06" w:rsidRPr="00D21F06">
        <w:rPr>
          <w:szCs w:val="24"/>
        </w:rPr>
        <w:t>со специалистом по техническим вопросам.</w:t>
      </w:r>
      <w:r w:rsidRPr="00D21F06">
        <w:rPr>
          <w:szCs w:val="24"/>
        </w:rPr>
        <w:t>.</w:t>
      </w:r>
    </w:p>
    <w:p w:rsidR="00E07760" w:rsidRPr="00D21F06" w:rsidRDefault="00E07760" w:rsidP="00D21F06">
      <w:pPr>
        <w:pStyle w:val="4"/>
        <w:numPr>
          <w:ilvl w:val="0"/>
          <w:numId w:val="10"/>
        </w:numPr>
        <w:ind w:left="426"/>
        <w:jc w:val="both"/>
        <w:rPr>
          <w:rStyle w:val="a3"/>
          <w:color w:val="auto"/>
          <w:u w:val="none"/>
        </w:rPr>
      </w:pPr>
      <w:r w:rsidRPr="00D21F06">
        <w:rPr>
          <w:rFonts w:ascii="Times New Roman" w:hAnsi="Times New Roman"/>
          <w:color w:val="auto"/>
        </w:rPr>
        <w:t xml:space="preserve">Конверт должен быть оформлен </w:t>
      </w:r>
      <w:r w:rsidR="00C4547B" w:rsidRPr="00D21F06">
        <w:rPr>
          <w:rFonts w:ascii="Times New Roman" w:hAnsi="Times New Roman"/>
          <w:color w:val="auto"/>
        </w:rPr>
        <w:t>в соответствии с</w:t>
      </w:r>
      <w:r w:rsidR="00AF0D3F" w:rsidRPr="00D21F06">
        <w:rPr>
          <w:rFonts w:ascii="Times New Roman" w:hAnsi="Times New Roman"/>
          <w:color w:val="auto"/>
        </w:rPr>
        <w:t xml:space="preserve"> </w:t>
      </w:r>
      <w:r w:rsidRPr="00D21F06">
        <w:rPr>
          <w:rFonts w:ascii="Times New Roman" w:hAnsi="Times New Roman"/>
          <w:color w:val="auto"/>
        </w:rPr>
        <w:t>приложени</w:t>
      </w:r>
      <w:r w:rsidR="00C4547B" w:rsidRPr="00D21F06">
        <w:rPr>
          <w:rFonts w:ascii="Times New Roman" w:hAnsi="Times New Roman"/>
          <w:color w:val="auto"/>
        </w:rPr>
        <w:t>ем</w:t>
      </w:r>
      <w:r w:rsidRPr="00D21F06">
        <w:rPr>
          <w:rFonts w:ascii="Times New Roman" w:hAnsi="Times New Roman"/>
          <w:color w:val="auto"/>
        </w:rPr>
        <w:t xml:space="preserve"> </w:t>
      </w:r>
      <w:r w:rsidR="00895B65">
        <w:rPr>
          <w:rFonts w:ascii="Times New Roman" w:hAnsi="Times New Roman"/>
          <w:color w:val="auto"/>
        </w:rPr>
        <w:t>№1</w:t>
      </w:r>
      <w:r w:rsidRPr="00D21F06">
        <w:rPr>
          <w:rFonts w:ascii="Times New Roman" w:hAnsi="Times New Roman"/>
          <w:color w:val="auto"/>
        </w:rPr>
        <w:t xml:space="preserve"> «Образец оформления </w:t>
      </w:r>
      <w:r w:rsidR="00895B65">
        <w:rPr>
          <w:rFonts w:ascii="Times New Roman" w:hAnsi="Times New Roman"/>
          <w:color w:val="auto"/>
        </w:rPr>
        <w:t>конверта</w:t>
      </w:r>
      <w:r w:rsidRPr="00D21F06">
        <w:rPr>
          <w:rFonts w:ascii="Times New Roman" w:hAnsi="Times New Roman"/>
          <w:color w:val="auto"/>
        </w:rPr>
        <w:t xml:space="preserve">».  </w:t>
      </w:r>
      <w:r w:rsidR="0017351A" w:rsidRPr="00D21F06">
        <w:rPr>
          <w:rStyle w:val="a3"/>
          <w:rFonts w:ascii="Times New Roman" w:hAnsi="Times New Roman"/>
          <w:color w:val="auto"/>
          <w:u w:val="none"/>
        </w:rPr>
        <w:t xml:space="preserve">Вскрытие конвертов осуществляется </w:t>
      </w:r>
      <w:r w:rsidR="0054723D">
        <w:rPr>
          <w:rStyle w:val="a3"/>
          <w:rFonts w:ascii="Times New Roman" w:hAnsi="Times New Roman"/>
          <w:color w:val="auto"/>
          <w:u w:val="none"/>
        </w:rPr>
        <w:t xml:space="preserve">Организатором </w:t>
      </w:r>
      <w:r w:rsidR="0017351A" w:rsidRPr="00D21F06">
        <w:rPr>
          <w:rStyle w:val="a3"/>
          <w:rFonts w:ascii="Times New Roman" w:hAnsi="Times New Roman"/>
          <w:color w:val="auto"/>
          <w:u w:val="none"/>
        </w:rPr>
        <w:t>по истечении срока приема предложений. Срок приема предложений по данному лоту указан в объявлении о реализации НВЛ (невостребованных ликвидов) на сайте «tender.rosneft.ru».</w:t>
      </w:r>
    </w:p>
    <w:p w:rsidR="009D4A53" w:rsidRPr="006B49A4" w:rsidRDefault="0054723D" w:rsidP="00387DC5">
      <w:pPr>
        <w:pStyle w:val="a4"/>
        <w:ind w:left="426"/>
        <w:jc w:val="both"/>
        <w:rPr>
          <w:rStyle w:val="ab"/>
          <w:b w:val="0"/>
          <w:bCs w:val="0"/>
          <w:iCs/>
          <w:sz w:val="24"/>
          <w:szCs w:val="24"/>
        </w:rPr>
      </w:pPr>
      <w:r>
        <w:rPr>
          <w:rStyle w:val="ab"/>
          <w:sz w:val="24"/>
          <w:szCs w:val="24"/>
        </w:rPr>
        <w:t>Организатор</w:t>
      </w:r>
      <w:r w:rsidRPr="006B49A4">
        <w:rPr>
          <w:rStyle w:val="ab"/>
          <w:sz w:val="24"/>
          <w:szCs w:val="24"/>
        </w:rPr>
        <w:t xml:space="preserve"> </w:t>
      </w:r>
      <w:r w:rsidR="009D4A53" w:rsidRPr="006B49A4">
        <w:rPr>
          <w:rStyle w:val="ab"/>
          <w:sz w:val="24"/>
          <w:szCs w:val="24"/>
        </w:rPr>
        <w:t>имеет право продлить срок подачи заявок.</w:t>
      </w:r>
    </w:p>
    <w:p w:rsidR="00387DC5" w:rsidRDefault="00387DC5" w:rsidP="00387DC5">
      <w:pPr>
        <w:pStyle w:val="a4"/>
        <w:ind w:left="426"/>
        <w:jc w:val="both"/>
        <w:rPr>
          <w:bCs/>
          <w:iCs/>
          <w:sz w:val="24"/>
          <w:szCs w:val="24"/>
          <w:u w:val="single"/>
        </w:rPr>
      </w:pPr>
    </w:p>
    <w:p w:rsidR="009D4A53" w:rsidRPr="006B49A4" w:rsidRDefault="00E07760" w:rsidP="00387DC5">
      <w:pPr>
        <w:pStyle w:val="a4"/>
        <w:ind w:left="426"/>
        <w:jc w:val="both"/>
        <w:rPr>
          <w:bCs/>
          <w:iCs/>
          <w:sz w:val="24"/>
          <w:szCs w:val="24"/>
          <w:u w:val="single"/>
        </w:rPr>
      </w:pPr>
      <w:r w:rsidRPr="006B49A4">
        <w:rPr>
          <w:bCs/>
          <w:iCs/>
          <w:sz w:val="24"/>
          <w:szCs w:val="24"/>
          <w:u w:val="single"/>
        </w:rPr>
        <w:t>К рассмотрению не принимаются оферты:</w:t>
      </w:r>
    </w:p>
    <w:p w:rsidR="00E07760" w:rsidRPr="006B49A4" w:rsidRDefault="00D21F06" w:rsidP="0067409C">
      <w:pPr>
        <w:pStyle w:val="a4"/>
        <w:ind w:left="426"/>
        <w:jc w:val="both"/>
        <w:rPr>
          <w:bCs/>
          <w:iCs/>
          <w:sz w:val="24"/>
          <w:szCs w:val="24"/>
        </w:rPr>
      </w:pPr>
      <w:r>
        <w:rPr>
          <w:bCs/>
          <w:iCs/>
          <w:sz w:val="24"/>
          <w:szCs w:val="24"/>
        </w:rPr>
        <w:t xml:space="preserve">- </w:t>
      </w:r>
      <w:r w:rsidR="00387DC5">
        <w:rPr>
          <w:bCs/>
          <w:iCs/>
          <w:sz w:val="24"/>
          <w:szCs w:val="24"/>
        </w:rPr>
        <w:t xml:space="preserve"> </w:t>
      </w:r>
      <w:proofErr w:type="gramStart"/>
      <w:r w:rsidR="00E07760" w:rsidRPr="006B49A4">
        <w:rPr>
          <w:bCs/>
          <w:iCs/>
          <w:sz w:val="24"/>
          <w:szCs w:val="24"/>
        </w:rPr>
        <w:t>представленные</w:t>
      </w:r>
      <w:proofErr w:type="gramEnd"/>
      <w:r w:rsidR="00E07760" w:rsidRPr="006B49A4">
        <w:rPr>
          <w:bCs/>
          <w:iCs/>
          <w:sz w:val="24"/>
          <w:szCs w:val="24"/>
        </w:rPr>
        <w:t xml:space="preserve"> позже указанного срока;</w:t>
      </w:r>
    </w:p>
    <w:p w:rsidR="00E07760" w:rsidRPr="006B49A4" w:rsidRDefault="00D21F06" w:rsidP="0067409C">
      <w:pPr>
        <w:pStyle w:val="a4"/>
        <w:ind w:left="426"/>
        <w:jc w:val="both"/>
        <w:rPr>
          <w:bCs/>
          <w:iCs/>
          <w:sz w:val="24"/>
          <w:szCs w:val="24"/>
        </w:rPr>
      </w:pPr>
      <w:r>
        <w:rPr>
          <w:bCs/>
          <w:iCs/>
          <w:sz w:val="24"/>
          <w:szCs w:val="24"/>
        </w:rPr>
        <w:t xml:space="preserve">- </w:t>
      </w:r>
      <w:r w:rsidR="00E07760" w:rsidRPr="006B49A4">
        <w:rPr>
          <w:bCs/>
          <w:iCs/>
          <w:sz w:val="24"/>
          <w:szCs w:val="24"/>
        </w:rPr>
        <w:t xml:space="preserve"> </w:t>
      </w:r>
      <w:proofErr w:type="gramStart"/>
      <w:r w:rsidR="00E07760" w:rsidRPr="006B49A4">
        <w:rPr>
          <w:bCs/>
          <w:iCs/>
          <w:sz w:val="24"/>
          <w:szCs w:val="24"/>
        </w:rPr>
        <w:t>содержащие</w:t>
      </w:r>
      <w:proofErr w:type="gramEnd"/>
      <w:r w:rsidR="00E07760" w:rsidRPr="006B49A4">
        <w:rPr>
          <w:bCs/>
          <w:iCs/>
          <w:sz w:val="24"/>
          <w:szCs w:val="24"/>
        </w:rPr>
        <w:t xml:space="preserve"> неполный перечень подтверждающих документов;</w:t>
      </w:r>
    </w:p>
    <w:p w:rsidR="00E07760" w:rsidRPr="006B49A4" w:rsidRDefault="00D21F06" w:rsidP="0067409C">
      <w:pPr>
        <w:pStyle w:val="a4"/>
        <w:ind w:left="426"/>
        <w:jc w:val="both"/>
        <w:rPr>
          <w:bCs/>
          <w:iCs/>
          <w:sz w:val="24"/>
          <w:szCs w:val="24"/>
        </w:rPr>
      </w:pPr>
      <w:r>
        <w:rPr>
          <w:bCs/>
          <w:iCs/>
          <w:sz w:val="24"/>
          <w:szCs w:val="24"/>
        </w:rPr>
        <w:t xml:space="preserve">- </w:t>
      </w:r>
      <w:r w:rsidR="00E07760" w:rsidRPr="006B49A4">
        <w:rPr>
          <w:bCs/>
          <w:iCs/>
          <w:sz w:val="24"/>
          <w:szCs w:val="24"/>
        </w:rPr>
        <w:t xml:space="preserve"> содержащие недостоверные сведения.</w:t>
      </w:r>
    </w:p>
    <w:p w:rsidR="00E07760" w:rsidRDefault="00E07760" w:rsidP="00E07760">
      <w:pPr>
        <w:pStyle w:val="a4"/>
        <w:jc w:val="both"/>
        <w:rPr>
          <w:iCs/>
          <w:sz w:val="24"/>
          <w:szCs w:val="24"/>
        </w:rPr>
      </w:pPr>
    </w:p>
    <w:p w:rsidR="0054723D" w:rsidRDefault="0054723D" w:rsidP="00E07760">
      <w:pPr>
        <w:pStyle w:val="a4"/>
        <w:jc w:val="both"/>
        <w:rPr>
          <w:iCs/>
          <w:sz w:val="24"/>
          <w:szCs w:val="24"/>
        </w:rPr>
      </w:pPr>
    </w:p>
    <w:p w:rsidR="00082273" w:rsidRPr="006B49A4" w:rsidRDefault="00082273" w:rsidP="00E07760">
      <w:pPr>
        <w:pStyle w:val="a4"/>
        <w:jc w:val="both"/>
        <w:rPr>
          <w:iCs/>
          <w:sz w:val="24"/>
          <w:szCs w:val="24"/>
        </w:rPr>
      </w:pPr>
    </w:p>
    <w:p w:rsidR="00967922" w:rsidRDefault="00967922" w:rsidP="00F50A9B">
      <w:pPr>
        <w:pStyle w:val="a7"/>
        <w:ind w:firstLine="0"/>
        <w:rPr>
          <w:b/>
          <w:szCs w:val="24"/>
        </w:rPr>
      </w:pPr>
    </w:p>
    <w:p w:rsidR="00712759" w:rsidRDefault="00712759" w:rsidP="00F50A9B">
      <w:pPr>
        <w:pStyle w:val="a7"/>
        <w:ind w:firstLine="0"/>
        <w:rPr>
          <w:b/>
          <w:szCs w:val="24"/>
        </w:rPr>
      </w:pPr>
    </w:p>
    <w:p w:rsidR="00712759" w:rsidRDefault="00712759" w:rsidP="00F50A9B">
      <w:pPr>
        <w:pStyle w:val="a7"/>
        <w:ind w:firstLine="0"/>
        <w:rPr>
          <w:b/>
          <w:szCs w:val="24"/>
        </w:rPr>
      </w:pPr>
    </w:p>
    <w:p w:rsidR="00712759" w:rsidRDefault="00712759" w:rsidP="00F50A9B">
      <w:pPr>
        <w:pStyle w:val="a7"/>
        <w:ind w:firstLine="0"/>
        <w:rPr>
          <w:b/>
          <w:szCs w:val="24"/>
        </w:rPr>
      </w:pPr>
    </w:p>
    <w:p w:rsidR="00967922" w:rsidRDefault="00967922" w:rsidP="00F50A9B">
      <w:pPr>
        <w:pStyle w:val="a7"/>
        <w:ind w:firstLine="0"/>
        <w:rPr>
          <w:b/>
          <w:szCs w:val="24"/>
        </w:rPr>
      </w:pPr>
    </w:p>
    <w:p w:rsidR="00387DC5" w:rsidRPr="006B49A4" w:rsidRDefault="00387DC5" w:rsidP="00554494">
      <w:pPr>
        <w:pStyle w:val="a7"/>
        <w:ind w:left="1080" w:firstLine="0"/>
        <w:rPr>
          <w:szCs w:val="24"/>
        </w:rPr>
      </w:pPr>
    </w:p>
    <w:p w:rsidR="004E72D5" w:rsidRDefault="000F655A" w:rsidP="004E72D5">
      <w:pPr>
        <w:pStyle w:val="21"/>
        <w:spacing w:after="0" w:line="240" w:lineRule="auto"/>
        <w:ind w:left="284"/>
        <w:jc w:val="right"/>
        <w:rPr>
          <w:sz w:val="24"/>
        </w:rPr>
      </w:pPr>
      <w:r w:rsidRPr="000F655A">
        <w:rPr>
          <w:sz w:val="24"/>
        </w:rPr>
        <w:lastRenderedPageBreak/>
        <w:t>Таблица 1</w:t>
      </w:r>
    </w:p>
    <w:p w:rsidR="00F50A9B" w:rsidRPr="004E72D5" w:rsidRDefault="00525CF7" w:rsidP="004E72D5">
      <w:pPr>
        <w:pStyle w:val="21"/>
        <w:spacing w:after="0" w:line="240" w:lineRule="auto"/>
        <w:ind w:left="284"/>
        <w:jc w:val="center"/>
        <w:rPr>
          <w:b/>
          <w:sz w:val="28"/>
          <w:szCs w:val="28"/>
        </w:rPr>
      </w:pPr>
      <w:r w:rsidRPr="004E72D5">
        <w:rPr>
          <w:b/>
          <w:sz w:val="28"/>
          <w:szCs w:val="28"/>
        </w:rPr>
        <w:t>Т</w:t>
      </w:r>
      <w:r w:rsidR="00EC2FB3" w:rsidRPr="004E72D5">
        <w:rPr>
          <w:b/>
          <w:sz w:val="28"/>
          <w:szCs w:val="28"/>
        </w:rPr>
        <w:t>ребования к участнику</w:t>
      </w:r>
    </w:p>
    <w:p w:rsidR="004E72D5" w:rsidRDefault="004E72D5" w:rsidP="004E72D5">
      <w:pPr>
        <w:pStyle w:val="21"/>
        <w:spacing w:after="0" w:line="240" w:lineRule="auto"/>
        <w:ind w:left="284"/>
        <w:jc w:val="center"/>
        <w:rPr>
          <w:b/>
          <w:sz w:val="24"/>
        </w:rPr>
      </w:pPr>
    </w:p>
    <w:tbl>
      <w:tblPr>
        <w:tblW w:w="102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539"/>
        <w:gridCol w:w="4672"/>
        <w:gridCol w:w="5066"/>
      </w:tblGrid>
      <w:tr w:rsidR="00F50A9B" w:rsidRPr="004E72D5" w:rsidTr="00895B65">
        <w:trPr>
          <w:trHeight w:val="333"/>
        </w:trPr>
        <w:tc>
          <w:tcPr>
            <w:tcW w:w="539" w:type="dxa"/>
            <w:tcBorders>
              <w:top w:val="single" w:sz="18" w:space="0" w:color="auto"/>
              <w:bottom w:val="single" w:sz="18" w:space="0" w:color="auto"/>
              <w:right w:val="single" w:sz="18" w:space="0" w:color="auto"/>
            </w:tcBorders>
            <w:shd w:val="clear" w:color="auto" w:fill="auto"/>
          </w:tcPr>
          <w:p w:rsidR="00F50A9B" w:rsidRPr="004E72D5" w:rsidRDefault="00F50A9B" w:rsidP="00E01E60">
            <w:pPr>
              <w:jc w:val="center"/>
              <w:rPr>
                <w:sz w:val="24"/>
                <w:szCs w:val="24"/>
              </w:rPr>
            </w:pPr>
            <w:r w:rsidRPr="004E72D5">
              <w:rPr>
                <w:b/>
                <w:sz w:val="24"/>
                <w:szCs w:val="24"/>
              </w:rPr>
              <w:t>№</w:t>
            </w:r>
          </w:p>
        </w:tc>
        <w:tc>
          <w:tcPr>
            <w:tcW w:w="4672" w:type="dxa"/>
            <w:tcBorders>
              <w:top w:val="single" w:sz="18" w:space="0" w:color="auto"/>
              <w:left w:val="single" w:sz="18" w:space="0" w:color="auto"/>
              <w:bottom w:val="single" w:sz="18" w:space="0" w:color="auto"/>
              <w:right w:val="single" w:sz="18" w:space="0" w:color="auto"/>
            </w:tcBorders>
            <w:shd w:val="clear" w:color="auto" w:fill="auto"/>
          </w:tcPr>
          <w:p w:rsidR="00F50A9B" w:rsidRPr="004E72D5" w:rsidRDefault="00EC2FB3" w:rsidP="00EC2FB3">
            <w:pPr>
              <w:jc w:val="center"/>
              <w:rPr>
                <w:b/>
                <w:sz w:val="24"/>
                <w:szCs w:val="24"/>
              </w:rPr>
            </w:pPr>
            <w:r w:rsidRPr="004E72D5">
              <w:rPr>
                <w:b/>
                <w:sz w:val="24"/>
                <w:szCs w:val="24"/>
              </w:rPr>
              <w:t>Требование</w:t>
            </w:r>
          </w:p>
        </w:tc>
        <w:tc>
          <w:tcPr>
            <w:tcW w:w="5066" w:type="dxa"/>
            <w:tcBorders>
              <w:top w:val="single" w:sz="18" w:space="0" w:color="auto"/>
              <w:left w:val="single" w:sz="18" w:space="0" w:color="auto"/>
              <w:bottom w:val="single" w:sz="18" w:space="0" w:color="auto"/>
            </w:tcBorders>
            <w:shd w:val="clear" w:color="auto" w:fill="auto"/>
          </w:tcPr>
          <w:p w:rsidR="00F50A9B" w:rsidRPr="004E72D5" w:rsidRDefault="00EC2FB3" w:rsidP="00E01E60">
            <w:pPr>
              <w:jc w:val="center"/>
              <w:rPr>
                <w:b/>
                <w:sz w:val="24"/>
                <w:szCs w:val="24"/>
              </w:rPr>
            </w:pPr>
            <w:r w:rsidRPr="004E72D5">
              <w:rPr>
                <w:b/>
                <w:sz w:val="24"/>
                <w:szCs w:val="24"/>
              </w:rPr>
              <w:t xml:space="preserve">Подтверждающие </w:t>
            </w:r>
            <w:r w:rsidR="00F50A9B" w:rsidRPr="004E72D5">
              <w:rPr>
                <w:b/>
                <w:sz w:val="24"/>
                <w:szCs w:val="24"/>
              </w:rPr>
              <w:t xml:space="preserve"> Документы</w:t>
            </w:r>
          </w:p>
        </w:tc>
      </w:tr>
      <w:tr w:rsidR="00F50A9B" w:rsidTr="00895B65">
        <w:trPr>
          <w:trHeight w:val="1437"/>
        </w:trPr>
        <w:tc>
          <w:tcPr>
            <w:tcW w:w="539" w:type="dxa"/>
            <w:tcBorders>
              <w:top w:val="single" w:sz="18" w:space="0" w:color="auto"/>
            </w:tcBorders>
            <w:shd w:val="clear" w:color="auto" w:fill="auto"/>
            <w:vAlign w:val="center"/>
          </w:tcPr>
          <w:p w:rsidR="00F50A9B" w:rsidRDefault="00F50A9B" w:rsidP="00895B65">
            <w:pPr>
              <w:jc w:val="center"/>
            </w:pPr>
            <w:r>
              <w:t>1</w:t>
            </w:r>
          </w:p>
        </w:tc>
        <w:tc>
          <w:tcPr>
            <w:tcW w:w="4672" w:type="dxa"/>
            <w:tcBorders>
              <w:top w:val="single" w:sz="18" w:space="0" w:color="auto"/>
            </w:tcBorders>
            <w:shd w:val="clear" w:color="auto" w:fill="auto"/>
            <w:vAlign w:val="center"/>
          </w:tcPr>
          <w:p w:rsidR="00F50A9B" w:rsidRDefault="0040522A" w:rsidP="00BE4719">
            <w:r>
              <w:t>Подтверждение ст</w:t>
            </w:r>
            <w:r w:rsidR="00F50A9B">
              <w:t>атус</w:t>
            </w:r>
            <w:r>
              <w:t>а</w:t>
            </w:r>
            <w:r w:rsidR="00F50A9B">
              <w:t xml:space="preserve"> </w:t>
            </w:r>
            <w:r>
              <w:t>участника</w:t>
            </w:r>
            <w:r w:rsidR="00F50A9B">
              <w:t xml:space="preserve"> (Юридическое лицо, зарегистрированное в РФ, Физическое лицо в т.ч. ЧП, ИП, ПБОЮЛ), являющееся гражданином РФ.</w:t>
            </w:r>
          </w:p>
        </w:tc>
        <w:tc>
          <w:tcPr>
            <w:tcW w:w="5066" w:type="dxa"/>
            <w:tcBorders>
              <w:top w:val="single" w:sz="18" w:space="0" w:color="auto"/>
            </w:tcBorders>
            <w:shd w:val="clear" w:color="auto" w:fill="auto"/>
            <w:vAlign w:val="center"/>
          </w:tcPr>
          <w:p w:rsidR="00525CF7" w:rsidRDefault="00F50A9B" w:rsidP="00BE4719">
            <w:pPr>
              <w:rPr>
                <w:b/>
              </w:rPr>
            </w:pPr>
            <w:r w:rsidRPr="00EC2FB3">
              <w:rPr>
                <w:b/>
              </w:rPr>
              <w:t xml:space="preserve">Для юридических лиц: </w:t>
            </w:r>
          </w:p>
          <w:p w:rsidR="00525CF7" w:rsidRDefault="00525CF7" w:rsidP="00BE4719">
            <w:r>
              <w:t xml:space="preserve">1. Оригинал или заверенная печатью организации (при наличии) и подписью руководителя организации копия выписки из </w:t>
            </w:r>
            <w:r w:rsidR="00895B65">
              <w:t>ЕГРЮЛ</w:t>
            </w:r>
            <w:r>
              <w:t xml:space="preserve"> </w:t>
            </w:r>
          </w:p>
          <w:p w:rsidR="00EC2FB3" w:rsidRDefault="00525CF7" w:rsidP="00BE4719">
            <w:pPr>
              <w:rPr>
                <w:b/>
              </w:rPr>
            </w:pPr>
            <w:r>
              <w:t xml:space="preserve">2. Заверенные печатью организации копии </w:t>
            </w:r>
            <w:r w:rsidR="00F50A9B" w:rsidRPr="00EC2FB3">
              <w:t>уставных, регистрационных и других правоустанавливающих документов.</w:t>
            </w:r>
            <w:r w:rsidR="00F50A9B">
              <w:rPr>
                <w:b/>
              </w:rPr>
              <w:t xml:space="preserve"> </w:t>
            </w:r>
          </w:p>
          <w:p w:rsidR="00F50A9B" w:rsidRPr="00EC2FB3" w:rsidRDefault="00F50A9B" w:rsidP="00895B65">
            <w:r w:rsidRPr="00EC2FB3">
              <w:rPr>
                <w:b/>
              </w:rPr>
              <w:t>Для физическ</w:t>
            </w:r>
            <w:r w:rsidR="00EC2FB3">
              <w:rPr>
                <w:b/>
              </w:rPr>
              <w:t>их</w:t>
            </w:r>
            <w:r w:rsidRPr="00EC2FB3">
              <w:rPr>
                <w:b/>
              </w:rPr>
              <w:t xml:space="preserve"> лиц</w:t>
            </w:r>
            <w:r w:rsidRPr="00EC2FB3">
              <w:t>: копия паспорта, СНИЛС и ИНН</w:t>
            </w:r>
            <w:r w:rsidR="00CC6773" w:rsidRPr="00EC2FB3">
              <w:t xml:space="preserve"> (если имеется)</w:t>
            </w:r>
            <w:r w:rsidR="00895B65">
              <w:t>, копия выписки из ЕГРИП (для ИП)</w:t>
            </w:r>
          </w:p>
        </w:tc>
      </w:tr>
      <w:tr w:rsidR="0067409C" w:rsidTr="00E01E60">
        <w:trPr>
          <w:trHeight w:val="375"/>
        </w:trPr>
        <w:tc>
          <w:tcPr>
            <w:tcW w:w="539" w:type="dxa"/>
            <w:shd w:val="clear" w:color="auto" w:fill="auto"/>
            <w:vAlign w:val="center"/>
          </w:tcPr>
          <w:p w:rsidR="0067409C" w:rsidRDefault="0067409C" w:rsidP="0067409C">
            <w:pPr>
              <w:jc w:val="center"/>
            </w:pPr>
            <w:r>
              <w:t>2</w:t>
            </w:r>
          </w:p>
        </w:tc>
        <w:tc>
          <w:tcPr>
            <w:tcW w:w="4672" w:type="dxa"/>
            <w:shd w:val="clear" w:color="auto" w:fill="auto"/>
            <w:vAlign w:val="center"/>
          </w:tcPr>
          <w:p w:rsidR="0067409C" w:rsidRDefault="0067409C" w:rsidP="00E01E60">
            <w:r>
              <w:t>Наличие согласия с условиями договора.</w:t>
            </w:r>
          </w:p>
        </w:tc>
        <w:tc>
          <w:tcPr>
            <w:tcW w:w="5066" w:type="dxa"/>
            <w:shd w:val="clear" w:color="auto" w:fill="auto"/>
            <w:vAlign w:val="center"/>
          </w:tcPr>
          <w:p w:rsidR="0067409C" w:rsidRPr="00525CF7" w:rsidRDefault="0067409C" w:rsidP="00E01E60">
            <w:r>
              <w:t>Подписанный проект договора.</w:t>
            </w:r>
          </w:p>
        </w:tc>
      </w:tr>
      <w:tr w:rsidR="00F50A9B" w:rsidTr="00895B65">
        <w:trPr>
          <w:trHeight w:val="787"/>
        </w:trPr>
        <w:tc>
          <w:tcPr>
            <w:tcW w:w="539" w:type="dxa"/>
            <w:shd w:val="clear" w:color="auto" w:fill="auto"/>
            <w:vAlign w:val="center"/>
          </w:tcPr>
          <w:p w:rsidR="00F50A9B" w:rsidRDefault="0067409C" w:rsidP="0067409C">
            <w:pPr>
              <w:jc w:val="center"/>
            </w:pPr>
            <w:r>
              <w:t>3</w:t>
            </w:r>
          </w:p>
        </w:tc>
        <w:tc>
          <w:tcPr>
            <w:tcW w:w="4672" w:type="dxa"/>
            <w:shd w:val="clear" w:color="auto" w:fill="auto"/>
            <w:vAlign w:val="center"/>
          </w:tcPr>
          <w:p w:rsidR="00525CF7" w:rsidRDefault="00525CF7" w:rsidP="00BE4719">
            <w:pPr>
              <w:widowControl/>
              <w:tabs>
                <w:tab w:val="left" w:pos="539"/>
                <w:tab w:val="left" w:pos="1134"/>
              </w:tabs>
              <w:autoSpaceDE/>
              <w:adjustRightInd/>
              <w:spacing w:before="120"/>
            </w:pPr>
            <w:r>
              <w:t>Наличие сведений о цепочке собственников, включая конечных бенефициаров по установленной форме</w:t>
            </w:r>
          </w:p>
          <w:p w:rsidR="00F50A9B" w:rsidRDefault="00F50A9B" w:rsidP="00BE4719"/>
        </w:tc>
        <w:tc>
          <w:tcPr>
            <w:tcW w:w="5066" w:type="dxa"/>
            <w:shd w:val="clear" w:color="auto" w:fill="auto"/>
            <w:vAlign w:val="center"/>
          </w:tcPr>
          <w:p w:rsidR="00EC2FB3" w:rsidRDefault="00EC2FB3" w:rsidP="00BE4719">
            <w:pPr>
              <w:rPr>
                <w:b/>
              </w:rPr>
            </w:pPr>
            <w:r>
              <w:rPr>
                <w:b/>
              </w:rPr>
              <w:t xml:space="preserve">Для юридических лиц: </w:t>
            </w:r>
          </w:p>
          <w:p w:rsidR="00F50A9B" w:rsidRPr="00EC2FB3" w:rsidRDefault="00EC2FB3" w:rsidP="0067409C">
            <w:r>
              <w:t>Сведения о цепочке собственников, включая конечных бенефициаров, по форме</w:t>
            </w:r>
            <w:r w:rsidR="00525CF7">
              <w:t xml:space="preserve"> приложения </w:t>
            </w:r>
            <w:r w:rsidR="0067409C">
              <w:t>№2 к проекту договора</w:t>
            </w:r>
            <w:r w:rsidR="00525CF7">
              <w:t>.</w:t>
            </w:r>
          </w:p>
        </w:tc>
      </w:tr>
      <w:tr w:rsidR="0040522A" w:rsidTr="00895B65">
        <w:trPr>
          <w:trHeight w:val="375"/>
        </w:trPr>
        <w:tc>
          <w:tcPr>
            <w:tcW w:w="539" w:type="dxa"/>
            <w:shd w:val="clear" w:color="auto" w:fill="auto"/>
            <w:vAlign w:val="center"/>
          </w:tcPr>
          <w:p w:rsidR="0040522A" w:rsidRDefault="0040522A" w:rsidP="00895B65">
            <w:pPr>
              <w:jc w:val="center"/>
            </w:pPr>
            <w:r>
              <w:t>4</w:t>
            </w:r>
          </w:p>
        </w:tc>
        <w:tc>
          <w:tcPr>
            <w:tcW w:w="4672" w:type="dxa"/>
            <w:shd w:val="clear" w:color="auto" w:fill="auto"/>
            <w:vAlign w:val="center"/>
          </w:tcPr>
          <w:p w:rsidR="0040522A" w:rsidRDefault="0040522A" w:rsidP="00BE4719">
            <w:r>
              <w:t xml:space="preserve">Наличие согласия на обработку персональных данных </w:t>
            </w:r>
          </w:p>
        </w:tc>
        <w:tc>
          <w:tcPr>
            <w:tcW w:w="5066" w:type="dxa"/>
            <w:shd w:val="clear" w:color="auto" w:fill="auto"/>
            <w:vAlign w:val="center"/>
          </w:tcPr>
          <w:p w:rsidR="0040522A" w:rsidRDefault="0040522A" w:rsidP="0067409C">
            <w:r>
              <w:t xml:space="preserve">Согласие на обработку персональных данных </w:t>
            </w:r>
            <w:r w:rsidR="0067409C">
              <w:t>по форме приложения №3 к проекту договора.</w:t>
            </w:r>
          </w:p>
        </w:tc>
      </w:tr>
      <w:tr w:rsidR="0040522A" w:rsidTr="00895B65">
        <w:trPr>
          <w:trHeight w:val="588"/>
        </w:trPr>
        <w:tc>
          <w:tcPr>
            <w:tcW w:w="539" w:type="dxa"/>
            <w:shd w:val="clear" w:color="auto" w:fill="auto"/>
            <w:vAlign w:val="center"/>
          </w:tcPr>
          <w:p w:rsidR="0040522A" w:rsidRDefault="00895B65" w:rsidP="00895B65">
            <w:pPr>
              <w:jc w:val="center"/>
            </w:pPr>
            <w:r>
              <w:t>5</w:t>
            </w:r>
          </w:p>
        </w:tc>
        <w:tc>
          <w:tcPr>
            <w:tcW w:w="4672" w:type="dxa"/>
            <w:shd w:val="clear" w:color="auto" w:fill="auto"/>
          </w:tcPr>
          <w:p w:rsidR="0040522A" w:rsidRPr="0040522A" w:rsidRDefault="0040522A" w:rsidP="00895B65">
            <w:pPr>
              <w:jc w:val="both"/>
            </w:pPr>
            <w:proofErr w:type="gramStart"/>
            <w:r w:rsidRPr="0040522A">
              <w:t xml:space="preserve">Отсутствие в течение последних 2 лет до даты окончания срока подачи заявок и в течение проведения процедуры </w:t>
            </w:r>
            <w:r w:rsidR="00895B65">
              <w:t xml:space="preserve">реализации </w:t>
            </w:r>
            <w:r w:rsidRPr="0040522A">
              <w:t>случаев судебных разбирательств в качестве ответчика с ПАО «НК «Роснефть» или Обществом группы в связи с нарушениями существенных условий договора, исковые требования по которым были удовлетворены, а также случаев расторжения ПАО «НК «Роснефть» или Обществом группы в одностороннем порядке договора в связи</w:t>
            </w:r>
            <w:proofErr w:type="gramEnd"/>
            <w:r w:rsidRPr="0040522A">
              <w:t xml:space="preserve"> с существенными нарушениями договора.</w:t>
            </w:r>
          </w:p>
        </w:tc>
        <w:tc>
          <w:tcPr>
            <w:tcW w:w="5066" w:type="dxa"/>
            <w:shd w:val="clear" w:color="auto" w:fill="auto"/>
          </w:tcPr>
          <w:p w:rsidR="0040522A" w:rsidRPr="0040522A" w:rsidRDefault="0040522A" w:rsidP="00895B65">
            <w:pPr>
              <w:jc w:val="both"/>
            </w:pPr>
            <w:proofErr w:type="gramStart"/>
            <w:r w:rsidRPr="0040522A">
              <w:t xml:space="preserve">Письмо-декларация в свободной форме об отсутствии у участника в течение последних 2 лет до даты окончания срока подачи заявок и в течение проведения процедуры </w:t>
            </w:r>
            <w:r w:rsidR="00895B65">
              <w:t xml:space="preserve">реализации </w:t>
            </w:r>
            <w:r w:rsidRPr="0040522A">
              <w:t>случаев судебных разбирательств в качестве ответчика с ПАО «НК «Роснефть» или Обществом группы в связи с нарушениями существенных условий договора, исковые требования по которым были удовлетворены, а также случаев расторжения ПАО «НК «Роснефть» или Обществом</w:t>
            </w:r>
            <w:proofErr w:type="gramEnd"/>
            <w:r w:rsidRPr="0040522A">
              <w:t xml:space="preserve"> группы в одностороннем порядке договора в связи с существенными нарушениями договора.</w:t>
            </w:r>
          </w:p>
        </w:tc>
      </w:tr>
    </w:tbl>
    <w:p w:rsidR="00967922" w:rsidRDefault="00967922" w:rsidP="00BE4719">
      <w:pPr>
        <w:jc w:val="both"/>
        <w:rPr>
          <w:sz w:val="24"/>
          <w:szCs w:val="24"/>
        </w:rPr>
      </w:pPr>
    </w:p>
    <w:p w:rsidR="00F50A9B" w:rsidRPr="006B49A4" w:rsidRDefault="00967922" w:rsidP="00BE4719">
      <w:pPr>
        <w:jc w:val="both"/>
        <w:rPr>
          <w:sz w:val="24"/>
          <w:szCs w:val="24"/>
        </w:rPr>
      </w:pPr>
      <w:r w:rsidRPr="00967922">
        <w:rPr>
          <w:b/>
          <w:sz w:val="24"/>
          <w:szCs w:val="24"/>
          <w:lang w:val="en-US"/>
        </w:rPr>
        <w:t>I</w:t>
      </w:r>
      <w:r w:rsidRPr="00967922">
        <w:rPr>
          <w:b/>
          <w:sz w:val="24"/>
          <w:szCs w:val="24"/>
        </w:rPr>
        <w:t>.</w:t>
      </w:r>
      <w:r w:rsidRPr="00967922">
        <w:rPr>
          <w:sz w:val="24"/>
          <w:szCs w:val="24"/>
        </w:rPr>
        <w:t xml:space="preserve"> </w:t>
      </w:r>
      <w:r w:rsidR="00F50A9B" w:rsidRPr="00082273">
        <w:rPr>
          <w:b/>
          <w:sz w:val="24"/>
          <w:szCs w:val="24"/>
        </w:rPr>
        <w:t>Для того</w:t>
      </w:r>
      <w:r w:rsidR="00BE4719" w:rsidRPr="00082273">
        <w:rPr>
          <w:b/>
          <w:sz w:val="24"/>
          <w:szCs w:val="24"/>
        </w:rPr>
        <w:t>,</w:t>
      </w:r>
      <w:r w:rsidR="00F50A9B" w:rsidRPr="00082273">
        <w:rPr>
          <w:b/>
          <w:sz w:val="24"/>
          <w:szCs w:val="24"/>
        </w:rPr>
        <w:t xml:space="preserve"> чтобы принять участие в процедуре </w:t>
      </w:r>
      <w:r w:rsidR="008B444E" w:rsidRPr="00082273">
        <w:rPr>
          <w:b/>
          <w:sz w:val="24"/>
          <w:szCs w:val="24"/>
        </w:rPr>
        <w:t>реализации</w:t>
      </w:r>
      <w:r w:rsidR="003B153E" w:rsidRPr="00082273">
        <w:rPr>
          <w:b/>
          <w:sz w:val="24"/>
          <w:szCs w:val="24"/>
        </w:rPr>
        <w:t>,</w:t>
      </w:r>
      <w:r w:rsidR="00F50A9B" w:rsidRPr="00082273">
        <w:rPr>
          <w:b/>
          <w:sz w:val="24"/>
          <w:szCs w:val="24"/>
        </w:rPr>
        <w:t xml:space="preserve"> необходимо сформировать и направить в адрес </w:t>
      </w:r>
      <w:r w:rsidR="0067409C" w:rsidRPr="00082273">
        <w:rPr>
          <w:b/>
          <w:sz w:val="24"/>
          <w:szCs w:val="24"/>
        </w:rPr>
        <w:t>Организатора</w:t>
      </w:r>
      <w:r w:rsidR="00F50A9B" w:rsidRPr="00082273">
        <w:rPr>
          <w:b/>
          <w:sz w:val="24"/>
          <w:szCs w:val="24"/>
        </w:rPr>
        <w:t xml:space="preserve"> </w:t>
      </w:r>
      <w:r w:rsidR="00C14198" w:rsidRPr="00082273">
        <w:rPr>
          <w:b/>
          <w:sz w:val="24"/>
          <w:szCs w:val="24"/>
        </w:rPr>
        <w:t>заявку в составе</w:t>
      </w:r>
      <w:r w:rsidR="00F50A9B" w:rsidRPr="00082273">
        <w:rPr>
          <w:b/>
          <w:sz w:val="24"/>
          <w:szCs w:val="24"/>
        </w:rPr>
        <w:t>:</w:t>
      </w:r>
    </w:p>
    <w:p w:rsidR="00F50A9B" w:rsidRPr="006B49A4" w:rsidRDefault="00F50A9B" w:rsidP="00F50A9B">
      <w:pPr>
        <w:pStyle w:val="3"/>
        <w:numPr>
          <w:ilvl w:val="0"/>
          <w:numId w:val="0"/>
        </w:numPr>
        <w:rPr>
          <w:rFonts w:ascii="Times New Roman" w:hAnsi="Times New Roman"/>
          <w:color w:val="auto"/>
        </w:rPr>
      </w:pPr>
    </w:p>
    <w:p w:rsidR="00F50A9B" w:rsidRPr="00082273" w:rsidRDefault="00F50A9B" w:rsidP="00F50A9B">
      <w:pPr>
        <w:pStyle w:val="3"/>
        <w:numPr>
          <w:ilvl w:val="0"/>
          <w:numId w:val="0"/>
        </w:numPr>
        <w:rPr>
          <w:rFonts w:ascii="Times New Roman" w:hAnsi="Times New Roman"/>
          <w:color w:val="auto"/>
          <w:u w:val="single"/>
        </w:rPr>
      </w:pPr>
      <w:r w:rsidRPr="00082273">
        <w:rPr>
          <w:rFonts w:ascii="Times New Roman" w:hAnsi="Times New Roman"/>
          <w:color w:val="auto"/>
          <w:u w:val="single"/>
        </w:rPr>
        <w:t>Для юридического лица:</w:t>
      </w:r>
    </w:p>
    <w:p w:rsidR="003B153E" w:rsidRPr="006B49A4" w:rsidRDefault="003B153E" w:rsidP="003B153E">
      <w:pPr>
        <w:pStyle w:val="4"/>
        <w:numPr>
          <w:ilvl w:val="0"/>
          <w:numId w:val="6"/>
        </w:numPr>
        <w:jc w:val="both"/>
        <w:rPr>
          <w:rFonts w:ascii="Times New Roman" w:hAnsi="Times New Roman"/>
          <w:color w:val="auto"/>
        </w:rPr>
      </w:pPr>
      <w:r w:rsidRPr="006B49A4">
        <w:rPr>
          <w:rFonts w:ascii="Times New Roman" w:hAnsi="Times New Roman"/>
          <w:color w:val="auto"/>
        </w:rPr>
        <w:t>Анкета</w:t>
      </w:r>
      <w:r>
        <w:rPr>
          <w:rFonts w:ascii="Times New Roman" w:hAnsi="Times New Roman"/>
          <w:color w:val="auto"/>
        </w:rPr>
        <w:t xml:space="preserve"> участника по форме приложения №</w:t>
      </w:r>
      <w:r w:rsidR="00C14198">
        <w:rPr>
          <w:rFonts w:ascii="Times New Roman" w:hAnsi="Times New Roman"/>
          <w:color w:val="auto"/>
        </w:rPr>
        <w:t xml:space="preserve"> 2</w:t>
      </w:r>
      <w:r>
        <w:rPr>
          <w:rFonts w:ascii="Times New Roman" w:hAnsi="Times New Roman"/>
          <w:color w:val="auto"/>
        </w:rPr>
        <w:t xml:space="preserve"> к настоящему извещению</w:t>
      </w:r>
      <w:r w:rsidRPr="006B49A4">
        <w:rPr>
          <w:rFonts w:ascii="Times New Roman" w:hAnsi="Times New Roman"/>
          <w:color w:val="auto"/>
        </w:rPr>
        <w:t>;</w:t>
      </w:r>
    </w:p>
    <w:p w:rsidR="003B153E" w:rsidRDefault="003B153E" w:rsidP="00C14198">
      <w:pPr>
        <w:pStyle w:val="4"/>
        <w:numPr>
          <w:ilvl w:val="0"/>
          <w:numId w:val="6"/>
        </w:numPr>
        <w:jc w:val="both"/>
        <w:rPr>
          <w:rFonts w:ascii="Times New Roman" w:hAnsi="Times New Roman"/>
          <w:color w:val="auto"/>
        </w:rPr>
      </w:pPr>
      <w:r w:rsidRPr="000F655A">
        <w:rPr>
          <w:rFonts w:ascii="Times New Roman" w:hAnsi="Times New Roman"/>
          <w:color w:val="auto"/>
        </w:rPr>
        <w:t>Документы, подтверждающие  соответствие участника требованиям</w:t>
      </w:r>
      <w:r w:rsidR="000F655A">
        <w:rPr>
          <w:rFonts w:ascii="Times New Roman" w:hAnsi="Times New Roman"/>
          <w:color w:val="auto"/>
        </w:rPr>
        <w:t>, указанным в таблице 1.</w:t>
      </w:r>
    </w:p>
    <w:p w:rsidR="00C14198" w:rsidRDefault="00C14198" w:rsidP="00C14198">
      <w:pPr>
        <w:pStyle w:val="4"/>
        <w:numPr>
          <w:ilvl w:val="0"/>
          <w:numId w:val="6"/>
        </w:numPr>
        <w:jc w:val="both"/>
        <w:rPr>
          <w:rFonts w:ascii="Times New Roman" w:hAnsi="Times New Roman"/>
          <w:color w:val="auto"/>
        </w:rPr>
      </w:pPr>
      <w:proofErr w:type="gramStart"/>
      <w:r w:rsidRPr="00C14198">
        <w:rPr>
          <w:rFonts w:ascii="Times New Roman" w:hAnsi="Times New Roman"/>
          <w:color w:val="auto"/>
        </w:rPr>
        <w:t>Документы, подтверждающие полномочия лица, подписавшего заявку, на совершение действий от имени Участника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w:t>
      </w:r>
      <w:proofErr w:type="gramEnd"/>
      <w:r w:rsidRPr="00C14198">
        <w:rPr>
          <w:rFonts w:ascii="Times New Roman" w:hAnsi="Times New Roman"/>
          <w:color w:val="auto"/>
        </w:rPr>
        <w:t xml:space="preserve"> если заявка подписывается по доверенности, необходимо представить оригинал или нотариально заверенную копию доверенности</w:t>
      </w:r>
      <w:r>
        <w:rPr>
          <w:rFonts w:ascii="Times New Roman" w:hAnsi="Times New Roman"/>
          <w:color w:val="auto"/>
        </w:rPr>
        <w:t>.</w:t>
      </w:r>
    </w:p>
    <w:p w:rsidR="00F50A9B" w:rsidRPr="006B49A4" w:rsidRDefault="00F50A9B" w:rsidP="00F50A9B">
      <w:pPr>
        <w:pStyle w:val="4"/>
        <w:numPr>
          <w:ilvl w:val="0"/>
          <w:numId w:val="6"/>
        </w:numPr>
        <w:jc w:val="both"/>
        <w:rPr>
          <w:rFonts w:ascii="Times New Roman" w:hAnsi="Times New Roman"/>
          <w:color w:val="auto"/>
        </w:rPr>
      </w:pPr>
      <w:r w:rsidRPr="006B49A4">
        <w:rPr>
          <w:rFonts w:ascii="Times New Roman" w:hAnsi="Times New Roman"/>
          <w:color w:val="auto"/>
        </w:rPr>
        <w:t xml:space="preserve">Коммерческое предложение (оферта) </w:t>
      </w:r>
      <w:r w:rsidR="00525CF7">
        <w:rPr>
          <w:rFonts w:ascii="Times New Roman" w:hAnsi="Times New Roman"/>
          <w:color w:val="auto"/>
        </w:rPr>
        <w:t>по форме приложения №</w:t>
      </w:r>
      <w:r w:rsidR="00C14198">
        <w:rPr>
          <w:rFonts w:ascii="Times New Roman" w:hAnsi="Times New Roman"/>
          <w:color w:val="auto"/>
        </w:rPr>
        <w:t>3</w:t>
      </w:r>
      <w:r w:rsidR="0040522A">
        <w:rPr>
          <w:rFonts w:ascii="Times New Roman" w:hAnsi="Times New Roman"/>
          <w:color w:val="auto"/>
        </w:rPr>
        <w:t>.</w:t>
      </w:r>
      <w:r w:rsidR="0040522A" w:rsidRPr="0040522A">
        <w:rPr>
          <w:rFonts w:ascii="Times New Roman" w:hAnsi="Times New Roman"/>
          <w:color w:val="auto"/>
        </w:rPr>
        <w:t xml:space="preserve"> Обязательно наличие регистрационного номера, подписи руководителей и печати организации.</w:t>
      </w:r>
    </w:p>
    <w:p w:rsidR="00F50A9B" w:rsidRPr="006B49A4" w:rsidRDefault="00F50A9B" w:rsidP="00F50A9B">
      <w:pPr>
        <w:pStyle w:val="3"/>
        <w:numPr>
          <w:ilvl w:val="0"/>
          <w:numId w:val="0"/>
        </w:numPr>
        <w:jc w:val="both"/>
        <w:rPr>
          <w:rFonts w:ascii="Times New Roman" w:hAnsi="Times New Roman"/>
          <w:color w:val="auto"/>
        </w:rPr>
      </w:pPr>
    </w:p>
    <w:p w:rsidR="00F50A9B" w:rsidRPr="00082273" w:rsidRDefault="00F50A9B" w:rsidP="00BE4719">
      <w:pPr>
        <w:pStyle w:val="3"/>
        <w:numPr>
          <w:ilvl w:val="0"/>
          <w:numId w:val="0"/>
        </w:numPr>
        <w:ind w:left="720" w:hanging="720"/>
        <w:jc w:val="both"/>
        <w:rPr>
          <w:rFonts w:ascii="Times New Roman" w:hAnsi="Times New Roman"/>
          <w:color w:val="auto"/>
          <w:u w:val="single"/>
        </w:rPr>
      </w:pPr>
      <w:r w:rsidRPr="00082273">
        <w:rPr>
          <w:rFonts w:ascii="Times New Roman" w:hAnsi="Times New Roman"/>
          <w:color w:val="auto"/>
          <w:u w:val="single"/>
        </w:rPr>
        <w:t>Для физического лица:</w:t>
      </w:r>
    </w:p>
    <w:p w:rsidR="00C14198" w:rsidRPr="006B49A4" w:rsidRDefault="00C14198" w:rsidP="00C14198">
      <w:pPr>
        <w:pStyle w:val="4"/>
        <w:numPr>
          <w:ilvl w:val="0"/>
          <w:numId w:val="16"/>
        </w:numPr>
        <w:jc w:val="both"/>
        <w:rPr>
          <w:rFonts w:ascii="Times New Roman" w:hAnsi="Times New Roman"/>
          <w:color w:val="auto"/>
        </w:rPr>
      </w:pPr>
      <w:r w:rsidRPr="006B49A4">
        <w:rPr>
          <w:rFonts w:ascii="Times New Roman" w:hAnsi="Times New Roman"/>
          <w:color w:val="auto"/>
        </w:rPr>
        <w:t>Анкета</w:t>
      </w:r>
      <w:r>
        <w:rPr>
          <w:rFonts w:ascii="Times New Roman" w:hAnsi="Times New Roman"/>
          <w:color w:val="auto"/>
        </w:rPr>
        <w:t xml:space="preserve"> участника по форме приложения № 2 к настоящему извещению</w:t>
      </w:r>
      <w:r w:rsidRPr="006B49A4">
        <w:rPr>
          <w:rFonts w:ascii="Times New Roman" w:hAnsi="Times New Roman"/>
          <w:color w:val="auto"/>
        </w:rPr>
        <w:t>;</w:t>
      </w:r>
    </w:p>
    <w:p w:rsidR="00C14198" w:rsidRDefault="00C14198" w:rsidP="00C14198">
      <w:pPr>
        <w:pStyle w:val="4"/>
        <w:numPr>
          <w:ilvl w:val="0"/>
          <w:numId w:val="16"/>
        </w:numPr>
        <w:jc w:val="both"/>
        <w:rPr>
          <w:rFonts w:ascii="Times New Roman" w:hAnsi="Times New Roman"/>
          <w:color w:val="auto"/>
        </w:rPr>
      </w:pPr>
      <w:r w:rsidRPr="000F655A">
        <w:rPr>
          <w:rFonts w:ascii="Times New Roman" w:hAnsi="Times New Roman"/>
          <w:color w:val="auto"/>
        </w:rPr>
        <w:t>Документы, подтверждающие  соответствие участника требованиям</w:t>
      </w:r>
      <w:r>
        <w:rPr>
          <w:rFonts w:ascii="Times New Roman" w:hAnsi="Times New Roman"/>
          <w:color w:val="auto"/>
        </w:rPr>
        <w:t>, указанным в таблице 1.</w:t>
      </w:r>
    </w:p>
    <w:p w:rsidR="00C14198" w:rsidRPr="006B49A4" w:rsidRDefault="00C14198" w:rsidP="00C14198">
      <w:pPr>
        <w:pStyle w:val="4"/>
        <w:numPr>
          <w:ilvl w:val="0"/>
          <w:numId w:val="16"/>
        </w:numPr>
        <w:jc w:val="both"/>
        <w:rPr>
          <w:rFonts w:ascii="Times New Roman" w:hAnsi="Times New Roman"/>
          <w:color w:val="auto"/>
        </w:rPr>
      </w:pPr>
      <w:r w:rsidRPr="006B49A4">
        <w:rPr>
          <w:rFonts w:ascii="Times New Roman" w:hAnsi="Times New Roman"/>
          <w:color w:val="auto"/>
        </w:rPr>
        <w:t xml:space="preserve">Коммерческое предложение (оферта) </w:t>
      </w:r>
      <w:r>
        <w:rPr>
          <w:rFonts w:ascii="Times New Roman" w:hAnsi="Times New Roman"/>
          <w:color w:val="auto"/>
        </w:rPr>
        <w:t>по форме приложения №3</w:t>
      </w:r>
      <w:r w:rsidR="00FE1AA9">
        <w:rPr>
          <w:rFonts w:ascii="Times New Roman" w:hAnsi="Times New Roman"/>
          <w:color w:val="auto"/>
        </w:rPr>
        <w:t xml:space="preserve"> к настоящему извещению</w:t>
      </w:r>
      <w:r>
        <w:rPr>
          <w:rFonts w:ascii="Times New Roman" w:hAnsi="Times New Roman"/>
          <w:color w:val="auto"/>
        </w:rPr>
        <w:t>.</w:t>
      </w:r>
      <w:r w:rsidRPr="0040522A">
        <w:rPr>
          <w:rFonts w:ascii="Times New Roman" w:hAnsi="Times New Roman"/>
          <w:color w:val="auto"/>
        </w:rPr>
        <w:t xml:space="preserve"> Обязательно наличие подписи.</w:t>
      </w:r>
    </w:p>
    <w:p w:rsidR="00C14198" w:rsidRDefault="00C14198" w:rsidP="00BE4719">
      <w:pPr>
        <w:pStyle w:val="3"/>
        <w:numPr>
          <w:ilvl w:val="0"/>
          <w:numId w:val="0"/>
        </w:numPr>
        <w:ind w:left="720" w:hanging="720"/>
        <w:jc w:val="both"/>
        <w:rPr>
          <w:rFonts w:ascii="Times New Roman" w:hAnsi="Times New Roman"/>
          <w:b/>
          <w:color w:val="auto"/>
        </w:rPr>
      </w:pPr>
    </w:p>
    <w:p w:rsidR="008B57C4" w:rsidRDefault="008B57C4" w:rsidP="00F50A9B">
      <w:pPr>
        <w:pStyle w:val="3"/>
        <w:numPr>
          <w:ilvl w:val="0"/>
          <w:numId w:val="0"/>
        </w:numPr>
        <w:jc w:val="both"/>
        <w:rPr>
          <w:rFonts w:ascii="Times New Roman" w:hAnsi="Times New Roman"/>
          <w:bCs/>
          <w:color w:val="FF0000"/>
        </w:rPr>
      </w:pPr>
    </w:p>
    <w:p w:rsidR="00082273" w:rsidRDefault="00082273" w:rsidP="00F50A9B">
      <w:pPr>
        <w:pStyle w:val="3"/>
        <w:numPr>
          <w:ilvl w:val="0"/>
          <w:numId w:val="0"/>
        </w:numPr>
        <w:jc w:val="both"/>
        <w:rPr>
          <w:rFonts w:ascii="Times New Roman" w:hAnsi="Times New Roman"/>
          <w:bCs/>
          <w:color w:val="FF0000"/>
        </w:rPr>
      </w:pPr>
    </w:p>
    <w:p w:rsidR="00082273" w:rsidRDefault="00082273" w:rsidP="00F50A9B">
      <w:pPr>
        <w:pStyle w:val="3"/>
        <w:numPr>
          <w:ilvl w:val="0"/>
          <w:numId w:val="0"/>
        </w:numPr>
        <w:jc w:val="both"/>
        <w:rPr>
          <w:rFonts w:ascii="Times New Roman" w:hAnsi="Times New Roman"/>
          <w:bCs/>
          <w:color w:val="FF0000"/>
        </w:rPr>
      </w:pPr>
    </w:p>
    <w:p w:rsidR="00967922" w:rsidRPr="006B49A4" w:rsidRDefault="00967922" w:rsidP="00967922">
      <w:pPr>
        <w:pStyle w:val="a7"/>
        <w:ind w:firstLine="0"/>
        <w:rPr>
          <w:szCs w:val="24"/>
        </w:rPr>
      </w:pPr>
      <w:r>
        <w:rPr>
          <w:b/>
          <w:szCs w:val="24"/>
          <w:lang w:val="en-US"/>
        </w:rPr>
        <w:t>II</w:t>
      </w:r>
      <w:r>
        <w:rPr>
          <w:b/>
          <w:szCs w:val="24"/>
        </w:rPr>
        <w:t>.</w:t>
      </w:r>
      <w:r w:rsidRPr="00967922">
        <w:rPr>
          <w:b/>
          <w:szCs w:val="24"/>
        </w:rPr>
        <w:t xml:space="preserve"> </w:t>
      </w:r>
      <w:r w:rsidRPr="006B49A4">
        <w:rPr>
          <w:b/>
          <w:szCs w:val="24"/>
        </w:rPr>
        <w:t>Порядок определения победителя</w:t>
      </w:r>
    </w:p>
    <w:p w:rsidR="00967922" w:rsidRPr="006B49A4" w:rsidRDefault="00967922" w:rsidP="00967922">
      <w:pPr>
        <w:pStyle w:val="a7"/>
        <w:ind w:left="708" w:firstLine="12"/>
        <w:rPr>
          <w:szCs w:val="24"/>
        </w:rPr>
      </w:pPr>
    </w:p>
    <w:p w:rsidR="000477C6" w:rsidRDefault="00967922" w:rsidP="000477C6">
      <w:pPr>
        <w:pStyle w:val="a7"/>
        <w:numPr>
          <w:ilvl w:val="0"/>
          <w:numId w:val="17"/>
        </w:numPr>
        <w:ind w:left="0" w:firstLine="0"/>
      </w:pPr>
      <w:r w:rsidRPr="006B49A4">
        <w:rPr>
          <w:szCs w:val="24"/>
        </w:rPr>
        <w:t xml:space="preserve">Победителем является юридическое или </w:t>
      </w:r>
      <w:proofErr w:type="gramStart"/>
      <w:r w:rsidRPr="006B49A4">
        <w:rPr>
          <w:szCs w:val="24"/>
        </w:rPr>
        <w:t xml:space="preserve">физическое лицо, предложившее наибольшую </w:t>
      </w:r>
      <w:r w:rsidR="000477C6">
        <w:t>Победителем является</w:t>
      </w:r>
      <w:proofErr w:type="gramEnd"/>
      <w:r w:rsidR="000477C6">
        <w:t xml:space="preserve"> юридическое или физическое лицо, предложившее наибольшую цену; </w:t>
      </w:r>
      <w:r w:rsidR="000477C6">
        <w:rPr>
          <w:u w:val="single"/>
        </w:rPr>
        <w:t>приоритетной является заявка, поданная на весь объем продаваемого оборудования</w:t>
      </w:r>
      <w:r w:rsidR="000477C6">
        <w:t>.</w:t>
      </w:r>
    </w:p>
    <w:p w:rsidR="000477C6" w:rsidRPr="000477C6" w:rsidRDefault="000477C6" w:rsidP="000477C6">
      <w:pPr>
        <w:pStyle w:val="a7"/>
        <w:numPr>
          <w:ilvl w:val="0"/>
          <w:numId w:val="17"/>
        </w:numPr>
        <w:ind w:left="0" w:firstLine="0"/>
        <w:rPr>
          <w:szCs w:val="24"/>
        </w:rPr>
      </w:pPr>
      <w:r w:rsidRPr="000477C6">
        <w:rPr>
          <w:szCs w:val="24"/>
        </w:rPr>
        <w:t>Условия оплаты: оплата общей стоимости оборудования производится Покупателем путем безналичного перечисления денежных средств на счет Продавца, указанный в договоре, в течение 3 (Трех) календарных дней с даты подписания договора.</w:t>
      </w:r>
    </w:p>
    <w:p w:rsidR="000477C6" w:rsidRPr="000477C6" w:rsidRDefault="000477C6" w:rsidP="000477C6">
      <w:pPr>
        <w:pStyle w:val="a7"/>
        <w:numPr>
          <w:ilvl w:val="0"/>
          <w:numId w:val="17"/>
        </w:numPr>
        <w:ind w:left="0" w:firstLine="0"/>
        <w:rPr>
          <w:szCs w:val="24"/>
        </w:rPr>
      </w:pPr>
      <w:r w:rsidRPr="000477C6">
        <w:rPr>
          <w:szCs w:val="24"/>
        </w:rPr>
        <w:t xml:space="preserve">Организатор имеет право провести переговоры, направленные на улучшение в интересах Продавца любых аспектов заявок участников (количество переговоров не ограничено). К переговорам допускаются участники, прошедшие проверку на наличие/отсутствие стоп - информации. </w:t>
      </w:r>
    </w:p>
    <w:p w:rsidR="000477C6" w:rsidRPr="000477C6" w:rsidRDefault="000477C6" w:rsidP="000477C6">
      <w:pPr>
        <w:pStyle w:val="a7"/>
        <w:numPr>
          <w:ilvl w:val="0"/>
          <w:numId w:val="17"/>
        </w:numPr>
        <w:ind w:left="0" w:firstLine="0"/>
        <w:rPr>
          <w:szCs w:val="24"/>
        </w:rPr>
      </w:pPr>
      <w:r w:rsidRPr="000477C6">
        <w:rPr>
          <w:szCs w:val="24"/>
        </w:rPr>
        <w:t>В случае получения 2 (двух) и более идентичных по цене и номенклатуре заявок, Организатор принимает решение о проведении переговоров, по итогам которой выбирается Покупатель.</w:t>
      </w:r>
    </w:p>
    <w:p w:rsidR="008B57C4" w:rsidRPr="000477C6" w:rsidRDefault="000477C6" w:rsidP="000477C6">
      <w:pPr>
        <w:pStyle w:val="a7"/>
        <w:numPr>
          <w:ilvl w:val="0"/>
          <w:numId w:val="3"/>
        </w:numPr>
        <w:ind w:left="0" w:firstLine="0"/>
        <w:rPr>
          <w:szCs w:val="24"/>
        </w:rPr>
      </w:pPr>
      <w:r w:rsidRPr="000477C6">
        <w:rPr>
          <w:szCs w:val="24"/>
        </w:rPr>
        <w:t>В случае уклонения Победителя процедуры реализации от заключения договора, Продавец вправе заключить договор с другим участником, занявшим следующее место, а также провести переговоры с ним по увеличению цены его заявки.</w:t>
      </w: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pPr>
    </w:p>
    <w:p w:rsidR="008B57C4" w:rsidRDefault="008B57C4" w:rsidP="00F50A9B">
      <w:pPr>
        <w:pStyle w:val="3"/>
        <w:numPr>
          <w:ilvl w:val="0"/>
          <w:numId w:val="0"/>
        </w:numPr>
        <w:jc w:val="both"/>
        <w:rPr>
          <w:rFonts w:ascii="Times New Roman" w:hAnsi="Times New Roman"/>
          <w:bCs/>
          <w:color w:val="FF0000"/>
        </w:rPr>
        <w:sectPr w:rsidR="008B57C4" w:rsidSect="00DB6F90">
          <w:headerReference w:type="default" r:id="rId11"/>
          <w:headerReference w:type="first" r:id="rId12"/>
          <w:pgSz w:w="11906" w:h="16838"/>
          <w:pgMar w:top="851" w:right="850" w:bottom="709" w:left="993" w:header="708" w:footer="708" w:gutter="0"/>
          <w:cols w:space="708"/>
          <w:titlePg/>
          <w:docGrid w:linePitch="360"/>
        </w:sectPr>
      </w:pPr>
    </w:p>
    <w:p w:rsidR="00C47B37" w:rsidRDefault="004E72D5" w:rsidP="004E72D5">
      <w:pPr>
        <w:pStyle w:val="3"/>
        <w:numPr>
          <w:ilvl w:val="0"/>
          <w:numId w:val="0"/>
        </w:numPr>
        <w:rPr>
          <w:rFonts w:ascii="Times New Roman" w:hAnsi="Times New Roman"/>
          <w:bCs/>
          <w:color w:val="FF0000"/>
        </w:rPr>
      </w:pPr>
      <w:r>
        <w:rPr>
          <w:rFonts w:ascii="Times New Roman" w:hAnsi="Times New Roman"/>
          <w:bCs/>
          <w:noProof/>
          <w:color w:val="FF0000"/>
        </w:rPr>
        <w:lastRenderedPageBreak/>
        <w:drawing>
          <wp:inline distT="0" distB="0" distL="0" distR="0">
            <wp:extent cx="9696450" cy="5953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0" cy="5953125"/>
                    </a:xfrm>
                    <a:prstGeom prst="rect">
                      <a:avLst/>
                    </a:prstGeom>
                    <a:noFill/>
                    <a:ln>
                      <a:noFill/>
                    </a:ln>
                  </pic:spPr>
                </pic:pic>
              </a:graphicData>
            </a:graphic>
          </wp:inline>
        </w:drawing>
      </w: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sectPr w:rsidR="004E72D5" w:rsidSect="008B57C4">
          <w:pgSz w:w="16838" w:h="11906" w:orient="landscape"/>
          <w:pgMar w:top="992" w:right="851" w:bottom="851" w:left="709" w:header="709" w:footer="709" w:gutter="0"/>
          <w:cols w:space="708"/>
          <w:titlePg/>
          <w:docGrid w:linePitch="360"/>
        </w:sectPr>
      </w:pPr>
    </w:p>
    <w:p w:rsidR="00967922" w:rsidRDefault="00967922" w:rsidP="00967922">
      <w:pPr>
        <w:jc w:val="center"/>
        <w:rPr>
          <w:b/>
        </w:rPr>
      </w:pPr>
    </w:p>
    <w:p w:rsidR="00967922" w:rsidRPr="00E922A7" w:rsidRDefault="00967922" w:rsidP="00967922">
      <w:pPr>
        <w:jc w:val="right"/>
        <w:rPr>
          <w:b/>
          <w:sz w:val="24"/>
          <w:szCs w:val="24"/>
        </w:rPr>
      </w:pPr>
      <w:r w:rsidRPr="00E922A7">
        <w:rPr>
          <w:b/>
          <w:sz w:val="24"/>
          <w:szCs w:val="24"/>
        </w:rPr>
        <w:t>Приложение №2</w:t>
      </w:r>
    </w:p>
    <w:p w:rsidR="00967922" w:rsidRDefault="00967922" w:rsidP="00967922">
      <w:pPr>
        <w:jc w:val="center"/>
        <w:rPr>
          <w:b/>
        </w:rPr>
      </w:pPr>
    </w:p>
    <w:p w:rsidR="00967922" w:rsidRPr="00967922" w:rsidRDefault="00967922" w:rsidP="00967922">
      <w:pPr>
        <w:jc w:val="center"/>
        <w:rPr>
          <w:i/>
          <w:sz w:val="16"/>
          <w:szCs w:val="16"/>
        </w:rPr>
      </w:pPr>
      <w:r w:rsidRPr="00967922">
        <w:rPr>
          <w:i/>
          <w:sz w:val="16"/>
          <w:szCs w:val="16"/>
        </w:rPr>
        <w:t>для юридических лиц – на бланке организации</w:t>
      </w:r>
    </w:p>
    <w:p w:rsidR="00967922" w:rsidRDefault="00967922" w:rsidP="00967922">
      <w:pPr>
        <w:jc w:val="center"/>
        <w:rPr>
          <w:b/>
        </w:rPr>
      </w:pPr>
    </w:p>
    <w:p w:rsidR="00967922" w:rsidRDefault="00967922" w:rsidP="00967922">
      <w:pPr>
        <w:jc w:val="center"/>
        <w:rPr>
          <w:b/>
        </w:rPr>
      </w:pPr>
      <w:r>
        <w:rPr>
          <w:b/>
        </w:rPr>
        <w:t>АНКЕТА УЧАСТНИКА</w:t>
      </w:r>
    </w:p>
    <w:p w:rsidR="00967922" w:rsidRDefault="00967922" w:rsidP="00967922">
      <w:pPr>
        <w:jc w:val="center"/>
        <w:rPr>
          <w:b/>
        </w:rPr>
      </w:pPr>
    </w:p>
    <w:p w:rsidR="00967922" w:rsidRDefault="00967922" w:rsidP="00967922"/>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5"/>
        <w:gridCol w:w="6051"/>
      </w:tblGrid>
      <w:tr w:rsidR="00967922" w:rsidTr="00967922">
        <w:trPr>
          <w:trHeight w:val="396"/>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sz w:val="22"/>
                <w:szCs w:val="22"/>
                <w:lang w:eastAsia="ko-KR"/>
              </w:rPr>
            </w:pPr>
            <w:r>
              <w:rPr>
                <w:b/>
                <w:sz w:val="22"/>
                <w:szCs w:val="22"/>
              </w:rPr>
              <w:t>Полное фирменное наименование (для ЮЛ)</w:t>
            </w:r>
          </w:p>
          <w:p w:rsidR="00967922" w:rsidRDefault="00967922">
            <w:pPr>
              <w:spacing w:line="276" w:lineRule="auto"/>
              <w:rPr>
                <w:rFonts w:eastAsia="Batang" w:cs="Arial"/>
                <w:b/>
                <w:sz w:val="22"/>
                <w:szCs w:val="22"/>
                <w:lang w:eastAsia="ko-KR"/>
              </w:rPr>
            </w:pPr>
            <w:r>
              <w:rPr>
                <w:b/>
                <w:sz w:val="22"/>
                <w:szCs w:val="22"/>
              </w:rPr>
              <w:t>ФИО (для ФЛ)</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sz w:val="24"/>
                <w:szCs w:val="24"/>
                <w:lang w:eastAsia="ko-KR"/>
              </w:rPr>
            </w:pPr>
          </w:p>
        </w:tc>
      </w:tr>
      <w:tr w:rsidR="00967922" w:rsidTr="00967922">
        <w:trPr>
          <w:trHeight w:val="707"/>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sz w:val="22"/>
                <w:szCs w:val="22"/>
                <w:lang w:eastAsia="ko-KR"/>
              </w:rPr>
            </w:pPr>
            <w:r>
              <w:rPr>
                <w:b/>
                <w:iCs/>
                <w:sz w:val="22"/>
                <w:szCs w:val="22"/>
              </w:rPr>
              <w:t>Юридический адрес (для ЮЛ)</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sz w:val="24"/>
                <w:szCs w:val="24"/>
                <w:lang w:eastAsia="ko-KR"/>
              </w:rPr>
            </w:pPr>
          </w:p>
        </w:tc>
      </w:tr>
      <w:tr w:rsidR="00967922" w:rsidTr="00967922">
        <w:trPr>
          <w:trHeight w:val="714"/>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iCs/>
                <w:sz w:val="22"/>
                <w:szCs w:val="22"/>
                <w:lang w:eastAsia="ko-KR"/>
              </w:rPr>
            </w:pPr>
            <w:r>
              <w:rPr>
                <w:b/>
                <w:iCs/>
                <w:sz w:val="22"/>
                <w:szCs w:val="22"/>
              </w:rPr>
              <w:t>Фактический (почтовый) адрес</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sz w:val="24"/>
                <w:szCs w:val="24"/>
                <w:lang w:eastAsia="ko-KR"/>
              </w:rPr>
            </w:pPr>
          </w:p>
        </w:tc>
      </w:tr>
      <w:tr w:rsidR="00967922" w:rsidTr="00967922">
        <w:trPr>
          <w:trHeight w:val="350"/>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iCs/>
                <w:sz w:val="22"/>
                <w:szCs w:val="22"/>
                <w:lang w:eastAsia="ko-KR"/>
              </w:rPr>
            </w:pPr>
            <w:r>
              <w:rPr>
                <w:b/>
                <w:iCs/>
                <w:sz w:val="22"/>
                <w:szCs w:val="22"/>
              </w:rPr>
              <w:t>Руководитель (для ЮЛ)</w:t>
            </w:r>
          </w:p>
          <w:p w:rsidR="00967922" w:rsidRDefault="00967922">
            <w:pPr>
              <w:spacing w:line="276" w:lineRule="auto"/>
              <w:rPr>
                <w:rFonts w:eastAsia="Batang" w:cs="Arial"/>
                <w:iCs/>
                <w:lang w:eastAsia="ko-KR"/>
              </w:rPr>
            </w:pPr>
            <w:r>
              <w:rPr>
                <w:iCs/>
              </w:rPr>
              <w:t>должность, ФИО</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sz w:val="24"/>
                <w:szCs w:val="24"/>
                <w:lang w:eastAsia="ko-KR"/>
              </w:rPr>
            </w:pPr>
          </w:p>
        </w:tc>
      </w:tr>
      <w:tr w:rsidR="00967922" w:rsidTr="00967922">
        <w:trPr>
          <w:trHeight w:val="348"/>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iCs/>
                <w:sz w:val="22"/>
                <w:szCs w:val="22"/>
                <w:lang w:eastAsia="ko-KR"/>
              </w:rPr>
            </w:pPr>
            <w:r>
              <w:rPr>
                <w:b/>
                <w:iCs/>
                <w:sz w:val="22"/>
                <w:szCs w:val="22"/>
              </w:rPr>
              <w:t>Телефон/факс</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sz w:val="24"/>
                <w:szCs w:val="24"/>
                <w:lang w:eastAsia="ko-KR"/>
              </w:rPr>
            </w:pPr>
          </w:p>
        </w:tc>
      </w:tr>
      <w:tr w:rsidR="00967922" w:rsidTr="00967922">
        <w:trPr>
          <w:trHeight w:val="348"/>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iCs/>
                <w:sz w:val="22"/>
                <w:szCs w:val="22"/>
                <w:lang w:eastAsia="ko-KR"/>
              </w:rPr>
            </w:pPr>
            <w:r>
              <w:rPr>
                <w:b/>
                <w:iCs/>
                <w:sz w:val="22"/>
                <w:szCs w:val="22"/>
              </w:rPr>
              <w:t xml:space="preserve">Адрес эл. почты </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spacing w:line="276" w:lineRule="auto"/>
              <w:rPr>
                <w:rFonts w:eastAsia="Batang" w:cs="Arial"/>
                <w:iCs/>
                <w:sz w:val="24"/>
                <w:szCs w:val="24"/>
                <w:lang w:eastAsia="ko-KR"/>
              </w:rPr>
            </w:pPr>
          </w:p>
        </w:tc>
      </w:tr>
      <w:tr w:rsidR="00967922" w:rsidTr="00967922">
        <w:trPr>
          <w:trHeight w:val="1241"/>
        </w:trPr>
        <w:tc>
          <w:tcPr>
            <w:tcW w:w="4865" w:type="dxa"/>
            <w:tcBorders>
              <w:top w:val="single" w:sz="4" w:space="0" w:color="auto"/>
              <w:left w:val="single" w:sz="4" w:space="0" w:color="auto"/>
              <w:bottom w:val="single" w:sz="4" w:space="0" w:color="auto"/>
              <w:right w:val="single" w:sz="4" w:space="0" w:color="auto"/>
            </w:tcBorders>
            <w:vAlign w:val="center"/>
            <w:hideMark/>
          </w:tcPr>
          <w:p w:rsidR="00967922" w:rsidRDefault="00967922">
            <w:pPr>
              <w:spacing w:line="276" w:lineRule="auto"/>
              <w:rPr>
                <w:rFonts w:eastAsia="Batang" w:cs="Arial"/>
                <w:b/>
                <w:iCs/>
                <w:sz w:val="22"/>
                <w:szCs w:val="22"/>
                <w:lang w:eastAsia="ko-KR"/>
              </w:rPr>
            </w:pPr>
            <w:r>
              <w:rPr>
                <w:b/>
                <w:iCs/>
                <w:sz w:val="22"/>
                <w:szCs w:val="22"/>
              </w:rPr>
              <w:t>Банковские реквизиты:</w:t>
            </w:r>
          </w:p>
        </w:tc>
        <w:tc>
          <w:tcPr>
            <w:tcW w:w="6051" w:type="dxa"/>
            <w:tcBorders>
              <w:top w:val="single" w:sz="4" w:space="0" w:color="auto"/>
              <w:left w:val="single" w:sz="4" w:space="0" w:color="auto"/>
              <w:bottom w:val="single" w:sz="4" w:space="0" w:color="auto"/>
              <w:right w:val="single" w:sz="4" w:space="0" w:color="auto"/>
            </w:tcBorders>
            <w:vAlign w:val="center"/>
          </w:tcPr>
          <w:p w:rsidR="00967922" w:rsidRDefault="00967922">
            <w:pPr>
              <w:tabs>
                <w:tab w:val="left" w:pos="1240"/>
              </w:tabs>
              <w:spacing w:line="276" w:lineRule="auto"/>
              <w:ind w:left="1240" w:hanging="1240"/>
              <w:rPr>
                <w:rFonts w:eastAsia="Batang" w:cs="Arial"/>
                <w:iCs/>
                <w:sz w:val="24"/>
                <w:szCs w:val="24"/>
                <w:lang w:eastAsia="ko-KR"/>
              </w:rPr>
            </w:pPr>
          </w:p>
        </w:tc>
      </w:tr>
    </w:tbl>
    <w:p w:rsidR="00967922" w:rsidRDefault="00967922" w:rsidP="00967922">
      <w:pPr>
        <w:rPr>
          <w:rFonts w:eastAsia="Batang" w:cs="Arial"/>
          <w:lang w:eastAsia="ko-KR"/>
        </w:rPr>
      </w:pPr>
    </w:p>
    <w:p w:rsidR="00967922" w:rsidRDefault="00967922" w:rsidP="00967922"/>
    <w:p w:rsidR="00967922" w:rsidRDefault="00967922" w:rsidP="00967922">
      <w:r>
        <w:t>Должность                                                         подпись                                            расшифровка подписи</w:t>
      </w:r>
    </w:p>
    <w:p w:rsidR="00967922" w:rsidRDefault="00967922" w:rsidP="00967922">
      <w:r>
        <w:t>М.П.</w:t>
      </w: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jc w:val="right"/>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9238F6" w:rsidRDefault="009238F6" w:rsidP="004E72D5">
      <w:pPr>
        <w:pStyle w:val="3"/>
        <w:numPr>
          <w:ilvl w:val="0"/>
          <w:numId w:val="0"/>
        </w:numPr>
        <w:rPr>
          <w:rFonts w:ascii="Times New Roman" w:hAnsi="Times New Roman"/>
          <w:bCs/>
          <w:color w:val="FF0000"/>
        </w:rPr>
      </w:pPr>
    </w:p>
    <w:p w:rsidR="009238F6" w:rsidRDefault="009238F6" w:rsidP="004E72D5">
      <w:pPr>
        <w:pStyle w:val="3"/>
        <w:numPr>
          <w:ilvl w:val="0"/>
          <w:numId w:val="0"/>
        </w:numPr>
        <w:rPr>
          <w:rFonts w:ascii="Times New Roman" w:hAnsi="Times New Roman"/>
          <w:bCs/>
          <w:color w:val="FF0000"/>
        </w:rPr>
      </w:pPr>
    </w:p>
    <w:p w:rsidR="009238F6" w:rsidRDefault="009238F6"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4E72D5" w:rsidRDefault="004E72D5" w:rsidP="004E72D5">
      <w:pPr>
        <w:pStyle w:val="3"/>
        <w:numPr>
          <w:ilvl w:val="0"/>
          <w:numId w:val="0"/>
        </w:numPr>
        <w:rPr>
          <w:rFonts w:ascii="Times New Roman" w:hAnsi="Times New Roman"/>
          <w:bCs/>
          <w:color w:val="FF0000"/>
        </w:rPr>
      </w:pPr>
    </w:p>
    <w:p w:rsidR="00E922A7" w:rsidRDefault="00E922A7" w:rsidP="00E922A7">
      <w:pPr>
        <w:pStyle w:val="3"/>
        <w:numPr>
          <w:ilvl w:val="0"/>
          <w:numId w:val="0"/>
        </w:numPr>
        <w:jc w:val="right"/>
        <w:rPr>
          <w:rFonts w:ascii="Times New Roman" w:hAnsi="Times New Roman"/>
          <w:b/>
          <w:bCs/>
          <w:color w:val="auto"/>
        </w:rPr>
      </w:pPr>
      <w:r>
        <w:rPr>
          <w:rFonts w:ascii="Times New Roman" w:hAnsi="Times New Roman"/>
          <w:b/>
          <w:bCs/>
          <w:color w:val="auto"/>
        </w:rPr>
        <w:lastRenderedPageBreak/>
        <w:t>Приложение №3</w:t>
      </w:r>
    </w:p>
    <w:p w:rsidR="00E922A7" w:rsidRDefault="00E922A7" w:rsidP="00082273">
      <w:pPr>
        <w:pStyle w:val="3"/>
        <w:numPr>
          <w:ilvl w:val="0"/>
          <w:numId w:val="0"/>
        </w:numPr>
        <w:jc w:val="center"/>
        <w:rPr>
          <w:rFonts w:ascii="Times New Roman" w:hAnsi="Times New Roman"/>
          <w:b/>
          <w:bCs/>
          <w:color w:val="auto"/>
        </w:rPr>
      </w:pPr>
    </w:p>
    <w:p w:rsidR="00082273" w:rsidRPr="000B5EF6" w:rsidRDefault="00082273" w:rsidP="00082273">
      <w:pPr>
        <w:pStyle w:val="3"/>
        <w:numPr>
          <w:ilvl w:val="0"/>
          <w:numId w:val="0"/>
        </w:numPr>
        <w:jc w:val="center"/>
        <w:rPr>
          <w:rFonts w:ascii="Times New Roman" w:hAnsi="Times New Roman"/>
          <w:b/>
          <w:bCs/>
          <w:color w:val="auto"/>
        </w:rPr>
      </w:pPr>
      <w:r w:rsidRPr="000B5EF6">
        <w:rPr>
          <w:rFonts w:ascii="Times New Roman" w:hAnsi="Times New Roman"/>
          <w:b/>
          <w:bCs/>
          <w:color w:val="auto"/>
        </w:rPr>
        <w:t>КОММЕРЧЕСКОЕ ПРЕДЛОЖЕНИЕ</w:t>
      </w:r>
    </w:p>
    <w:p w:rsidR="00082273" w:rsidRDefault="00082273" w:rsidP="004E72D5">
      <w:pPr>
        <w:pStyle w:val="3"/>
        <w:numPr>
          <w:ilvl w:val="0"/>
          <w:numId w:val="0"/>
        </w:numPr>
        <w:rPr>
          <w:rFonts w:ascii="Times New Roman" w:hAnsi="Times New Roman"/>
          <w:bCs/>
          <w:color w:val="FF0000"/>
        </w:rPr>
      </w:pPr>
    </w:p>
    <w:tbl>
      <w:tblPr>
        <w:tblW w:w="10650" w:type="dxa"/>
        <w:jc w:val="center"/>
        <w:tblInd w:w="93" w:type="dxa"/>
        <w:tblLayout w:type="fixed"/>
        <w:tblLook w:val="04A0"/>
      </w:tblPr>
      <w:tblGrid>
        <w:gridCol w:w="427"/>
        <w:gridCol w:w="3276"/>
        <w:gridCol w:w="992"/>
        <w:gridCol w:w="1134"/>
        <w:gridCol w:w="1276"/>
        <w:gridCol w:w="1701"/>
        <w:gridCol w:w="1844"/>
      </w:tblGrid>
      <w:tr w:rsidR="00967922" w:rsidTr="00082273">
        <w:trPr>
          <w:trHeight w:val="765"/>
          <w:jc w:val="center"/>
        </w:trPr>
        <w:tc>
          <w:tcPr>
            <w:tcW w:w="427" w:type="dxa"/>
            <w:tcBorders>
              <w:top w:val="single" w:sz="4" w:space="0" w:color="auto"/>
              <w:left w:val="single" w:sz="4" w:space="0" w:color="auto"/>
              <w:bottom w:val="single" w:sz="4" w:space="0" w:color="auto"/>
              <w:right w:val="nil"/>
            </w:tcBorders>
            <w:vAlign w:val="center"/>
            <w:hideMark/>
          </w:tcPr>
          <w:p w:rsidR="00967922" w:rsidRDefault="00967922">
            <w:pPr>
              <w:jc w:val="center"/>
              <w:rPr>
                <w:b/>
                <w:bCs/>
              </w:rPr>
            </w:pPr>
            <w:r>
              <w:rPr>
                <w:b/>
                <w:bCs/>
              </w:rPr>
              <w:t>№</w:t>
            </w:r>
          </w:p>
        </w:tc>
        <w:tc>
          <w:tcPr>
            <w:tcW w:w="3276" w:type="dxa"/>
            <w:tcBorders>
              <w:top w:val="single" w:sz="4" w:space="0" w:color="auto"/>
              <w:left w:val="single" w:sz="4" w:space="0" w:color="auto"/>
              <w:bottom w:val="single" w:sz="4" w:space="0" w:color="auto"/>
              <w:right w:val="single" w:sz="4" w:space="0" w:color="auto"/>
            </w:tcBorders>
            <w:vAlign w:val="center"/>
            <w:hideMark/>
          </w:tcPr>
          <w:p w:rsidR="00967922" w:rsidRDefault="00967922">
            <w:pPr>
              <w:jc w:val="center"/>
              <w:rPr>
                <w:b/>
                <w:bCs/>
              </w:rPr>
            </w:pPr>
            <w:r>
              <w:rPr>
                <w:b/>
                <w:bCs/>
              </w:rPr>
              <w:t>Наименование</w:t>
            </w:r>
          </w:p>
        </w:tc>
        <w:tc>
          <w:tcPr>
            <w:tcW w:w="992" w:type="dxa"/>
            <w:tcBorders>
              <w:top w:val="single" w:sz="4" w:space="0" w:color="auto"/>
              <w:left w:val="nil"/>
              <w:bottom w:val="single" w:sz="4" w:space="0" w:color="auto"/>
              <w:right w:val="single" w:sz="4" w:space="0" w:color="auto"/>
            </w:tcBorders>
            <w:vAlign w:val="center"/>
            <w:hideMark/>
          </w:tcPr>
          <w:p w:rsidR="00967922" w:rsidRDefault="00967922">
            <w:pPr>
              <w:jc w:val="center"/>
              <w:rPr>
                <w:b/>
                <w:bCs/>
              </w:rPr>
            </w:pPr>
            <w:r>
              <w:rPr>
                <w:b/>
                <w:bCs/>
              </w:rPr>
              <w:t>Ед. измерения</w:t>
            </w:r>
          </w:p>
        </w:tc>
        <w:tc>
          <w:tcPr>
            <w:tcW w:w="1134" w:type="dxa"/>
            <w:tcBorders>
              <w:top w:val="single" w:sz="4" w:space="0" w:color="auto"/>
              <w:left w:val="nil"/>
              <w:bottom w:val="single" w:sz="4" w:space="0" w:color="auto"/>
              <w:right w:val="single" w:sz="4" w:space="0" w:color="auto"/>
            </w:tcBorders>
            <w:vAlign w:val="center"/>
            <w:hideMark/>
          </w:tcPr>
          <w:p w:rsidR="00967922" w:rsidRDefault="00967922">
            <w:pPr>
              <w:jc w:val="center"/>
              <w:rPr>
                <w:b/>
                <w:bCs/>
              </w:rPr>
            </w:pPr>
            <w:r>
              <w:rPr>
                <w:b/>
                <w:bCs/>
              </w:rPr>
              <w:t>Кол-во</w:t>
            </w:r>
          </w:p>
        </w:tc>
        <w:tc>
          <w:tcPr>
            <w:tcW w:w="1276" w:type="dxa"/>
            <w:tcBorders>
              <w:top w:val="single" w:sz="4" w:space="0" w:color="auto"/>
              <w:left w:val="nil"/>
              <w:bottom w:val="single" w:sz="4" w:space="0" w:color="auto"/>
              <w:right w:val="single" w:sz="4" w:space="0" w:color="auto"/>
            </w:tcBorders>
            <w:vAlign w:val="center"/>
            <w:hideMark/>
          </w:tcPr>
          <w:p w:rsidR="00967922" w:rsidRDefault="00967922">
            <w:pPr>
              <w:jc w:val="center"/>
              <w:rPr>
                <w:b/>
                <w:bCs/>
              </w:rPr>
            </w:pPr>
            <w:r>
              <w:rPr>
                <w:b/>
                <w:bCs/>
              </w:rPr>
              <w:t>Цена за ед. (без НДС)</w:t>
            </w:r>
          </w:p>
          <w:p w:rsidR="00967922" w:rsidRDefault="00967922">
            <w:pPr>
              <w:jc w:val="center"/>
              <w:rPr>
                <w:b/>
                <w:bCs/>
              </w:rPr>
            </w:pPr>
            <w:r>
              <w:rPr>
                <w:b/>
                <w:bCs/>
              </w:rPr>
              <w:t>Руб.</w:t>
            </w:r>
          </w:p>
        </w:tc>
        <w:tc>
          <w:tcPr>
            <w:tcW w:w="1701" w:type="dxa"/>
            <w:tcBorders>
              <w:top w:val="single" w:sz="4" w:space="0" w:color="auto"/>
              <w:left w:val="nil"/>
              <w:bottom w:val="single" w:sz="4" w:space="0" w:color="auto"/>
              <w:right w:val="single" w:sz="4" w:space="0" w:color="auto"/>
            </w:tcBorders>
            <w:vAlign w:val="center"/>
            <w:hideMark/>
          </w:tcPr>
          <w:p w:rsidR="00967922" w:rsidRDefault="00967922">
            <w:pPr>
              <w:jc w:val="center"/>
              <w:rPr>
                <w:b/>
                <w:bCs/>
              </w:rPr>
            </w:pPr>
            <w:r>
              <w:rPr>
                <w:b/>
                <w:bCs/>
              </w:rPr>
              <w:t>Сумма</w:t>
            </w:r>
          </w:p>
          <w:p w:rsidR="00967922" w:rsidRDefault="00967922">
            <w:pPr>
              <w:jc w:val="center"/>
              <w:rPr>
                <w:b/>
                <w:bCs/>
              </w:rPr>
            </w:pPr>
            <w:r>
              <w:rPr>
                <w:b/>
                <w:bCs/>
              </w:rPr>
              <w:t>(без НДС)</w:t>
            </w:r>
          </w:p>
          <w:p w:rsidR="00967922" w:rsidRDefault="00967922">
            <w:pPr>
              <w:jc w:val="center"/>
              <w:rPr>
                <w:b/>
                <w:bCs/>
              </w:rPr>
            </w:pPr>
            <w:r>
              <w:rPr>
                <w:b/>
                <w:bCs/>
              </w:rPr>
              <w:t>руб.</w:t>
            </w:r>
          </w:p>
        </w:tc>
        <w:tc>
          <w:tcPr>
            <w:tcW w:w="1844" w:type="dxa"/>
            <w:tcBorders>
              <w:top w:val="single" w:sz="4" w:space="0" w:color="auto"/>
              <w:left w:val="nil"/>
              <w:bottom w:val="single" w:sz="4" w:space="0" w:color="auto"/>
              <w:right w:val="single" w:sz="4" w:space="0" w:color="auto"/>
            </w:tcBorders>
            <w:vAlign w:val="center"/>
            <w:hideMark/>
          </w:tcPr>
          <w:p w:rsidR="00967922" w:rsidRDefault="00967922">
            <w:pPr>
              <w:jc w:val="center"/>
              <w:rPr>
                <w:b/>
                <w:bCs/>
              </w:rPr>
            </w:pPr>
            <w:r>
              <w:rPr>
                <w:b/>
                <w:bCs/>
              </w:rPr>
              <w:t>Сумма</w:t>
            </w:r>
          </w:p>
          <w:p w:rsidR="00967922" w:rsidRDefault="00967922">
            <w:pPr>
              <w:jc w:val="center"/>
              <w:rPr>
                <w:b/>
                <w:bCs/>
              </w:rPr>
            </w:pPr>
            <w:r>
              <w:rPr>
                <w:b/>
                <w:bCs/>
              </w:rPr>
              <w:t>(с НДС 18%)</w:t>
            </w:r>
          </w:p>
          <w:p w:rsidR="00967922" w:rsidRDefault="00967922">
            <w:pPr>
              <w:jc w:val="center"/>
              <w:rPr>
                <w:b/>
                <w:bCs/>
              </w:rPr>
            </w:pPr>
            <w:r>
              <w:rPr>
                <w:b/>
                <w:bCs/>
              </w:rPr>
              <w:t>руб.</w:t>
            </w:r>
          </w:p>
        </w:tc>
      </w:tr>
      <w:tr w:rsidR="00967922" w:rsidTr="00082273">
        <w:trPr>
          <w:trHeight w:val="179"/>
          <w:jc w:val="center"/>
        </w:trPr>
        <w:tc>
          <w:tcPr>
            <w:tcW w:w="427" w:type="dxa"/>
            <w:tcBorders>
              <w:top w:val="nil"/>
              <w:left w:val="single" w:sz="4" w:space="0" w:color="auto"/>
              <w:bottom w:val="single" w:sz="4" w:space="0" w:color="auto"/>
              <w:right w:val="nil"/>
            </w:tcBorders>
            <w:vAlign w:val="center"/>
            <w:hideMark/>
          </w:tcPr>
          <w:p w:rsidR="00967922" w:rsidRDefault="00967922">
            <w:pPr>
              <w:jc w:val="center"/>
            </w:pPr>
            <w:r>
              <w:t>1</w:t>
            </w:r>
          </w:p>
        </w:tc>
        <w:tc>
          <w:tcPr>
            <w:tcW w:w="3276" w:type="dxa"/>
            <w:tcBorders>
              <w:top w:val="nil"/>
              <w:left w:val="single" w:sz="4" w:space="0" w:color="auto"/>
              <w:bottom w:val="single" w:sz="4" w:space="0" w:color="auto"/>
              <w:right w:val="single" w:sz="4" w:space="0" w:color="auto"/>
            </w:tcBorders>
            <w:vAlign w:val="center"/>
            <w:hideMark/>
          </w:tcPr>
          <w:p w:rsidR="00967922" w:rsidRDefault="00967922">
            <w:pPr>
              <w:spacing w:line="276" w:lineRule="auto"/>
              <w:rPr>
                <w:sz w:val="22"/>
                <w:szCs w:val="22"/>
                <w:lang w:eastAsia="en-US"/>
              </w:rPr>
            </w:pPr>
          </w:p>
        </w:tc>
        <w:tc>
          <w:tcPr>
            <w:tcW w:w="992" w:type="dxa"/>
            <w:tcBorders>
              <w:top w:val="nil"/>
              <w:left w:val="nil"/>
              <w:bottom w:val="single" w:sz="4" w:space="0" w:color="auto"/>
              <w:right w:val="single" w:sz="4" w:space="0" w:color="auto"/>
            </w:tcBorders>
            <w:noWrap/>
            <w:vAlign w:val="center"/>
            <w:hideMark/>
          </w:tcPr>
          <w:p w:rsidR="00967922" w:rsidRDefault="00967922">
            <w:pPr>
              <w:jc w:val="center"/>
            </w:pPr>
            <w:r>
              <w:t>шт.</w:t>
            </w:r>
          </w:p>
        </w:tc>
        <w:tc>
          <w:tcPr>
            <w:tcW w:w="1134" w:type="dxa"/>
            <w:tcBorders>
              <w:top w:val="nil"/>
              <w:left w:val="nil"/>
              <w:bottom w:val="single" w:sz="4" w:space="0" w:color="auto"/>
              <w:right w:val="single" w:sz="4" w:space="0" w:color="auto"/>
            </w:tcBorders>
            <w:noWrap/>
            <w:vAlign w:val="center"/>
          </w:tcPr>
          <w:p w:rsidR="00967922" w:rsidRDefault="00967922">
            <w:pPr>
              <w:jc w:val="center"/>
            </w:pPr>
          </w:p>
        </w:tc>
        <w:tc>
          <w:tcPr>
            <w:tcW w:w="1276" w:type="dxa"/>
            <w:tcBorders>
              <w:top w:val="nil"/>
              <w:left w:val="nil"/>
              <w:bottom w:val="single" w:sz="4" w:space="0" w:color="auto"/>
              <w:right w:val="single" w:sz="4" w:space="0" w:color="auto"/>
            </w:tcBorders>
            <w:noWrap/>
            <w:vAlign w:val="center"/>
          </w:tcPr>
          <w:p w:rsidR="00967922" w:rsidRDefault="00967922">
            <w:pPr>
              <w:jc w:val="center"/>
            </w:pPr>
          </w:p>
        </w:tc>
        <w:tc>
          <w:tcPr>
            <w:tcW w:w="1701" w:type="dxa"/>
            <w:tcBorders>
              <w:top w:val="nil"/>
              <w:left w:val="nil"/>
              <w:bottom w:val="single" w:sz="4" w:space="0" w:color="auto"/>
              <w:right w:val="single" w:sz="4" w:space="0" w:color="auto"/>
            </w:tcBorders>
            <w:noWrap/>
            <w:vAlign w:val="center"/>
          </w:tcPr>
          <w:p w:rsidR="00967922" w:rsidRDefault="00967922">
            <w:pPr>
              <w:jc w:val="center"/>
            </w:pPr>
          </w:p>
        </w:tc>
        <w:tc>
          <w:tcPr>
            <w:tcW w:w="1844" w:type="dxa"/>
            <w:tcBorders>
              <w:top w:val="nil"/>
              <w:left w:val="nil"/>
              <w:bottom w:val="single" w:sz="4" w:space="0" w:color="auto"/>
              <w:right w:val="single" w:sz="4" w:space="0" w:color="auto"/>
            </w:tcBorders>
            <w:noWrap/>
            <w:vAlign w:val="center"/>
          </w:tcPr>
          <w:p w:rsidR="00967922" w:rsidRDefault="00967922">
            <w:pPr>
              <w:jc w:val="center"/>
            </w:pPr>
          </w:p>
        </w:tc>
      </w:tr>
      <w:tr w:rsidR="00967922" w:rsidTr="00082273">
        <w:trPr>
          <w:trHeight w:val="226"/>
          <w:jc w:val="center"/>
        </w:trPr>
        <w:tc>
          <w:tcPr>
            <w:tcW w:w="427" w:type="dxa"/>
            <w:tcBorders>
              <w:top w:val="nil"/>
              <w:left w:val="single" w:sz="4" w:space="0" w:color="auto"/>
              <w:bottom w:val="single" w:sz="4" w:space="0" w:color="auto"/>
              <w:right w:val="nil"/>
            </w:tcBorders>
            <w:vAlign w:val="center"/>
            <w:hideMark/>
          </w:tcPr>
          <w:p w:rsidR="00967922" w:rsidRDefault="00967922">
            <w:pPr>
              <w:jc w:val="center"/>
            </w:pPr>
            <w:r>
              <w:t>2</w:t>
            </w:r>
          </w:p>
        </w:tc>
        <w:tc>
          <w:tcPr>
            <w:tcW w:w="3276" w:type="dxa"/>
            <w:tcBorders>
              <w:top w:val="nil"/>
              <w:left w:val="single" w:sz="4" w:space="0" w:color="auto"/>
              <w:bottom w:val="single" w:sz="4" w:space="0" w:color="auto"/>
              <w:right w:val="single" w:sz="4" w:space="0" w:color="auto"/>
            </w:tcBorders>
            <w:vAlign w:val="center"/>
            <w:hideMark/>
          </w:tcPr>
          <w:p w:rsidR="00967922" w:rsidRDefault="00967922">
            <w:pPr>
              <w:spacing w:line="276" w:lineRule="auto"/>
              <w:rPr>
                <w:sz w:val="22"/>
                <w:szCs w:val="22"/>
                <w:lang w:eastAsia="en-US"/>
              </w:rPr>
            </w:pPr>
          </w:p>
        </w:tc>
        <w:tc>
          <w:tcPr>
            <w:tcW w:w="992" w:type="dxa"/>
            <w:tcBorders>
              <w:top w:val="nil"/>
              <w:left w:val="nil"/>
              <w:bottom w:val="single" w:sz="4" w:space="0" w:color="auto"/>
              <w:right w:val="single" w:sz="4" w:space="0" w:color="auto"/>
            </w:tcBorders>
            <w:noWrap/>
            <w:vAlign w:val="center"/>
            <w:hideMark/>
          </w:tcPr>
          <w:p w:rsidR="00967922" w:rsidRDefault="00967922">
            <w:pPr>
              <w:jc w:val="center"/>
            </w:pPr>
            <w:r>
              <w:t>шт.</w:t>
            </w:r>
          </w:p>
        </w:tc>
        <w:tc>
          <w:tcPr>
            <w:tcW w:w="1134" w:type="dxa"/>
            <w:tcBorders>
              <w:top w:val="nil"/>
              <w:left w:val="nil"/>
              <w:bottom w:val="single" w:sz="4" w:space="0" w:color="auto"/>
              <w:right w:val="single" w:sz="4" w:space="0" w:color="auto"/>
            </w:tcBorders>
            <w:noWrap/>
            <w:vAlign w:val="center"/>
          </w:tcPr>
          <w:p w:rsidR="00967922" w:rsidRDefault="00967922">
            <w:pPr>
              <w:jc w:val="center"/>
              <w:rPr>
                <w:b/>
                <w:bCs/>
              </w:rPr>
            </w:pPr>
          </w:p>
        </w:tc>
        <w:tc>
          <w:tcPr>
            <w:tcW w:w="1276" w:type="dxa"/>
            <w:tcBorders>
              <w:top w:val="nil"/>
              <w:left w:val="nil"/>
              <w:bottom w:val="single" w:sz="4" w:space="0" w:color="auto"/>
              <w:right w:val="single" w:sz="4" w:space="0" w:color="auto"/>
            </w:tcBorders>
            <w:noWrap/>
            <w:vAlign w:val="center"/>
          </w:tcPr>
          <w:p w:rsidR="00967922" w:rsidRDefault="00967922">
            <w:pPr>
              <w:jc w:val="center"/>
            </w:pPr>
          </w:p>
        </w:tc>
        <w:tc>
          <w:tcPr>
            <w:tcW w:w="1701" w:type="dxa"/>
            <w:tcBorders>
              <w:top w:val="nil"/>
              <w:left w:val="nil"/>
              <w:bottom w:val="single" w:sz="4" w:space="0" w:color="auto"/>
              <w:right w:val="single" w:sz="4" w:space="0" w:color="auto"/>
            </w:tcBorders>
            <w:noWrap/>
            <w:vAlign w:val="center"/>
          </w:tcPr>
          <w:p w:rsidR="00967922" w:rsidRDefault="00967922">
            <w:pPr>
              <w:jc w:val="center"/>
            </w:pPr>
          </w:p>
        </w:tc>
        <w:tc>
          <w:tcPr>
            <w:tcW w:w="1844" w:type="dxa"/>
            <w:tcBorders>
              <w:top w:val="nil"/>
              <w:left w:val="nil"/>
              <w:bottom w:val="single" w:sz="4" w:space="0" w:color="auto"/>
              <w:right w:val="single" w:sz="4" w:space="0" w:color="auto"/>
            </w:tcBorders>
            <w:noWrap/>
            <w:vAlign w:val="center"/>
          </w:tcPr>
          <w:p w:rsidR="00967922" w:rsidRDefault="00967922">
            <w:pPr>
              <w:jc w:val="center"/>
            </w:pPr>
          </w:p>
        </w:tc>
      </w:tr>
      <w:tr w:rsidR="00967922" w:rsidTr="00082273">
        <w:trPr>
          <w:trHeight w:val="130"/>
          <w:jc w:val="center"/>
        </w:trPr>
        <w:tc>
          <w:tcPr>
            <w:tcW w:w="427" w:type="dxa"/>
            <w:tcBorders>
              <w:top w:val="nil"/>
              <w:left w:val="single" w:sz="4" w:space="0" w:color="auto"/>
              <w:bottom w:val="single" w:sz="4" w:space="0" w:color="auto"/>
              <w:right w:val="nil"/>
            </w:tcBorders>
            <w:vAlign w:val="center"/>
            <w:hideMark/>
          </w:tcPr>
          <w:p w:rsidR="00967922" w:rsidRDefault="00967922">
            <w:pPr>
              <w:jc w:val="center"/>
            </w:pPr>
            <w:r>
              <w:t>3</w:t>
            </w:r>
          </w:p>
        </w:tc>
        <w:tc>
          <w:tcPr>
            <w:tcW w:w="3276" w:type="dxa"/>
            <w:tcBorders>
              <w:top w:val="nil"/>
              <w:left w:val="single" w:sz="4" w:space="0" w:color="auto"/>
              <w:bottom w:val="single" w:sz="4" w:space="0" w:color="auto"/>
              <w:right w:val="single" w:sz="4" w:space="0" w:color="auto"/>
            </w:tcBorders>
            <w:vAlign w:val="center"/>
            <w:hideMark/>
          </w:tcPr>
          <w:p w:rsidR="00967922" w:rsidRDefault="00967922">
            <w:pPr>
              <w:spacing w:line="276" w:lineRule="auto"/>
              <w:rPr>
                <w:sz w:val="22"/>
                <w:szCs w:val="22"/>
                <w:lang w:eastAsia="en-US"/>
              </w:rPr>
            </w:pPr>
          </w:p>
        </w:tc>
        <w:tc>
          <w:tcPr>
            <w:tcW w:w="992" w:type="dxa"/>
            <w:tcBorders>
              <w:top w:val="nil"/>
              <w:left w:val="nil"/>
              <w:bottom w:val="single" w:sz="4" w:space="0" w:color="auto"/>
              <w:right w:val="single" w:sz="4" w:space="0" w:color="auto"/>
            </w:tcBorders>
            <w:noWrap/>
            <w:vAlign w:val="center"/>
            <w:hideMark/>
          </w:tcPr>
          <w:p w:rsidR="00967922" w:rsidRDefault="00967922">
            <w:pPr>
              <w:jc w:val="center"/>
            </w:pPr>
            <w:r>
              <w:t>шт.</w:t>
            </w:r>
          </w:p>
        </w:tc>
        <w:tc>
          <w:tcPr>
            <w:tcW w:w="1134" w:type="dxa"/>
            <w:tcBorders>
              <w:top w:val="nil"/>
              <w:left w:val="nil"/>
              <w:bottom w:val="single" w:sz="4" w:space="0" w:color="auto"/>
              <w:right w:val="single" w:sz="4" w:space="0" w:color="auto"/>
            </w:tcBorders>
            <w:noWrap/>
            <w:vAlign w:val="center"/>
          </w:tcPr>
          <w:p w:rsidR="00967922" w:rsidRDefault="00967922">
            <w:pPr>
              <w:jc w:val="center"/>
              <w:rPr>
                <w:b/>
                <w:bCs/>
              </w:rPr>
            </w:pPr>
          </w:p>
        </w:tc>
        <w:tc>
          <w:tcPr>
            <w:tcW w:w="1276" w:type="dxa"/>
            <w:tcBorders>
              <w:top w:val="nil"/>
              <w:left w:val="nil"/>
              <w:bottom w:val="single" w:sz="4" w:space="0" w:color="auto"/>
              <w:right w:val="single" w:sz="4" w:space="0" w:color="auto"/>
            </w:tcBorders>
            <w:noWrap/>
            <w:vAlign w:val="center"/>
          </w:tcPr>
          <w:p w:rsidR="00967922" w:rsidRDefault="00967922">
            <w:pPr>
              <w:jc w:val="center"/>
            </w:pPr>
          </w:p>
        </w:tc>
        <w:tc>
          <w:tcPr>
            <w:tcW w:w="1701" w:type="dxa"/>
            <w:tcBorders>
              <w:top w:val="nil"/>
              <w:left w:val="nil"/>
              <w:bottom w:val="single" w:sz="4" w:space="0" w:color="auto"/>
              <w:right w:val="single" w:sz="4" w:space="0" w:color="auto"/>
            </w:tcBorders>
            <w:noWrap/>
            <w:vAlign w:val="center"/>
          </w:tcPr>
          <w:p w:rsidR="00967922" w:rsidRDefault="00967922">
            <w:pPr>
              <w:jc w:val="center"/>
            </w:pPr>
          </w:p>
        </w:tc>
        <w:tc>
          <w:tcPr>
            <w:tcW w:w="1844" w:type="dxa"/>
            <w:tcBorders>
              <w:top w:val="nil"/>
              <w:left w:val="nil"/>
              <w:bottom w:val="single" w:sz="4" w:space="0" w:color="auto"/>
              <w:right w:val="single" w:sz="4" w:space="0" w:color="auto"/>
            </w:tcBorders>
            <w:noWrap/>
            <w:vAlign w:val="center"/>
          </w:tcPr>
          <w:p w:rsidR="00967922" w:rsidRDefault="00967922">
            <w:pPr>
              <w:jc w:val="center"/>
            </w:pPr>
          </w:p>
        </w:tc>
      </w:tr>
      <w:tr w:rsidR="00967922" w:rsidTr="00082273">
        <w:trPr>
          <w:trHeight w:val="255"/>
          <w:jc w:val="center"/>
        </w:trPr>
        <w:tc>
          <w:tcPr>
            <w:tcW w:w="427" w:type="dxa"/>
            <w:noWrap/>
            <w:vAlign w:val="center"/>
            <w:hideMark/>
          </w:tcPr>
          <w:p w:rsidR="00967922" w:rsidRDefault="00967922">
            <w:pPr>
              <w:spacing w:line="276" w:lineRule="auto"/>
              <w:rPr>
                <w:sz w:val="22"/>
                <w:szCs w:val="22"/>
                <w:lang w:eastAsia="en-US"/>
              </w:rPr>
            </w:pPr>
          </w:p>
        </w:tc>
        <w:tc>
          <w:tcPr>
            <w:tcW w:w="3276" w:type="dxa"/>
            <w:tcBorders>
              <w:top w:val="nil"/>
              <w:left w:val="single" w:sz="4" w:space="0" w:color="auto"/>
              <w:bottom w:val="single" w:sz="4" w:space="0" w:color="auto"/>
              <w:right w:val="single" w:sz="4" w:space="0" w:color="auto"/>
            </w:tcBorders>
            <w:noWrap/>
            <w:hideMark/>
          </w:tcPr>
          <w:p w:rsidR="00967922" w:rsidRDefault="00967922">
            <w:pPr>
              <w:jc w:val="right"/>
            </w:pPr>
            <w:r>
              <w:t>ИТОГО</w:t>
            </w:r>
          </w:p>
        </w:tc>
        <w:tc>
          <w:tcPr>
            <w:tcW w:w="992" w:type="dxa"/>
            <w:tcBorders>
              <w:top w:val="nil"/>
              <w:left w:val="nil"/>
              <w:bottom w:val="single" w:sz="4" w:space="0" w:color="auto"/>
              <w:right w:val="single" w:sz="4" w:space="0" w:color="auto"/>
            </w:tcBorders>
            <w:noWrap/>
            <w:hideMark/>
          </w:tcPr>
          <w:p w:rsidR="00967922" w:rsidRDefault="00967922">
            <w:r>
              <w:t> </w:t>
            </w:r>
          </w:p>
        </w:tc>
        <w:tc>
          <w:tcPr>
            <w:tcW w:w="1134" w:type="dxa"/>
            <w:tcBorders>
              <w:top w:val="nil"/>
              <w:left w:val="nil"/>
              <w:bottom w:val="single" w:sz="4" w:space="0" w:color="auto"/>
              <w:right w:val="single" w:sz="4" w:space="0" w:color="auto"/>
            </w:tcBorders>
            <w:noWrap/>
            <w:vAlign w:val="center"/>
            <w:hideMark/>
          </w:tcPr>
          <w:p w:rsidR="00967922" w:rsidRDefault="00967922">
            <w:pPr>
              <w:spacing w:line="276" w:lineRule="auto"/>
              <w:rPr>
                <w:sz w:val="22"/>
                <w:szCs w:val="22"/>
                <w:lang w:eastAsia="en-US"/>
              </w:rPr>
            </w:pPr>
          </w:p>
        </w:tc>
        <w:tc>
          <w:tcPr>
            <w:tcW w:w="1276" w:type="dxa"/>
            <w:tcBorders>
              <w:top w:val="nil"/>
              <w:left w:val="nil"/>
              <w:bottom w:val="single" w:sz="4" w:space="0" w:color="auto"/>
              <w:right w:val="single" w:sz="4" w:space="0" w:color="auto"/>
            </w:tcBorders>
            <w:noWrap/>
            <w:vAlign w:val="center"/>
            <w:hideMark/>
          </w:tcPr>
          <w:p w:rsidR="00967922" w:rsidRDefault="00967922">
            <w:pPr>
              <w:spacing w:line="276" w:lineRule="auto"/>
              <w:rPr>
                <w:sz w:val="22"/>
                <w:szCs w:val="22"/>
                <w:lang w:eastAsia="en-US"/>
              </w:rPr>
            </w:pPr>
          </w:p>
        </w:tc>
        <w:tc>
          <w:tcPr>
            <w:tcW w:w="1701" w:type="dxa"/>
            <w:tcBorders>
              <w:top w:val="nil"/>
              <w:left w:val="nil"/>
              <w:bottom w:val="single" w:sz="4" w:space="0" w:color="auto"/>
              <w:right w:val="single" w:sz="4" w:space="0" w:color="auto"/>
            </w:tcBorders>
            <w:noWrap/>
            <w:vAlign w:val="center"/>
          </w:tcPr>
          <w:p w:rsidR="00967922" w:rsidRDefault="00967922">
            <w:pPr>
              <w:jc w:val="center"/>
              <w:rPr>
                <w:b/>
              </w:rPr>
            </w:pPr>
          </w:p>
        </w:tc>
        <w:tc>
          <w:tcPr>
            <w:tcW w:w="1844" w:type="dxa"/>
            <w:tcBorders>
              <w:top w:val="nil"/>
              <w:left w:val="nil"/>
              <w:bottom w:val="single" w:sz="4" w:space="0" w:color="auto"/>
              <w:right w:val="single" w:sz="4" w:space="0" w:color="auto"/>
            </w:tcBorders>
            <w:noWrap/>
            <w:vAlign w:val="center"/>
          </w:tcPr>
          <w:p w:rsidR="00967922" w:rsidRDefault="00967922">
            <w:pPr>
              <w:jc w:val="center"/>
              <w:rPr>
                <w:b/>
              </w:rPr>
            </w:pPr>
          </w:p>
        </w:tc>
      </w:tr>
    </w:tbl>
    <w:p w:rsidR="000B5EF6" w:rsidRDefault="000B5EF6" w:rsidP="00967922">
      <w:pPr>
        <w:pStyle w:val="3"/>
        <w:numPr>
          <w:ilvl w:val="0"/>
          <w:numId w:val="0"/>
        </w:numPr>
        <w:rPr>
          <w:rFonts w:ascii="Times New Roman" w:hAnsi="Times New Roman"/>
          <w:bCs/>
          <w:color w:val="FF0000"/>
        </w:rPr>
      </w:pPr>
    </w:p>
    <w:p w:rsidR="000B5EF6" w:rsidRDefault="000B5EF6" w:rsidP="00967922">
      <w:pPr>
        <w:pStyle w:val="3"/>
        <w:numPr>
          <w:ilvl w:val="0"/>
          <w:numId w:val="0"/>
        </w:numPr>
        <w:rPr>
          <w:rFonts w:ascii="Times New Roman" w:hAnsi="Times New Roman"/>
          <w:bCs/>
          <w:color w:val="FF0000"/>
        </w:rPr>
      </w:pPr>
    </w:p>
    <w:p w:rsidR="000B5EF6" w:rsidRDefault="000B5EF6" w:rsidP="000B5EF6">
      <w:r>
        <w:t>Должность                                                         подпись                                            расшифровка подписи</w:t>
      </w:r>
    </w:p>
    <w:p w:rsidR="000B5EF6" w:rsidRDefault="000B5EF6" w:rsidP="000B5EF6">
      <w:r>
        <w:t>М.П.</w:t>
      </w:r>
    </w:p>
    <w:p w:rsidR="000B5EF6" w:rsidRPr="000D09C1" w:rsidRDefault="000B5EF6" w:rsidP="00967922">
      <w:pPr>
        <w:pStyle w:val="3"/>
        <w:numPr>
          <w:ilvl w:val="0"/>
          <w:numId w:val="0"/>
        </w:numPr>
        <w:rPr>
          <w:rFonts w:ascii="Times New Roman" w:hAnsi="Times New Roman"/>
          <w:bCs/>
          <w:color w:val="FF0000"/>
        </w:rPr>
      </w:pPr>
    </w:p>
    <w:sectPr w:rsidR="000B5EF6" w:rsidRPr="000D09C1" w:rsidSect="00967922">
      <w:pgSz w:w="11906" w:h="16838"/>
      <w:pgMar w:top="851" w:right="851" w:bottom="709"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B34" w:rsidRDefault="00A17B34" w:rsidP="00F50A9B">
      <w:r>
        <w:separator/>
      </w:r>
    </w:p>
  </w:endnote>
  <w:endnote w:type="continuationSeparator" w:id="0">
    <w:p w:rsidR="00A17B34" w:rsidRDefault="00A17B34" w:rsidP="00F5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B34" w:rsidRDefault="00A17B34" w:rsidP="00F50A9B">
      <w:r>
        <w:separator/>
      </w:r>
    </w:p>
  </w:footnote>
  <w:footnote w:type="continuationSeparator" w:id="0">
    <w:p w:rsidR="00A17B34" w:rsidRDefault="00A17B34" w:rsidP="00F50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E01E60" w:rsidP="00F743D8">
    <w:pPr>
      <w:pStyle w:val="af"/>
      <w:jc w:val="center"/>
    </w:pPr>
    <w:r>
      <w:t xml:space="preserve">                                                                                                                                                        </w:t>
    </w:r>
  </w:p>
  <w:p w:rsidR="00E01E60" w:rsidRDefault="00E01E6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E60" w:rsidRDefault="00E01E60" w:rsidP="00073A60">
    <w:pPr>
      <w:pStyle w:val="af"/>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F3E"/>
    <w:multiLevelType w:val="hybridMultilevel"/>
    <w:tmpl w:val="E75C6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3608D"/>
    <w:multiLevelType w:val="hybridMultilevel"/>
    <w:tmpl w:val="37C4A1FC"/>
    <w:lvl w:ilvl="0" w:tplc="3214AF28">
      <w:start w:val="1"/>
      <w:numFmt w:val="upperRoman"/>
      <w:lvlText w:val="%1."/>
      <w:lvlJc w:val="left"/>
      <w:pPr>
        <w:tabs>
          <w:tab w:val="num" w:pos="900"/>
        </w:tabs>
        <w:ind w:left="900" w:hanging="720"/>
      </w:pPr>
      <w:rPr>
        <w:rFonts w:hint="default"/>
      </w:rPr>
    </w:lvl>
    <w:lvl w:ilvl="1" w:tplc="D70EE236">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763"/>
        </w:tabs>
        <w:ind w:left="2763" w:hanging="180"/>
      </w:pPr>
    </w:lvl>
    <w:lvl w:ilvl="3" w:tplc="0419000F" w:tentative="1">
      <w:start w:val="1"/>
      <w:numFmt w:val="decimal"/>
      <w:lvlText w:val="%4."/>
      <w:lvlJc w:val="left"/>
      <w:pPr>
        <w:tabs>
          <w:tab w:val="num" w:pos="3483"/>
        </w:tabs>
        <w:ind w:left="3483" w:hanging="360"/>
      </w:pPr>
    </w:lvl>
    <w:lvl w:ilvl="4" w:tplc="04190019" w:tentative="1">
      <w:start w:val="1"/>
      <w:numFmt w:val="lowerLetter"/>
      <w:lvlText w:val="%5."/>
      <w:lvlJc w:val="left"/>
      <w:pPr>
        <w:tabs>
          <w:tab w:val="num" w:pos="4203"/>
        </w:tabs>
        <w:ind w:left="4203" w:hanging="360"/>
      </w:pPr>
    </w:lvl>
    <w:lvl w:ilvl="5" w:tplc="0419001B" w:tentative="1">
      <w:start w:val="1"/>
      <w:numFmt w:val="lowerRoman"/>
      <w:lvlText w:val="%6."/>
      <w:lvlJc w:val="right"/>
      <w:pPr>
        <w:tabs>
          <w:tab w:val="num" w:pos="4923"/>
        </w:tabs>
        <w:ind w:left="4923" w:hanging="180"/>
      </w:pPr>
    </w:lvl>
    <w:lvl w:ilvl="6" w:tplc="0419000F" w:tentative="1">
      <w:start w:val="1"/>
      <w:numFmt w:val="decimal"/>
      <w:lvlText w:val="%7."/>
      <w:lvlJc w:val="left"/>
      <w:pPr>
        <w:tabs>
          <w:tab w:val="num" w:pos="5643"/>
        </w:tabs>
        <w:ind w:left="5643" w:hanging="360"/>
      </w:pPr>
    </w:lvl>
    <w:lvl w:ilvl="7" w:tplc="04190019" w:tentative="1">
      <w:start w:val="1"/>
      <w:numFmt w:val="lowerLetter"/>
      <w:lvlText w:val="%8."/>
      <w:lvlJc w:val="left"/>
      <w:pPr>
        <w:tabs>
          <w:tab w:val="num" w:pos="6363"/>
        </w:tabs>
        <w:ind w:left="6363" w:hanging="360"/>
      </w:pPr>
    </w:lvl>
    <w:lvl w:ilvl="8" w:tplc="0419001B" w:tentative="1">
      <w:start w:val="1"/>
      <w:numFmt w:val="lowerRoman"/>
      <w:lvlText w:val="%9."/>
      <w:lvlJc w:val="right"/>
      <w:pPr>
        <w:tabs>
          <w:tab w:val="num" w:pos="7083"/>
        </w:tabs>
        <w:ind w:left="7083" w:hanging="180"/>
      </w:pPr>
    </w:lvl>
  </w:abstractNum>
  <w:abstractNum w:abstractNumId="2">
    <w:nsid w:val="145E145F"/>
    <w:multiLevelType w:val="hybridMultilevel"/>
    <w:tmpl w:val="628034E6"/>
    <w:lvl w:ilvl="0" w:tplc="C1D47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81AD9"/>
    <w:multiLevelType w:val="multilevel"/>
    <w:tmpl w:val="CFAA56D6"/>
    <w:lvl w:ilvl="0">
      <w:start w:val="1"/>
      <w:numFmt w:val="decimal"/>
      <w:pStyle w:val="1"/>
      <w:suff w:val="space"/>
      <w:lvlText w:val="%1."/>
      <w:lvlJc w:val="left"/>
      <w:pPr>
        <w:ind w:left="432" w:hanging="432"/>
      </w:pPr>
      <w:rPr>
        <w:rFonts w:hint="default"/>
        <w:color w:val="auto"/>
      </w:rPr>
    </w:lvl>
    <w:lvl w:ilvl="1">
      <w:start w:val="1"/>
      <w:numFmt w:val="none"/>
      <w:pStyle w:val="2"/>
      <w:lvlText w:val=""/>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ascii="Arial" w:hAnsi="Arial" w:hint="default"/>
        <w:b w:val="0"/>
        <w:i w:val="0"/>
        <w:color w:val="auto"/>
        <w:sz w:val="24"/>
        <w:u w:val="none"/>
        <w:effect w:val="none"/>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80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1F9B3706"/>
    <w:multiLevelType w:val="hybridMultilevel"/>
    <w:tmpl w:val="411AF5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C3C0447"/>
    <w:multiLevelType w:val="hybridMultilevel"/>
    <w:tmpl w:val="35F20448"/>
    <w:lvl w:ilvl="0" w:tplc="92C892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2698B"/>
    <w:multiLevelType w:val="hybridMultilevel"/>
    <w:tmpl w:val="90C6A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AA27EE"/>
    <w:multiLevelType w:val="hybridMultilevel"/>
    <w:tmpl w:val="0A1E6C42"/>
    <w:lvl w:ilvl="0" w:tplc="F5F07A8A">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E3B19"/>
    <w:multiLevelType w:val="hybridMultilevel"/>
    <w:tmpl w:val="E648F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E3A56"/>
    <w:multiLevelType w:val="singleLevel"/>
    <w:tmpl w:val="87C61F4A"/>
    <w:lvl w:ilvl="0">
      <w:start w:val="1"/>
      <w:numFmt w:val="decimal"/>
      <w:lvlText w:val="%1."/>
      <w:lvlJc w:val="left"/>
      <w:pPr>
        <w:tabs>
          <w:tab w:val="num" w:pos="405"/>
        </w:tabs>
        <w:ind w:left="405" w:hanging="405"/>
      </w:pPr>
      <w:rPr>
        <w:rFonts w:hint="default"/>
      </w:rPr>
    </w:lvl>
  </w:abstractNum>
  <w:abstractNum w:abstractNumId="10">
    <w:nsid w:val="6AE92BAD"/>
    <w:multiLevelType w:val="hybridMultilevel"/>
    <w:tmpl w:val="71FA058A"/>
    <w:lvl w:ilvl="0" w:tplc="93989A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511455"/>
    <w:multiLevelType w:val="hybridMultilevel"/>
    <w:tmpl w:val="4E326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570AB4"/>
    <w:multiLevelType w:val="hybridMultilevel"/>
    <w:tmpl w:val="1CCC0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decimal"/>
      <w:lvlText w:val="%3."/>
      <w:lvlJc w:val="left"/>
      <w:pPr>
        <w:tabs>
          <w:tab w:val="num" w:pos="2160"/>
        </w:tabs>
        <w:ind w:left="2160" w:hanging="360"/>
      </w:pPr>
    </w:lvl>
    <w:lvl w:ilvl="3" w:tplc="9968B890">
      <w:start w:val="1"/>
      <w:numFmt w:val="decimal"/>
      <w:lvlText w:val="%4."/>
      <w:lvlJc w:val="left"/>
      <w:pPr>
        <w:tabs>
          <w:tab w:val="num" w:pos="2880"/>
        </w:tabs>
        <w:ind w:left="2880" w:hanging="360"/>
      </w:pPr>
    </w:lvl>
    <w:lvl w:ilvl="4" w:tplc="F772819A">
      <w:start w:val="1"/>
      <w:numFmt w:val="decimal"/>
      <w:lvlText w:val="%5."/>
      <w:lvlJc w:val="left"/>
      <w:pPr>
        <w:tabs>
          <w:tab w:val="num" w:pos="3600"/>
        </w:tabs>
        <w:ind w:left="3600" w:hanging="360"/>
      </w:pPr>
    </w:lvl>
    <w:lvl w:ilvl="5" w:tplc="99087086">
      <w:start w:val="1"/>
      <w:numFmt w:val="decimal"/>
      <w:lvlText w:val="%6."/>
      <w:lvlJc w:val="left"/>
      <w:pPr>
        <w:tabs>
          <w:tab w:val="num" w:pos="4320"/>
        </w:tabs>
        <w:ind w:left="4320" w:hanging="360"/>
      </w:pPr>
    </w:lvl>
    <w:lvl w:ilvl="6" w:tplc="357AD4C0">
      <w:start w:val="1"/>
      <w:numFmt w:val="decimal"/>
      <w:lvlText w:val="%7."/>
      <w:lvlJc w:val="left"/>
      <w:pPr>
        <w:tabs>
          <w:tab w:val="num" w:pos="5040"/>
        </w:tabs>
        <w:ind w:left="5040" w:hanging="360"/>
      </w:pPr>
    </w:lvl>
    <w:lvl w:ilvl="7" w:tplc="7168FCA2">
      <w:start w:val="1"/>
      <w:numFmt w:val="decimal"/>
      <w:lvlText w:val="%8."/>
      <w:lvlJc w:val="left"/>
      <w:pPr>
        <w:tabs>
          <w:tab w:val="num" w:pos="5760"/>
        </w:tabs>
        <w:ind w:left="5760" w:hanging="360"/>
      </w:pPr>
    </w:lvl>
    <w:lvl w:ilvl="8" w:tplc="9FD2CCA2">
      <w:start w:val="1"/>
      <w:numFmt w:val="decimal"/>
      <w:lvlText w:val="%9."/>
      <w:lvlJc w:val="left"/>
      <w:pPr>
        <w:tabs>
          <w:tab w:val="num" w:pos="6480"/>
        </w:tabs>
        <w:ind w:left="6480" w:hanging="360"/>
      </w:pPr>
    </w:lvl>
  </w:abstractNum>
  <w:num w:numId="1">
    <w:abstractNumId w:val="2"/>
  </w:num>
  <w:num w:numId="2">
    <w:abstractNumId w:val="11"/>
  </w:num>
  <w:num w:numId="3">
    <w:abstractNumId w:val="8"/>
  </w:num>
  <w:num w:numId="4">
    <w:abstractNumId w:val="0"/>
  </w:num>
  <w:num w:numId="5">
    <w:abstractNumId w:val="3"/>
  </w:num>
  <w:num w:numId="6">
    <w:abstractNumId w:val="9"/>
  </w:num>
  <w:num w:numId="7">
    <w:abstractNumId w:val="10"/>
  </w:num>
  <w:num w:numId="8">
    <w:abstractNumId w:val="1"/>
  </w:num>
  <w:num w:numId="9">
    <w:abstractNumId w:val="6"/>
  </w:num>
  <w:num w:numId="10">
    <w:abstractNumId w:val="4"/>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2"/>
  </w:num>
  <w:num w:numId="14">
    <w:abstractNumId w:val="3"/>
  </w:num>
  <w:num w:numId="15">
    <w:abstractNumId w:val="3"/>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01AB4"/>
    <w:rsid w:val="00006C42"/>
    <w:rsid w:val="00013FC6"/>
    <w:rsid w:val="000156A0"/>
    <w:rsid w:val="00016FBA"/>
    <w:rsid w:val="00017FBF"/>
    <w:rsid w:val="0002096C"/>
    <w:rsid w:val="00032320"/>
    <w:rsid w:val="000477C6"/>
    <w:rsid w:val="000653A5"/>
    <w:rsid w:val="00073889"/>
    <w:rsid w:val="00073A60"/>
    <w:rsid w:val="00082273"/>
    <w:rsid w:val="00092A5D"/>
    <w:rsid w:val="00092EFE"/>
    <w:rsid w:val="000A2C95"/>
    <w:rsid w:val="000A75AF"/>
    <w:rsid w:val="000B4A69"/>
    <w:rsid w:val="000B5EF6"/>
    <w:rsid w:val="000D09C1"/>
    <w:rsid w:val="000E13C7"/>
    <w:rsid w:val="000E3EE4"/>
    <w:rsid w:val="000F3876"/>
    <w:rsid w:val="000F41EB"/>
    <w:rsid w:val="000F6006"/>
    <w:rsid w:val="000F655A"/>
    <w:rsid w:val="0012284D"/>
    <w:rsid w:val="00133776"/>
    <w:rsid w:val="00142FE5"/>
    <w:rsid w:val="00147BCE"/>
    <w:rsid w:val="001576CD"/>
    <w:rsid w:val="0017351A"/>
    <w:rsid w:val="001B4594"/>
    <w:rsid w:val="001C0B20"/>
    <w:rsid w:val="001D70C1"/>
    <w:rsid w:val="001E1ACC"/>
    <w:rsid w:val="00230E76"/>
    <w:rsid w:val="002468C8"/>
    <w:rsid w:val="002A4D23"/>
    <w:rsid w:val="002B3AA3"/>
    <w:rsid w:val="002D200B"/>
    <w:rsid w:val="002D211B"/>
    <w:rsid w:val="002F41D1"/>
    <w:rsid w:val="00300CF4"/>
    <w:rsid w:val="003106FF"/>
    <w:rsid w:val="003175C4"/>
    <w:rsid w:val="00324E0A"/>
    <w:rsid w:val="003357E4"/>
    <w:rsid w:val="003433DB"/>
    <w:rsid w:val="003443A4"/>
    <w:rsid w:val="00387865"/>
    <w:rsid w:val="00387DC5"/>
    <w:rsid w:val="003B153E"/>
    <w:rsid w:val="003B28C2"/>
    <w:rsid w:val="003C2E42"/>
    <w:rsid w:val="003C613A"/>
    <w:rsid w:val="00403B26"/>
    <w:rsid w:val="0040522A"/>
    <w:rsid w:val="00423F07"/>
    <w:rsid w:val="00432E34"/>
    <w:rsid w:val="004401AF"/>
    <w:rsid w:val="004404F3"/>
    <w:rsid w:val="004509D6"/>
    <w:rsid w:val="00461DDB"/>
    <w:rsid w:val="00465049"/>
    <w:rsid w:val="00494557"/>
    <w:rsid w:val="004A4C11"/>
    <w:rsid w:val="004A6551"/>
    <w:rsid w:val="004D7063"/>
    <w:rsid w:val="004E72D5"/>
    <w:rsid w:val="0050107D"/>
    <w:rsid w:val="00501A39"/>
    <w:rsid w:val="0050572B"/>
    <w:rsid w:val="00525CF7"/>
    <w:rsid w:val="0054723D"/>
    <w:rsid w:val="00554494"/>
    <w:rsid w:val="00562ABA"/>
    <w:rsid w:val="005A225D"/>
    <w:rsid w:val="005A6641"/>
    <w:rsid w:val="005A66A7"/>
    <w:rsid w:val="005B1D83"/>
    <w:rsid w:val="005B5D43"/>
    <w:rsid w:val="005C762A"/>
    <w:rsid w:val="005E1357"/>
    <w:rsid w:val="005E3C07"/>
    <w:rsid w:val="005F1010"/>
    <w:rsid w:val="0067409C"/>
    <w:rsid w:val="00682276"/>
    <w:rsid w:val="006870A6"/>
    <w:rsid w:val="006A521D"/>
    <w:rsid w:val="006B0BBA"/>
    <w:rsid w:val="006B41CA"/>
    <w:rsid w:val="006B49A4"/>
    <w:rsid w:val="006C5ECD"/>
    <w:rsid w:val="006D0FF8"/>
    <w:rsid w:val="006D7179"/>
    <w:rsid w:val="00700F94"/>
    <w:rsid w:val="0070690A"/>
    <w:rsid w:val="0071270D"/>
    <w:rsid w:val="00712759"/>
    <w:rsid w:val="0071555D"/>
    <w:rsid w:val="00745EBC"/>
    <w:rsid w:val="00754A71"/>
    <w:rsid w:val="007A7285"/>
    <w:rsid w:val="007B7E2F"/>
    <w:rsid w:val="007C2B3E"/>
    <w:rsid w:val="008019F3"/>
    <w:rsid w:val="00833982"/>
    <w:rsid w:val="00836CDB"/>
    <w:rsid w:val="008379F9"/>
    <w:rsid w:val="00861A29"/>
    <w:rsid w:val="0087649C"/>
    <w:rsid w:val="00876ACA"/>
    <w:rsid w:val="008823ED"/>
    <w:rsid w:val="00895B65"/>
    <w:rsid w:val="00897159"/>
    <w:rsid w:val="008A25AC"/>
    <w:rsid w:val="008B43E6"/>
    <w:rsid w:val="008B444E"/>
    <w:rsid w:val="008B57C4"/>
    <w:rsid w:val="008C4C85"/>
    <w:rsid w:val="008C6E4A"/>
    <w:rsid w:val="008D36A9"/>
    <w:rsid w:val="008F4979"/>
    <w:rsid w:val="008F5D5C"/>
    <w:rsid w:val="00901AB4"/>
    <w:rsid w:val="009238F6"/>
    <w:rsid w:val="00930941"/>
    <w:rsid w:val="00940883"/>
    <w:rsid w:val="00965C03"/>
    <w:rsid w:val="00967922"/>
    <w:rsid w:val="009719AD"/>
    <w:rsid w:val="009934F7"/>
    <w:rsid w:val="009D2323"/>
    <w:rsid w:val="009D42AD"/>
    <w:rsid w:val="009D4A53"/>
    <w:rsid w:val="009E18E3"/>
    <w:rsid w:val="00A12808"/>
    <w:rsid w:val="00A13329"/>
    <w:rsid w:val="00A17B34"/>
    <w:rsid w:val="00A43330"/>
    <w:rsid w:val="00A60E44"/>
    <w:rsid w:val="00A64D6E"/>
    <w:rsid w:val="00A755EB"/>
    <w:rsid w:val="00A8651C"/>
    <w:rsid w:val="00A96612"/>
    <w:rsid w:val="00AA07D4"/>
    <w:rsid w:val="00AC238D"/>
    <w:rsid w:val="00AC58F1"/>
    <w:rsid w:val="00AF0D3F"/>
    <w:rsid w:val="00B3068A"/>
    <w:rsid w:val="00B442CE"/>
    <w:rsid w:val="00B50C2C"/>
    <w:rsid w:val="00B536C6"/>
    <w:rsid w:val="00B54B7C"/>
    <w:rsid w:val="00B628BC"/>
    <w:rsid w:val="00B76192"/>
    <w:rsid w:val="00B87424"/>
    <w:rsid w:val="00BA5C87"/>
    <w:rsid w:val="00BA6824"/>
    <w:rsid w:val="00BC3A16"/>
    <w:rsid w:val="00BD386C"/>
    <w:rsid w:val="00BE0D2B"/>
    <w:rsid w:val="00BE3AB4"/>
    <w:rsid w:val="00BE4719"/>
    <w:rsid w:val="00BF3EF3"/>
    <w:rsid w:val="00BF708A"/>
    <w:rsid w:val="00C01E07"/>
    <w:rsid w:val="00C14198"/>
    <w:rsid w:val="00C17D74"/>
    <w:rsid w:val="00C3627D"/>
    <w:rsid w:val="00C4547B"/>
    <w:rsid w:val="00C47B37"/>
    <w:rsid w:val="00C52F75"/>
    <w:rsid w:val="00C70840"/>
    <w:rsid w:val="00CC6773"/>
    <w:rsid w:val="00D20801"/>
    <w:rsid w:val="00D21F06"/>
    <w:rsid w:val="00D260E6"/>
    <w:rsid w:val="00D32E01"/>
    <w:rsid w:val="00D3347A"/>
    <w:rsid w:val="00D530BD"/>
    <w:rsid w:val="00D5371B"/>
    <w:rsid w:val="00D55B3A"/>
    <w:rsid w:val="00D606B3"/>
    <w:rsid w:val="00D6706B"/>
    <w:rsid w:val="00D90246"/>
    <w:rsid w:val="00DA607E"/>
    <w:rsid w:val="00DB6F90"/>
    <w:rsid w:val="00DC60ED"/>
    <w:rsid w:val="00DC7B62"/>
    <w:rsid w:val="00DD2774"/>
    <w:rsid w:val="00DD466D"/>
    <w:rsid w:val="00DE4173"/>
    <w:rsid w:val="00E01E60"/>
    <w:rsid w:val="00E04AD2"/>
    <w:rsid w:val="00E07760"/>
    <w:rsid w:val="00E14B4E"/>
    <w:rsid w:val="00E21407"/>
    <w:rsid w:val="00E26703"/>
    <w:rsid w:val="00E313A1"/>
    <w:rsid w:val="00E43B13"/>
    <w:rsid w:val="00E65676"/>
    <w:rsid w:val="00E760A6"/>
    <w:rsid w:val="00E848A4"/>
    <w:rsid w:val="00E86DA1"/>
    <w:rsid w:val="00E922A7"/>
    <w:rsid w:val="00E97538"/>
    <w:rsid w:val="00EA4247"/>
    <w:rsid w:val="00EC2FB3"/>
    <w:rsid w:val="00ED702E"/>
    <w:rsid w:val="00EF0324"/>
    <w:rsid w:val="00F01CE8"/>
    <w:rsid w:val="00F05ADD"/>
    <w:rsid w:val="00F06445"/>
    <w:rsid w:val="00F10EE1"/>
    <w:rsid w:val="00F24613"/>
    <w:rsid w:val="00F32064"/>
    <w:rsid w:val="00F4022A"/>
    <w:rsid w:val="00F41281"/>
    <w:rsid w:val="00F42A9C"/>
    <w:rsid w:val="00F50A9B"/>
    <w:rsid w:val="00F70F59"/>
    <w:rsid w:val="00F743D8"/>
    <w:rsid w:val="00F9261F"/>
    <w:rsid w:val="00FA4D41"/>
    <w:rsid w:val="00FB5E79"/>
    <w:rsid w:val="00FD40D7"/>
    <w:rsid w:val="00FE1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50A9B"/>
    <w:pPr>
      <w:keepNext/>
      <w:widowControl/>
      <w:numPr>
        <w:numId w:val="5"/>
      </w:numPr>
      <w:autoSpaceDE/>
      <w:autoSpaceDN/>
      <w:adjustRightInd/>
      <w:spacing w:line="360" w:lineRule="auto"/>
      <w:jc w:val="center"/>
      <w:outlineLvl w:val="0"/>
    </w:pPr>
    <w:rPr>
      <w:rFonts w:ascii="Arial" w:hAnsi="Arial"/>
      <w:b/>
      <w:color w:val="000000"/>
      <w:sz w:val="24"/>
      <w:szCs w:val="24"/>
    </w:rPr>
  </w:style>
  <w:style w:type="paragraph" w:styleId="2">
    <w:name w:val="heading 2"/>
    <w:basedOn w:val="a"/>
    <w:link w:val="20"/>
    <w:uiPriority w:val="99"/>
    <w:qFormat/>
    <w:rsid w:val="00F50A9B"/>
    <w:pPr>
      <w:widowControl/>
      <w:numPr>
        <w:ilvl w:val="1"/>
        <w:numId w:val="5"/>
      </w:numPr>
      <w:autoSpaceDE/>
      <w:autoSpaceDN/>
      <w:adjustRightInd/>
      <w:outlineLvl w:val="1"/>
    </w:pPr>
    <w:rPr>
      <w:rFonts w:ascii="Arial" w:hAnsi="Arial"/>
      <w:color w:val="000000"/>
      <w:sz w:val="24"/>
      <w:szCs w:val="24"/>
    </w:rPr>
  </w:style>
  <w:style w:type="paragraph" w:styleId="3">
    <w:name w:val="heading 3"/>
    <w:basedOn w:val="a"/>
    <w:link w:val="30"/>
    <w:uiPriority w:val="99"/>
    <w:qFormat/>
    <w:rsid w:val="00F50A9B"/>
    <w:pPr>
      <w:widowControl/>
      <w:numPr>
        <w:ilvl w:val="2"/>
        <w:numId w:val="5"/>
      </w:numPr>
      <w:autoSpaceDE/>
      <w:autoSpaceDN/>
      <w:adjustRightInd/>
      <w:outlineLvl w:val="2"/>
    </w:pPr>
    <w:rPr>
      <w:rFonts w:ascii="Arial" w:hAnsi="Arial"/>
      <w:color w:val="000000"/>
      <w:sz w:val="24"/>
      <w:szCs w:val="24"/>
    </w:rPr>
  </w:style>
  <w:style w:type="paragraph" w:styleId="4">
    <w:name w:val="heading 4"/>
    <w:basedOn w:val="a"/>
    <w:link w:val="40"/>
    <w:qFormat/>
    <w:rsid w:val="00F50A9B"/>
    <w:pPr>
      <w:widowControl/>
      <w:numPr>
        <w:ilvl w:val="3"/>
        <w:numId w:val="5"/>
      </w:numPr>
      <w:autoSpaceDE/>
      <w:autoSpaceDN/>
      <w:adjustRightInd/>
      <w:outlineLvl w:val="3"/>
    </w:pPr>
    <w:rPr>
      <w:rFonts w:ascii="Arial" w:hAnsi="Arial"/>
      <w:color w:val="000000"/>
      <w:sz w:val="24"/>
      <w:szCs w:val="24"/>
    </w:rPr>
  </w:style>
  <w:style w:type="paragraph" w:styleId="5">
    <w:name w:val="heading 5"/>
    <w:basedOn w:val="a"/>
    <w:link w:val="50"/>
    <w:uiPriority w:val="99"/>
    <w:qFormat/>
    <w:rsid w:val="00F50A9B"/>
    <w:pPr>
      <w:widowControl/>
      <w:numPr>
        <w:ilvl w:val="4"/>
        <w:numId w:val="5"/>
      </w:numPr>
      <w:autoSpaceDE/>
      <w:autoSpaceDN/>
      <w:adjustRightInd/>
      <w:outlineLvl w:val="4"/>
    </w:pPr>
    <w:rPr>
      <w:rFonts w:ascii="Arial" w:hAnsi="Arial"/>
      <w:color w:val="000000"/>
      <w:sz w:val="24"/>
      <w:szCs w:val="24"/>
    </w:rPr>
  </w:style>
  <w:style w:type="paragraph" w:styleId="6">
    <w:name w:val="heading 6"/>
    <w:basedOn w:val="a"/>
    <w:link w:val="60"/>
    <w:uiPriority w:val="99"/>
    <w:qFormat/>
    <w:rsid w:val="00F50A9B"/>
    <w:pPr>
      <w:widowControl/>
      <w:numPr>
        <w:ilvl w:val="5"/>
        <w:numId w:val="5"/>
      </w:numPr>
      <w:autoSpaceDE/>
      <w:autoSpaceDN/>
      <w:adjustRightInd/>
      <w:outlineLvl w:val="5"/>
    </w:pPr>
    <w:rPr>
      <w:rFonts w:ascii="Arial" w:hAnsi="Arial"/>
      <w:color w:val="000000"/>
      <w:sz w:val="24"/>
      <w:szCs w:val="24"/>
    </w:rPr>
  </w:style>
  <w:style w:type="paragraph" w:styleId="7">
    <w:name w:val="heading 7"/>
    <w:basedOn w:val="a"/>
    <w:link w:val="70"/>
    <w:uiPriority w:val="99"/>
    <w:qFormat/>
    <w:rsid w:val="00F50A9B"/>
    <w:pPr>
      <w:widowControl/>
      <w:numPr>
        <w:ilvl w:val="6"/>
        <w:numId w:val="5"/>
      </w:numPr>
      <w:autoSpaceDE/>
      <w:autoSpaceDN/>
      <w:adjustRightInd/>
      <w:outlineLvl w:val="6"/>
    </w:pPr>
    <w:rPr>
      <w:rFonts w:ascii="Arial" w:hAnsi="Arial"/>
      <w:color w:val="000000"/>
      <w:sz w:val="24"/>
      <w:szCs w:val="24"/>
    </w:rPr>
  </w:style>
  <w:style w:type="paragraph" w:styleId="8">
    <w:name w:val="heading 8"/>
    <w:basedOn w:val="a"/>
    <w:link w:val="80"/>
    <w:uiPriority w:val="99"/>
    <w:qFormat/>
    <w:rsid w:val="00F50A9B"/>
    <w:pPr>
      <w:widowControl/>
      <w:numPr>
        <w:ilvl w:val="7"/>
        <w:numId w:val="5"/>
      </w:numPr>
      <w:autoSpaceDE/>
      <w:autoSpaceDN/>
      <w:adjustRightInd/>
      <w:outlineLvl w:val="7"/>
    </w:pPr>
    <w:rPr>
      <w:rFonts w:ascii="Arial" w:hAnsi="Arial"/>
      <w:color w:val="000000"/>
      <w:sz w:val="24"/>
      <w:szCs w:val="24"/>
    </w:rPr>
  </w:style>
  <w:style w:type="paragraph" w:styleId="9">
    <w:name w:val="heading 9"/>
    <w:basedOn w:val="a"/>
    <w:link w:val="90"/>
    <w:uiPriority w:val="99"/>
    <w:qFormat/>
    <w:rsid w:val="00F50A9B"/>
    <w:pPr>
      <w:widowControl/>
      <w:numPr>
        <w:ilvl w:val="8"/>
        <w:numId w:val="5"/>
      </w:numPr>
      <w:autoSpaceDE/>
      <w:autoSpaceDN/>
      <w:adjustRightInd/>
      <w:outlineLvl w:val="8"/>
    </w:pPr>
    <w:rPr>
      <w:rFonts w:ascii="Arial" w:hAnsi="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1AB4"/>
    <w:rPr>
      <w:color w:val="0000FF"/>
      <w:u w:val="single"/>
    </w:rPr>
  </w:style>
  <w:style w:type="paragraph" w:styleId="a4">
    <w:name w:val="List Paragraph"/>
    <w:basedOn w:val="a"/>
    <w:uiPriority w:val="34"/>
    <w:qFormat/>
    <w:rsid w:val="000E13C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13C7"/>
    <w:pPr>
      <w:widowControl/>
      <w:autoSpaceDE/>
      <w:autoSpaceDN/>
      <w:adjustRightInd/>
      <w:spacing w:before="100" w:beforeAutospacing="1" w:after="100" w:afterAutospacing="1"/>
    </w:pPr>
    <w:rPr>
      <w:rFonts w:ascii="Tahoma" w:hAnsi="Tahoma" w:cs="Tahoma"/>
      <w:lang w:val="en-US" w:eastAsia="en-US"/>
    </w:rPr>
  </w:style>
  <w:style w:type="paragraph" w:styleId="a5">
    <w:name w:val="Balloon Text"/>
    <w:basedOn w:val="a"/>
    <w:link w:val="a6"/>
    <w:uiPriority w:val="99"/>
    <w:semiHidden/>
    <w:unhideWhenUsed/>
    <w:rsid w:val="00D3347A"/>
    <w:rPr>
      <w:rFonts w:ascii="Tahoma" w:hAnsi="Tahoma" w:cs="Tahoma"/>
      <w:sz w:val="16"/>
      <w:szCs w:val="16"/>
    </w:rPr>
  </w:style>
  <w:style w:type="character" w:customStyle="1" w:styleId="a6">
    <w:name w:val="Текст выноски Знак"/>
    <w:basedOn w:val="a0"/>
    <w:link w:val="a5"/>
    <w:uiPriority w:val="99"/>
    <w:semiHidden/>
    <w:rsid w:val="00D3347A"/>
    <w:rPr>
      <w:rFonts w:ascii="Tahoma" w:eastAsia="Times New Roman" w:hAnsi="Tahoma" w:cs="Tahoma"/>
      <w:sz w:val="16"/>
      <w:szCs w:val="16"/>
      <w:lang w:eastAsia="ru-RU"/>
    </w:rPr>
  </w:style>
  <w:style w:type="paragraph" w:styleId="a7">
    <w:name w:val="Body Text Indent"/>
    <w:basedOn w:val="a"/>
    <w:link w:val="a8"/>
    <w:rsid w:val="00554494"/>
    <w:pPr>
      <w:widowControl/>
      <w:autoSpaceDE/>
      <w:autoSpaceDN/>
      <w:adjustRightInd/>
      <w:ind w:firstLine="360"/>
      <w:jc w:val="both"/>
    </w:pPr>
    <w:rPr>
      <w:sz w:val="24"/>
    </w:rPr>
  </w:style>
  <w:style w:type="character" w:customStyle="1" w:styleId="a8">
    <w:name w:val="Основной текст с отступом Знак"/>
    <w:basedOn w:val="a0"/>
    <w:link w:val="a7"/>
    <w:rsid w:val="00554494"/>
    <w:rPr>
      <w:rFonts w:ascii="Times New Roman" w:eastAsia="Times New Roman" w:hAnsi="Times New Roman" w:cs="Times New Roman"/>
      <w:sz w:val="24"/>
      <w:szCs w:val="20"/>
      <w:lang w:eastAsia="ru-RU"/>
    </w:rPr>
  </w:style>
  <w:style w:type="paragraph" w:styleId="21">
    <w:name w:val="Body Text Indent 2"/>
    <w:basedOn w:val="a"/>
    <w:link w:val="22"/>
    <w:rsid w:val="00F50A9B"/>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F50A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50A9B"/>
    <w:rPr>
      <w:rFonts w:ascii="Arial" w:eastAsia="Times New Roman" w:hAnsi="Arial" w:cs="Times New Roman"/>
      <w:b/>
      <w:color w:val="000000"/>
      <w:sz w:val="24"/>
      <w:szCs w:val="24"/>
      <w:lang w:eastAsia="ru-RU"/>
    </w:rPr>
  </w:style>
  <w:style w:type="character" w:customStyle="1" w:styleId="20">
    <w:name w:val="Заголовок 2 Знак"/>
    <w:basedOn w:val="a0"/>
    <w:link w:val="2"/>
    <w:uiPriority w:val="99"/>
    <w:rsid w:val="00F50A9B"/>
    <w:rPr>
      <w:rFonts w:ascii="Arial" w:eastAsia="Times New Roman" w:hAnsi="Arial" w:cs="Times New Roman"/>
      <w:color w:val="000000"/>
      <w:sz w:val="24"/>
      <w:szCs w:val="24"/>
      <w:lang w:eastAsia="ru-RU"/>
    </w:rPr>
  </w:style>
  <w:style w:type="character" w:customStyle="1" w:styleId="30">
    <w:name w:val="Заголовок 3 Знак"/>
    <w:basedOn w:val="a0"/>
    <w:link w:val="3"/>
    <w:uiPriority w:val="99"/>
    <w:rsid w:val="00F50A9B"/>
    <w:rPr>
      <w:rFonts w:ascii="Arial" w:eastAsia="Times New Roman" w:hAnsi="Arial" w:cs="Times New Roman"/>
      <w:color w:val="000000"/>
      <w:sz w:val="24"/>
      <w:szCs w:val="24"/>
    </w:rPr>
  </w:style>
  <w:style w:type="character" w:customStyle="1" w:styleId="40">
    <w:name w:val="Заголовок 4 Знак"/>
    <w:basedOn w:val="a0"/>
    <w:link w:val="4"/>
    <w:rsid w:val="00F50A9B"/>
    <w:rPr>
      <w:rFonts w:ascii="Arial" w:eastAsia="Times New Roman" w:hAnsi="Arial" w:cs="Times New Roman"/>
      <w:color w:val="000000"/>
      <w:sz w:val="24"/>
      <w:szCs w:val="24"/>
      <w:lang w:eastAsia="ru-RU"/>
    </w:rPr>
  </w:style>
  <w:style w:type="character" w:customStyle="1" w:styleId="50">
    <w:name w:val="Заголовок 5 Знак"/>
    <w:basedOn w:val="a0"/>
    <w:link w:val="5"/>
    <w:uiPriority w:val="99"/>
    <w:rsid w:val="00F50A9B"/>
    <w:rPr>
      <w:rFonts w:ascii="Arial" w:eastAsia="Times New Roman" w:hAnsi="Arial" w:cs="Times New Roman"/>
      <w:color w:val="000000"/>
      <w:sz w:val="24"/>
      <w:szCs w:val="24"/>
      <w:lang w:eastAsia="ru-RU"/>
    </w:rPr>
  </w:style>
  <w:style w:type="character" w:customStyle="1" w:styleId="60">
    <w:name w:val="Заголовок 6 Знак"/>
    <w:basedOn w:val="a0"/>
    <w:link w:val="6"/>
    <w:uiPriority w:val="99"/>
    <w:rsid w:val="00F50A9B"/>
    <w:rPr>
      <w:rFonts w:ascii="Arial" w:eastAsia="Times New Roman" w:hAnsi="Arial" w:cs="Times New Roman"/>
      <w:color w:val="000000"/>
      <w:sz w:val="24"/>
      <w:szCs w:val="24"/>
      <w:lang w:eastAsia="ru-RU"/>
    </w:rPr>
  </w:style>
  <w:style w:type="character" w:customStyle="1" w:styleId="70">
    <w:name w:val="Заголовок 7 Знак"/>
    <w:basedOn w:val="a0"/>
    <w:link w:val="7"/>
    <w:uiPriority w:val="99"/>
    <w:rsid w:val="00F50A9B"/>
    <w:rPr>
      <w:rFonts w:ascii="Arial" w:eastAsia="Times New Roman" w:hAnsi="Arial" w:cs="Times New Roman"/>
      <w:color w:val="000000"/>
      <w:sz w:val="24"/>
      <w:szCs w:val="24"/>
      <w:lang w:eastAsia="ru-RU"/>
    </w:rPr>
  </w:style>
  <w:style w:type="character" w:customStyle="1" w:styleId="80">
    <w:name w:val="Заголовок 8 Знак"/>
    <w:basedOn w:val="a0"/>
    <w:link w:val="8"/>
    <w:uiPriority w:val="99"/>
    <w:rsid w:val="00F50A9B"/>
    <w:rPr>
      <w:rFonts w:ascii="Arial" w:eastAsia="Times New Roman" w:hAnsi="Arial" w:cs="Times New Roman"/>
      <w:color w:val="000000"/>
      <w:sz w:val="24"/>
      <w:szCs w:val="24"/>
      <w:lang w:eastAsia="ru-RU"/>
    </w:rPr>
  </w:style>
  <w:style w:type="character" w:customStyle="1" w:styleId="90">
    <w:name w:val="Заголовок 9 Знак"/>
    <w:basedOn w:val="a0"/>
    <w:link w:val="9"/>
    <w:uiPriority w:val="99"/>
    <w:rsid w:val="00F50A9B"/>
    <w:rPr>
      <w:rFonts w:ascii="Arial" w:eastAsia="Times New Roman" w:hAnsi="Arial" w:cs="Times New Roman"/>
      <w:color w:val="000000"/>
      <w:sz w:val="24"/>
      <w:szCs w:val="24"/>
      <w:lang w:eastAsia="ru-RU"/>
    </w:rPr>
  </w:style>
  <w:style w:type="paragraph" w:styleId="a9">
    <w:name w:val="Body Text"/>
    <w:basedOn w:val="a"/>
    <w:link w:val="aa"/>
    <w:rsid w:val="00F50A9B"/>
    <w:pPr>
      <w:widowControl/>
      <w:autoSpaceDE/>
      <w:autoSpaceDN/>
      <w:adjustRightInd/>
      <w:spacing w:after="120"/>
    </w:pPr>
  </w:style>
  <w:style w:type="character" w:customStyle="1" w:styleId="aa">
    <w:name w:val="Основной текст Знак"/>
    <w:basedOn w:val="a0"/>
    <w:link w:val="a9"/>
    <w:rsid w:val="00F50A9B"/>
    <w:rPr>
      <w:rFonts w:ascii="Times New Roman" w:eastAsia="Times New Roman" w:hAnsi="Times New Roman" w:cs="Times New Roman"/>
      <w:sz w:val="20"/>
      <w:szCs w:val="20"/>
      <w:lang w:eastAsia="ru-RU"/>
    </w:rPr>
  </w:style>
  <w:style w:type="character" w:styleId="ab">
    <w:name w:val="Strong"/>
    <w:qFormat/>
    <w:rsid w:val="00F50A9B"/>
    <w:rPr>
      <w:b/>
      <w:bCs/>
    </w:rPr>
  </w:style>
  <w:style w:type="paragraph" w:styleId="ac">
    <w:name w:val="footnote text"/>
    <w:basedOn w:val="a"/>
    <w:link w:val="ad"/>
    <w:rsid w:val="00F50A9B"/>
    <w:pPr>
      <w:widowControl/>
      <w:autoSpaceDE/>
      <w:autoSpaceDN/>
      <w:adjustRightInd/>
    </w:pPr>
  </w:style>
  <w:style w:type="character" w:customStyle="1" w:styleId="ad">
    <w:name w:val="Текст сноски Знак"/>
    <w:basedOn w:val="a0"/>
    <w:link w:val="ac"/>
    <w:rsid w:val="00F50A9B"/>
    <w:rPr>
      <w:rFonts w:ascii="Times New Roman" w:eastAsia="Times New Roman" w:hAnsi="Times New Roman" w:cs="Times New Roman"/>
      <w:sz w:val="20"/>
      <w:szCs w:val="20"/>
      <w:lang w:eastAsia="ru-RU"/>
    </w:rPr>
  </w:style>
  <w:style w:type="character" w:styleId="ae">
    <w:name w:val="footnote reference"/>
    <w:rsid w:val="00F50A9B"/>
    <w:rPr>
      <w:vertAlign w:val="superscript"/>
    </w:rPr>
  </w:style>
  <w:style w:type="paragraph" w:styleId="af">
    <w:name w:val="header"/>
    <w:basedOn w:val="a"/>
    <w:link w:val="af0"/>
    <w:uiPriority w:val="99"/>
    <w:unhideWhenUsed/>
    <w:rsid w:val="00F50A9B"/>
    <w:pPr>
      <w:tabs>
        <w:tab w:val="center" w:pos="4677"/>
        <w:tab w:val="right" w:pos="9355"/>
      </w:tabs>
    </w:pPr>
  </w:style>
  <w:style w:type="character" w:customStyle="1" w:styleId="af0">
    <w:name w:val="Верхний колонтитул Знак"/>
    <w:basedOn w:val="a0"/>
    <w:link w:val="af"/>
    <w:uiPriority w:val="99"/>
    <w:rsid w:val="00F50A9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50A9B"/>
    <w:pPr>
      <w:tabs>
        <w:tab w:val="center" w:pos="4677"/>
        <w:tab w:val="right" w:pos="9355"/>
      </w:tabs>
    </w:pPr>
  </w:style>
  <w:style w:type="character" w:customStyle="1" w:styleId="af2">
    <w:name w:val="Нижний колонтитул Знак"/>
    <w:basedOn w:val="a0"/>
    <w:link w:val="af1"/>
    <w:uiPriority w:val="99"/>
    <w:rsid w:val="00F50A9B"/>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B87424"/>
    <w:rPr>
      <w:sz w:val="16"/>
      <w:szCs w:val="16"/>
    </w:rPr>
  </w:style>
  <w:style w:type="paragraph" w:styleId="af4">
    <w:name w:val="annotation text"/>
    <w:basedOn w:val="a"/>
    <w:link w:val="af5"/>
    <w:uiPriority w:val="99"/>
    <w:semiHidden/>
    <w:unhideWhenUsed/>
    <w:rsid w:val="00B87424"/>
  </w:style>
  <w:style w:type="character" w:customStyle="1" w:styleId="af5">
    <w:name w:val="Текст примечания Знак"/>
    <w:basedOn w:val="a0"/>
    <w:link w:val="af4"/>
    <w:uiPriority w:val="99"/>
    <w:semiHidden/>
    <w:rsid w:val="00B8742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7424"/>
    <w:rPr>
      <w:b/>
      <w:bCs/>
    </w:rPr>
  </w:style>
  <w:style w:type="character" w:customStyle="1" w:styleId="af7">
    <w:name w:val="Тема примечания Знак"/>
    <w:basedOn w:val="af5"/>
    <w:link w:val="af6"/>
    <w:uiPriority w:val="99"/>
    <w:semiHidden/>
    <w:rsid w:val="00B87424"/>
    <w:rPr>
      <w:rFonts w:ascii="Times New Roman" w:eastAsia="Times New Roman" w:hAnsi="Times New Roman" w:cs="Times New Roman"/>
      <w:b/>
      <w:bCs/>
      <w:sz w:val="20"/>
      <w:szCs w:val="20"/>
      <w:lang w:eastAsia="ru-RU"/>
    </w:rPr>
  </w:style>
  <w:style w:type="table" w:styleId="af8">
    <w:name w:val="Table Grid"/>
    <w:basedOn w:val="a1"/>
    <w:uiPriority w:val="59"/>
    <w:rsid w:val="00501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комментарий"/>
    <w:rsid w:val="008B57C4"/>
    <w:rPr>
      <w:b/>
      <w:bCs w:val="0"/>
      <w:i/>
      <w:iCs w:val="0"/>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50A9B"/>
    <w:pPr>
      <w:keepNext/>
      <w:widowControl/>
      <w:numPr>
        <w:numId w:val="5"/>
      </w:numPr>
      <w:autoSpaceDE/>
      <w:autoSpaceDN/>
      <w:adjustRightInd/>
      <w:spacing w:line="360" w:lineRule="auto"/>
      <w:jc w:val="center"/>
      <w:outlineLvl w:val="0"/>
    </w:pPr>
    <w:rPr>
      <w:rFonts w:ascii="Arial" w:hAnsi="Arial"/>
      <w:b/>
      <w:color w:val="000000"/>
      <w:sz w:val="24"/>
      <w:szCs w:val="24"/>
    </w:rPr>
  </w:style>
  <w:style w:type="paragraph" w:styleId="2">
    <w:name w:val="heading 2"/>
    <w:basedOn w:val="a"/>
    <w:link w:val="20"/>
    <w:uiPriority w:val="99"/>
    <w:qFormat/>
    <w:rsid w:val="00F50A9B"/>
    <w:pPr>
      <w:widowControl/>
      <w:numPr>
        <w:ilvl w:val="1"/>
        <w:numId w:val="5"/>
      </w:numPr>
      <w:autoSpaceDE/>
      <w:autoSpaceDN/>
      <w:adjustRightInd/>
      <w:outlineLvl w:val="1"/>
    </w:pPr>
    <w:rPr>
      <w:rFonts w:ascii="Arial" w:hAnsi="Arial"/>
      <w:color w:val="000000"/>
      <w:sz w:val="24"/>
      <w:szCs w:val="24"/>
    </w:rPr>
  </w:style>
  <w:style w:type="paragraph" w:styleId="3">
    <w:name w:val="heading 3"/>
    <w:basedOn w:val="a"/>
    <w:link w:val="30"/>
    <w:uiPriority w:val="99"/>
    <w:qFormat/>
    <w:rsid w:val="00F50A9B"/>
    <w:pPr>
      <w:widowControl/>
      <w:numPr>
        <w:ilvl w:val="2"/>
        <w:numId w:val="5"/>
      </w:numPr>
      <w:autoSpaceDE/>
      <w:autoSpaceDN/>
      <w:adjustRightInd/>
      <w:outlineLvl w:val="2"/>
    </w:pPr>
    <w:rPr>
      <w:rFonts w:ascii="Arial" w:hAnsi="Arial"/>
      <w:color w:val="000000"/>
      <w:sz w:val="24"/>
      <w:szCs w:val="24"/>
    </w:rPr>
  </w:style>
  <w:style w:type="paragraph" w:styleId="4">
    <w:name w:val="heading 4"/>
    <w:basedOn w:val="a"/>
    <w:link w:val="40"/>
    <w:qFormat/>
    <w:rsid w:val="00F50A9B"/>
    <w:pPr>
      <w:widowControl/>
      <w:numPr>
        <w:ilvl w:val="3"/>
        <w:numId w:val="5"/>
      </w:numPr>
      <w:autoSpaceDE/>
      <w:autoSpaceDN/>
      <w:adjustRightInd/>
      <w:outlineLvl w:val="3"/>
    </w:pPr>
    <w:rPr>
      <w:rFonts w:ascii="Arial" w:hAnsi="Arial"/>
      <w:color w:val="000000"/>
      <w:sz w:val="24"/>
      <w:szCs w:val="24"/>
    </w:rPr>
  </w:style>
  <w:style w:type="paragraph" w:styleId="5">
    <w:name w:val="heading 5"/>
    <w:basedOn w:val="a"/>
    <w:link w:val="50"/>
    <w:uiPriority w:val="99"/>
    <w:qFormat/>
    <w:rsid w:val="00F50A9B"/>
    <w:pPr>
      <w:widowControl/>
      <w:numPr>
        <w:ilvl w:val="4"/>
        <w:numId w:val="5"/>
      </w:numPr>
      <w:autoSpaceDE/>
      <w:autoSpaceDN/>
      <w:adjustRightInd/>
      <w:outlineLvl w:val="4"/>
    </w:pPr>
    <w:rPr>
      <w:rFonts w:ascii="Arial" w:hAnsi="Arial"/>
      <w:color w:val="000000"/>
      <w:sz w:val="24"/>
      <w:szCs w:val="24"/>
    </w:rPr>
  </w:style>
  <w:style w:type="paragraph" w:styleId="6">
    <w:name w:val="heading 6"/>
    <w:basedOn w:val="a"/>
    <w:link w:val="60"/>
    <w:uiPriority w:val="99"/>
    <w:qFormat/>
    <w:rsid w:val="00F50A9B"/>
    <w:pPr>
      <w:widowControl/>
      <w:numPr>
        <w:ilvl w:val="5"/>
        <w:numId w:val="5"/>
      </w:numPr>
      <w:autoSpaceDE/>
      <w:autoSpaceDN/>
      <w:adjustRightInd/>
      <w:outlineLvl w:val="5"/>
    </w:pPr>
    <w:rPr>
      <w:rFonts w:ascii="Arial" w:hAnsi="Arial"/>
      <w:color w:val="000000"/>
      <w:sz w:val="24"/>
      <w:szCs w:val="24"/>
    </w:rPr>
  </w:style>
  <w:style w:type="paragraph" w:styleId="7">
    <w:name w:val="heading 7"/>
    <w:basedOn w:val="a"/>
    <w:link w:val="70"/>
    <w:uiPriority w:val="99"/>
    <w:qFormat/>
    <w:rsid w:val="00F50A9B"/>
    <w:pPr>
      <w:widowControl/>
      <w:numPr>
        <w:ilvl w:val="6"/>
        <w:numId w:val="5"/>
      </w:numPr>
      <w:autoSpaceDE/>
      <w:autoSpaceDN/>
      <w:adjustRightInd/>
      <w:outlineLvl w:val="6"/>
    </w:pPr>
    <w:rPr>
      <w:rFonts w:ascii="Arial" w:hAnsi="Arial"/>
      <w:color w:val="000000"/>
      <w:sz w:val="24"/>
      <w:szCs w:val="24"/>
    </w:rPr>
  </w:style>
  <w:style w:type="paragraph" w:styleId="8">
    <w:name w:val="heading 8"/>
    <w:basedOn w:val="a"/>
    <w:link w:val="80"/>
    <w:uiPriority w:val="99"/>
    <w:qFormat/>
    <w:rsid w:val="00F50A9B"/>
    <w:pPr>
      <w:widowControl/>
      <w:numPr>
        <w:ilvl w:val="7"/>
        <w:numId w:val="5"/>
      </w:numPr>
      <w:autoSpaceDE/>
      <w:autoSpaceDN/>
      <w:adjustRightInd/>
      <w:outlineLvl w:val="7"/>
    </w:pPr>
    <w:rPr>
      <w:rFonts w:ascii="Arial" w:hAnsi="Arial"/>
      <w:color w:val="000000"/>
      <w:sz w:val="24"/>
      <w:szCs w:val="24"/>
    </w:rPr>
  </w:style>
  <w:style w:type="paragraph" w:styleId="9">
    <w:name w:val="heading 9"/>
    <w:basedOn w:val="a"/>
    <w:link w:val="90"/>
    <w:uiPriority w:val="99"/>
    <w:qFormat/>
    <w:rsid w:val="00F50A9B"/>
    <w:pPr>
      <w:widowControl/>
      <w:numPr>
        <w:ilvl w:val="8"/>
        <w:numId w:val="5"/>
      </w:numPr>
      <w:autoSpaceDE/>
      <w:autoSpaceDN/>
      <w:adjustRightInd/>
      <w:outlineLvl w:val="8"/>
    </w:pPr>
    <w:rPr>
      <w:rFonts w:ascii="Arial" w:hAnsi="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1AB4"/>
    <w:rPr>
      <w:color w:val="0000FF"/>
      <w:u w:val="single"/>
    </w:rPr>
  </w:style>
  <w:style w:type="paragraph" w:styleId="a4">
    <w:name w:val="List Paragraph"/>
    <w:basedOn w:val="a"/>
    <w:uiPriority w:val="34"/>
    <w:qFormat/>
    <w:rsid w:val="000E13C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13C7"/>
    <w:pPr>
      <w:widowControl/>
      <w:autoSpaceDE/>
      <w:autoSpaceDN/>
      <w:adjustRightInd/>
      <w:spacing w:before="100" w:beforeAutospacing="1" w:after="100" w:afterAutospacing="1"/>
    </w:pPr>
    <w:rPr>
      <w:rFonts w:ascii="Tahoma" w:hAnsi="Tahoma" w:cs="Tahoma"/>
      <w:lang w:val="en-US" w:eastAsia="en-US"/>
    </w:rPr>
  </w:style>
  <w:style w:type="paragraph" w:styleId="a5">
    <w:name w:val="Balloon Text"/>
    <w:basedOn w:val="a"/>
    <w:link w:val="a6"/>
    <w:uiPriority w:val="99"/>
    <w:semiHidden/>
    <w:unhideWhenUsed/>
    <w:rsid w:val="00D3347A"/>
    <w:rPr>
      <w:rFonts w:ascii="Tahoma" w:hAnsi="Tahoma" w:cs="Tahoma"/>
      <w:sz w:val="16"/>
      <w:szCs w:val="16"/>
    </w:rPr>
  </w:style>
  <w:style w:type="character" w:customStyle="1" w:styleId="a6">
    <w:name w:val="Текст выноски Знак"/>
    <w:basedOn w:val="a0"/>
    <w:link w:val="a5"/>
    <w:uiPriority w:val="99"/>
    <w:semiHidden/>
    <w:rsid w:val="00D3347A"/>
    <w:rPr>
      <w:rFonts w:ascii="Tahoma" w:eastAsia="Times New Roman" w:hAnsi="Tahoma" w:cs="Tahoma"/>
      <w:sz w:val="16"/>
      <w:szCs w:val="16"/>
      <w:lang w:eastAsia="ru-RU"/>
    </w:rPr>
  </w:style>
  <w:style w:type="paragraph" w:styleId="a7">
    <w:name w:val="Body Text Indent"/>
    <w:basedOn w:val="a"/>
    <w:link w:val="a8"/>
    <w:rsid w:val="00554494"/>
    <w:pPr>
      <w:widowControl/>
      <w:autoSpaceDE/>
      <w:autoSpaceDN/>
      <w:adjustRightInd/>
      <w:ind w:firstLine="360"/>
      <w:jc w:val="both"/>
    </w:pPr>
    <w:rPr>
      <w:sz w:val="24"/>
    </w:rPr>
  </w:style>
  <w:style w:type="character" w:customStyle="1" w:styleId="a8">
    <w:name w:val="Основной текст с отступом Знак"/>
    <w:basedOn w:val="a0"/>
    <w:link w:val="a7"/>
    <w:rsid w:val="00554494"/>
    <w:rPr>
      <w:rFonts w:ascii="Times New Roman" w:eastAsia="Times New Roman" w:hAnsi="Times New Roman" w:cs="Times New Roman"/>
      <w:sz w:val="24"/>
      <w:szCs w:val="20"/>
      <w:lang w:eastAsia="ru-RU"/>
    </w:rPr>
  </w:style>
  <w:style w:type="paragraph" w:styleId="21">
    <w:name w:val="Body Text Indent 2"/>
    <w:basedOn w:val="a"/>
    <w:link w:val="22"/>
    <w:rsid w:val="00F50A9B"/>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F50A9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50A9B"/>
    <w:rPr>
      <w:rFonts w:ascii="Arial" w:eastAsia="Times New Roman" w:hAnsi="Arial" w:cs="Times New Roman"/>
      <w:b/>
      <w:color w:val="000000"/>
      <w:sz w:val="24"/>
      <w:szCs w:val="24"/>
      <w:lang w:eastAsia="ru-RU"/>
    </w:rPr>
  </w:style>
  <w:style w:type="character" w:customStyle="1" w:styleId="20">
    <w:name w:val="Заголовок 2 Знак"/>
    <w:basedOn w:val="a0"/>
    <w:link w:val="2"/>
    <w:uiPriority w:val="99"/>
    <w:rsid w:val="00F50A9B"/>
    <w:rPr>
      <w:rFonts w:ascii="Arial" w:eastAsia="Times New Roman" w:hAnsi="Arial" w:cs="Times New Roman"/>
      <w:color w:val="000000"/>
      <w:sz w:val="24"/>
      <w:szCs w:val="24"/>
      <w:lang w:eastAsia="ru-RU"/>
    </w:rPr>
  </w:style>
  <w:style w:type="character" w:customStyle="1" w:styleId="30">
    <w:name w:val="Заголовок 3 Знак"/>
    <w:basedOn w:val="a0"/>
    <w:link w:val="3"/>
    <w:uiPriority w:val="99"/>
    <w:rsid w:val="00F50A9B"/>
    <w:rPr>
      <w:rFonts w:ascii="Arial" w:eastAsia="Times New Roman" w:hAnsi="Arial" w:cs="Times New Roman"/>
      <w:color w:val="000000"/>
      <w:sz w:val="24"/>
      <w:szCs w:val="24"/>
    </w:rPr>
  </w:style>
  <w:style w:type="character" w:customStyle="1" w:styleId="40">
    <w:name w:val="Заголовок 4 Знак"/>
    <w:basedOn w:val="a0"/>
    <w:link w:val="4"/>
    <w:rsid w:val="00F50A9B"/>
    <w:rPr>
      <w:rFonts w:ascii="Arial" w:eastAsia="Times New Roman" w:hAnsi="Arial" w:cs="Times New Roman"/>
      <w:color w:val="000000"/>
      <w:sz w:val="24"/>
      <w:szCs w:val="24"/>
      <w:lang w:eastAsia="ru-RU"/>
    </w:rPr>
  </w:style>
  <w:style w:type="character" w:customStyle="1" w:styleId="50">
    <w:name w:val="Заголовок 5 Знак"/>
    <w:basedOn w:val="a0"/>
    <w:link w:val="5"/>
    <w:uiPriority w:val="99"/>
    <w:rsid w:val="00F50A9B"/>
    <w:rPr>
      <w:rFonts w:ascii="Arial" w:eastAsia="Times New Roman" w:hAnsi="Arial" w:cs="Times New Roman"/>
      <w:color w:val="000000"/>
      <w:sz w:val="24"/>
      <w:szCs w:val="24"/>
      <w:lang w:eastAsia="ru-RU"/>
    </w:rPr>
  </w:style>
  <w:style w:type="character" w:customStyle="1" w:styleId="60">
    <w:name w:val="Заголовок 6 Знак"/>
    <w:basedOn w:val="a0"/>
    <w:link w:val="6"/>
    <w:uiPriority w:val="99"/>
    <w:rsid w:val="00F50A9B"/>
    <w:rPr>
      <w:rFonts w:ascii="Arial" w:eastAsia="Times New Roman" w:hAnsi="Arial" w:cs="Times New Roman"/>
      <w:color w:val="000000"/>
      <w:sz w:val="24"/>
      <w:szCs w:val="24"/>
      <w:lang w:eastAsia="ru-RU"/>
    </w:rPr>
  </w:style>
  <w:style w:type="character" w:customStyle="1" w:styleId="70">
    <w:name w:val="Заголовок 7 Знак"/>
    <w:basedOn w:val="a0"/>
    <w:link w:val="7"/>
    <w:uiPriority w:val="99"/>
    <w:rsid w:val="00F50A9B"/>
    <w:rPr>
      <w:rFonts w:ascii="Arial" w:eastAsia="Times New Roman" w:hAnsi="Arial" w:cs="Times New Roman"/>
      <w:color w:val="000000"/>
      <w:sz w:val="24"/>
      <w:szCs w:val="24"/>
      <w:lang w:eastAsia="ru-RU"/>
    </w:rPr>
  </w:style>
  <w:style w:type="character" w:customStyle="1" w:styleId="80">
    <w:name w:val="Заголовок 8 Знак"/>
    <w:basedOn w:val="a0"/>
    <w:link w:val="8"/>
    <w:uiPriority w:val="99"/>
    <w:rsid w:val="00F50A9B"/>
    <w:rPr>
      <w:rFonts w:ascii="Arial" w:eastAsia="Times New Roman" w:hAnsi="Arial" w:cs="Times New Roman"/>
      <w:color w:val="000000"/>
      <w:sz w:val="24"/>
      <w:szCs w:val="24"/>
      <w:lang w:eastAsia="ru-RU"/>
    </w:rPr>
  </w:style>
  <w:style w:type="character" w:customStyle="1" w:styleId="90">
    <w:name w:val="Заголовок 9 Знак"/>
    <w:basedOn w:val="a0"/>
    <w:link w:val="9"/>
    <w:uiPriority w:val="99"/>
    <w:rsid w:val="00F50A9B"/>
    <w:rPr>
      <w:rFonts w:ascii="Arial" w:eastAsia="Times New Roman" w:hAnsi="Arial" w:cs="Times New Roman"/>
      <w:color w:val="000000"/>
      <w:sz w:val="24"/>
      <w:szCs w:val="24"/>
      <w:lang w:eastAsia="ru-RU"/>
    </w:rPr>
  </w:style>
  <w:style w:type="paragraph" w:styleId="a9">
    <w:name w:val="Body Text"/>
    <w:basedOn w:val="a"/>
    <w:link w:val="aa"/>
    <w:rsid w:val="00F50A9B"/>
    <w:pPr>
      <w:widowControl/>
      <w:autoSpaceDE/>
      <w:autoSpaceDN/>
      <w:adjustRightInd/>
      <w:spacing w:after="120"/>
    </w:pPr>
  </w:style>
  <w:style w:type="character" w:customStyle="1" w:styleId="aa">
    <w:name w:val="Основной текст Знак"/>
    <w:basedOn w:val="a0"/>
    <w:link w:val="a9"/>
    <w:rsid w:val="00F50A9B"/>
    <w:rPr>
      <w:rFonts w:ascii="Times New Roman" w:eastAsia="Times New Roman" w:hAnsi="Times New Roman" w:cs="Times New Roman"/>
      <w:sz w:val="20"/>
      <w:szCs w:val="20"/>
      <w:lang w:eastAsia="ru-RU"/>
    </w:rPr>
  </w:style>
  <w:style w:type="character" w:styleId="ab">
    <w:name w:val="Strong"/>
    <w:qFormat/>
    <w:rsid w:val="00F50A9B"/>
    <w:rPr>
      <w:b/>
      <w:bCs/>
    </w:rPr>
  </w:style>
  <w:style w:type="paragraph" w:styleId="ac">
    <w:name w:val="footnote text"/>
    <w:basedOn w:val="a"/>
    <w:link w:val="ad"/>
    <w:rsid w:val="00F50A9B"/>
    <w:pPr>
      <w:widowControl/>
      <w:autoSpaceDE/>
      <w:autoSpaceDN/>
      <w:adjustRightInd/>
    </w:pPr>
  </w:style>
  <w:style w:type="character" w:customStyle="1" w:styleId="ad">
    <w:name w:val="Текст сноски Знак"/>
    <w:basedOn w:val="a0"/>
    <w:link w:val="ac"/>
    <w:rsid w:val="00F50A9B"/>
    <w:rPr>
      <w:rFonts w:ascii="Times New Roman" w:eastAsia="Times New Roman" w:hAnsi="Times New Roman" w:cs="Times New Roman"/>
      <w:sz w:val="20"/>
      <w:szCs w:val="20"/>
      <w:lang w:eastAsia="ru-RU"/>
    </w:rPr>
  </w:style>
  <w:style w:type="character" w:styleId="ae">
    <w:name w:val="footnote reference"/>
    <w:rsid w:val="00F50A9B"/>
    <w:rPr>
      <w:vertAlign w:val="superscript"/>
    </w:rPr>
  </w:style>
  <w:style w:type="paragraph" w:styleId="af">
    <w:name w:val="header"/>
    <w:basedOn w:val="a"/>
    <w:link w:val="af0"/>
    <w:uiPriority w:val="99"/>
    <w:unhideWhenUsed/>
    <w:rsid w:val="00F50A9B"/>
    <w:pPr>
      <w:tabs>
        <w:tab w:val="center" w:pos="4677"/>
        <w:tab w:val="right" w:pos="9355"/>
      </w:tabs>
    </w:pPr>
  </w:style>
  <w:style w:type="character" w:customStyle="1" w:styleId="af0">
    <w:name w:val="Верхний колонтитул Знак"/>
    <w:basedOn w:val="a0"/>
    <w:link w:val="af"/>
    <w:uiPriority w:val="99"/>
    <w:rsid w:val="00F50A9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50A9B"/>
    <w:pPr>
      <w:tabs>
        <w:tab w:val="center" w:pos="4677"/>
        <w:tab w:val="right" w:pos="9355"/>
      </w:tabs>
    </w:pPr>
  </w:style>
  <w:style w:type="character" w:customStyle="1" w:styleId="af2">
    <w:name w:val="Нижний колонтитул Знак"/>
    <w:basedOn w:val="a0"/>
    <w:link w:val="af1"/>
    <w:uiPriority w:val="99"/>
    <w:rsid w:val="00F50A9B"/>
    <w:rPr>
      <w:rFonts w:ascii="Times New Roman" w:eastAsia="Times New Roman" w:hAnsi="Times New Roman" w:cs="Times New Roman"/>
      <w:sz w:val="20"/>
      <w:szCs w:val="20"/>
      <w:lang w:eastAsia="ru-RU"/>
    </w:rPr>
  </w:style>
  <w:style w:type="character" w:styleId="af3">
    <w:name w:val="annotation reference"/>
    <w:basedOn w:val="a0"/>
    <w:uiPriority w:val="99"/>
    <w:semiHidden/>
    <w:unhideWhenUsed/>
    <w:rsid w:val="00B87424"/>
    <w:rPr>
      <w:sz w:val="16"/>
      <w:szCs w:val="16"/>
    </w:rPr>
  </w:style>
  <w:style w:type="paragraph" w:styleId="af4">
    <w:name w:val="annotation text"/>
    <w:basedOn w:val="a"/>
    <w:link w:val="af5"/>
    <w:uiPriority w:val="99"/>
    <w:semiHidden/>
    <w:unhideWhenUsed/>
    <w:rsid w:val="00B87424"/>
  </w:style>
  <w:style w:type="character" w:customStyle="1" w:styleId="af5">
    <w:name w:val="Текст примечания Знак"/>
    <w:basedOn w:val="a0"/>
    <w:link w:val="af4"/>
    <w:uiPriority w:val="99"/>
    <w:semiHidden/>
    <w:rsid w:val="00B8742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B87424"/>
    <w:rPr>
      <w:b/>
      <w:bCs/>
    </w:rPr>
  </w:style>
  <w:style w:type="character" w:customStyle="1" w:styleId="af7">
    <w:name w:val="Тема примечания Знак"/>
    <w:basedOn w:val="af5"/>
    <w:link w:val="af6"/>
    <w:uiPriority w:val="99"/>
    <w:semiHidden/>
    <w:rsid w:val="00B87424"/>
    <w:rPr>
      <w:rFonts w:ascii="Times New Roman" w:eastAsia="Times New Roman" w:hAnsi="Times New Roman" w:cs="Times New Roman"/>
      <w:b/>
      <w:bCs/>
      <w:sz w:val="20"/>
      <w:szCs w:val="20"/>
      <w:lang w:eastAsia="ru-RU"/>
    </w:rPr>
  </w:style>
  <w:style w:type="table" w:styleId="af8">
    <w:name w:val="Table Grid"/>
    <w:basedOn w:val="a1"/>
    <w:uiPriority w:val="59"/>
    <w:rsid w:val="00501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комментарий"/>
    <w:rsid w:val="008B57C4"/>
    <w:rPr>
      <w:b/>
      <w:bCs w:val="0"/>
      <w:i/>
      <w:iCs w:val="0"/>
      <w:shd w:val="clear" w:color="auto" w:fill="FFFF99"/>
    </w:rPr>
  </w:style>
</w:styles>
</file>

<file path=word/webSettings.xml><?xml version="1.0" encoding="utf-8"?>
<w:webSettings xmlns:r="http://schemas.openxmlformats.org/officeDocument/2006/relationships" xmlns:w="http://schemas.openxmlformats.org/wordprocessingml/2006/main">
  <w:divs>
    <w:div w:id="14768418">
      <w:bodyDiv w:val="1"/>
      <w:marLeft w:val="0"/>
      <w:marRight w:val="0"/>
      <w:marTop w:val="0"/>
      <w:marBottom w:val="0"/>
      <w:divBdr>
        <w:top w:val="none" w:sz="0" w:space="0" w:color="auto"/>
        <w:left w:val="none" w:sz="0" w:space="0" w:color="auto"/>
        <w:bottom w:val="none" w:sz="0" w:space="0" w:color="auto"/>
        <w:right w:val="none" w:sz="0" w:space="0" w:color="auto"/>
      </w:divBdr>
    </w:div>
    <w:div w:id="272900547">
      <w:bodyDiv w:val="1"/>
      <w:marLeft w:val="0"/>
      <w:marRight w:val="0"/>
      <w:marTop w:val="0"/>
      <w:marBottom w:val="0"/>
      <w:divBdr>
        <w:top w:val="none" w:sz="0" w:space="0" w:color="auto"/>
        <w:left w:val="none" w:sz="0" w:space="0" w:color="auto"/>
        <w:bottom w:val="none" w:sz="0" w:space="0" w:color="auto"/>
        <w:right w:val="none" w:sz="0" w:space="0" w:color="auto"/>
      </w:divBdr>
    </w:div>
    <w:div w:id="570821111">
      <w:bodyDiv w:val="1"/>
      <w:marLeft w:val="0"/>
      <w:marRight w:val="0"/>
      <w:marTop w:val="0"/>
      <w:marBottom w:val="0"/>
      <w:divBdr>
        <w:top w:val="none" w:sz="0" w:space="0" w:color="auto"/>
        <w:left w:val="none" w:sz="0" w:space="0" w:color="auto"/>
        <w:bottom w:val="none" w:sz="0" w:space="0" w:color="auto"/>
        <w:right w:val="none" w:sz="0" w:space="0" w:color="auto"/>
      </w:divBdr>
    </w:div>
    <w:div w:id="600068736">
      <w:bodyDiv w:val="1"/>
      <w:marLeft w:val="0"/>
      <w:marRight w:val="0"/>
      <w:marTop w:val="0"/>
      <w:marBottom w:val="0"/>
      <w:divBdr>
        <w:top w:val="none" w:sz="0" w:space="0" w:color="auto"/>
        <w:left w:val="none" w:sz="0" w:space="0" w:color="auto"/>
        <w:bottom w:val="none" w:sz="0" w:space="0" w:color="auto"/>
        <w:right w:val="none" w:sz="0" w:space="0" w:color="auto"/>
      </w:divBdr>
    </w:div>
    <w:div w:id="1313873849">
      <w:bodyDiv w:val="1"/>
      <w:marLeft w:val="0"/>
      <w:marRight w:val="0"/>
      <w:marTop w:val="0"/>
      <w:marBottom w:val="0"/>
      <w:divBdr>
        <w:top w:val="none" w:sz="0" w:space="0" w:color="auto"/>
        <w:left w:val="none" w:sz="0" w:space="0" w:color="auto"/>
        <w:bottom w:val="none" w:sz="0" w:space="0" w:color="auto"/>
        <w:right w:val="none" w:sz="0" w:space="0" w:color="auto"/>
      </w:divBdr>
    </w:div>
    <w:div w:id="1321688937">
      <w:bodyDiv w:val="1"/>
      <w:marLeft w:val="0"/>
      <w:marRight w:val="0"/>
      <w:marTop w:val="0"/>
      <w:marBottom w:val="0"/>
      <w:divBdr>
        <w:top w:val="none" w:sz="0" w:space="0" w:color="auto"/>
        <w:left w:val="none" w:sz="0" w:space="0" w:color="auto"/>
        <w:bottom w:val="none" w:sz="0" w:space="0" w:color="auto"/>
        <w:right w:val="none" w:sz="0" w:space="0" w:color="auto"/>
      </w:divBdr>
    </w:div>
    <w:div w:id="1539705234">
      <w:bodyDiv w:val="1"/>
      <w:marLeft w:val="0"/>
      <w:marRight w:val="0"/>
      <w:marTop w:val="0"/>
      <w:marBottom w:val="0"/>
      <w:divBdr>
        <w:top w:val="none" w:sz="0" w:space="0" w:color="auto"/>
        <w:left w:val="none" w:sz="0" w:space="0" w:color="auto"/>
        <w:bottom w:val="none" w:sz="0" w:space="0" w:color="auto"/>
        <w:right w:val="none" w:sz="0" w:space="0" w:color="auto"/>
      </w:divBdr>
    </w:div>
    <w:div w:id="1615165936">
      <w:bodyDiv w:val="1"/>
      <w:marLeft w:val="0"/>
      <w:marRight w:val="0"/>
      <w:marTop w:val="0"/>
      <w:marBottom w:val="0"/>
      <w:divBdr>
        <w:top w:val="none" w:sz="0" w:space="0" w:color="auto"/>
        <w:left w:val="none" w:sz="0" w:space="0" w:color="auto"/>
        <w:bottom w:val="none" w:sz="0" w:space="0" w:color="auto"/>
        <w:right w:val="none" w:sz="0" w:space="0" w:color="auto"/>
      </w:divBdr>
    </w:div>
    <w:div w:id="1719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bunker@rosneft.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chernyshova@rn-bunker.rosneft.ru" TargetMode="External"/><Relationship Id="rId4" Type="http://schemas.openxmlformats.org/officeDocument/2006/relationships/settings" Target="settings.xml"/><Relationship Id="rId9" Type="http://schemas.openxmlformats.org/officeDocument/2006/relationships/hyperlink" Target="mailto:vvnelyubin@rn-bunker.rosnef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1A27E-FB75-4C66-B5A2-FDC2B324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valinev</dc:creator>
  <cp:lastModifiedBy>vkpestsov</cp:lastModifiedBy>
  <cp:revision>19</cp:revision>
  <cp:lastPrinted>2017-07-28T11:29:00Z</cp:lastPrinted>
  <dcterms:created xsi:type="dcterms:W3CDTF">2017-09-29T12:39:00Z</dcterms:created>
  <dcterms:modified xsi:type="dcterms:W3CDTF">2019-02-11T06:41:00Z</dcterms:modified>
</cp:coreProperties>
</file>