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D3" w:rsidRPr="00A43ED3" w:rsidRDefault="00F232EB" w:rsidP="002D49B4">
      <w:pPr>
        <w:pageBreakBefore/>
        <w:widowControl w:val="0"/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bookmarkStart w:id="0" w:name="Приложение4"/>
      <w:r>
        <w:rPr>
          <w:noProof/>
          <w:lang w:eastAsia="ru-RU"/>
        </w:rPr>
        <w:drawing>
          <wp:inline distT="0" distB="0" distL="0" distR="0" wp14:anchorId="4C3FF5EC" wp14:editId="4CCA40BD">
            <wp:extent cx="5930265" cy="2129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ED3" w:rsidRPr="00D90179" w:rsidRDefault="00A43ED3" w:rsidP="00A43E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0179">
        <w:rPr>
          <w:rFonts w:ascii="Times New Roman" w:eastAsia="Times New Roman" w:hAnsi="Times New Roman" w:cs="Times New Roman"/>
          <w:b/>
          <w:i/>
          <w:sz w:val="24"/>
          <w:szCs w:val="24"/>
        </w:rPr>
        <w:t>Руководителям организаций</w:t>
      </w:r>
    </w:p>
    <w:p w:rsidR="00A43ED3" w:rsidRPr="00D90179" w:rsidRDefault="00A43ED3" w:rsidP="00A43E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0179">
        <w:rPr>
          <w:rFonts w:ascii="Times New Roman" w:eastAsia="Times New Roman" w:hAnsi="Times New Roman" w:cs="Times New Roman"/>
          <w:b/>
          <w:i/>
          <w:sz w:val="24"/>
          <w:szCs w:val="24"/>
        </w:rPr>
        <w:t>(по списку</w:t>
      </w:r>
      <w:r w:rsidRPr="00D9017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43ED3" w:rsidRDefault="00A43ED3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2EB" w:rsidRDefault="00F232EB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2EB" w:rsidRPr="00D90179" w:rsidRDefault="00F232EB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ED3" w:rsidRPr="00BC3BC5" w:rsidRDefault="002A492E" w:rsidP="00BC3B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 на реализацию </w:t>
      </w:r>
    </w:p>
    <w:p w:rsidR="00A43ED3" w:rsidRPr="00D90179" w:rsidRDefault="00A43ED3" w:rsidP="00A43E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0179"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Уважаемые господа!</w:t>
      </w:r>
    </w:p>
    <w:p w:rsidR="00A43ED3" w:rsidRPr="00D90179" w:rsidRDefault="00A43ED3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5A4" w:rsidRDefault="00A43ED3" w:rsidP="008F5DF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FD">
        <w:rPr>
          <w:rFonts w:ascii="Times New Roman" w:eastAsia="Times New Roman" w:hAnsi="Times New Roman" w:cs="Times New Roman"/>
          <w:sz w:val="24"/>
          <w:szCs w:val="24"/>
        </w:rPr>
        <w:t>Уведомляем Вас, что АО «АНП</w:t>
      </w:r>
      <w:r w:rsidR="000D769F">
        <w:rPr>
          <w:rFonts w:ascii="Times New Roman" w:eastAsia="Times New Roman" w:hAnsi="Times New Roman" w:cs="Times New Roman"/>
          <w:sz w:val="24"/>
          <w:szCs w:val="24"/>
        </w:rPr>
        <w:t>З ВНК» предлагает на</w:t>
      </w:r>
      <w:r w:rsidR="006E77C5">
        <w:rPr>
          <w:rFonts w:ascii="Times New Roman" w:eastAsia="Times New Roman" w:hAnsi="Times New Roman" w:cs="Times New Roman"/>
          <w:sz w:val="24"/>
          <w:szCs w:val="24"/>
        </w:rPr>
        <w:t xml:space="preserve"> реализацию </w:t>
      </w:r>
      <w:r w:rsidR="000D7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75A4">
        <w:rPr>
          <w:rFonts w:ascii="Times New Roman" w:eastAsia="Times New Roman" w:hAnsi="Times New Roman" w:cs="Times New Roman"/>
          <w:sz w:val="24"/>
          <w:szCs w:val="24"/>
        </w:rPr>
        <w:t>невостребованные</w:t>
      </w:r>
      <w:proofErr w:type="gramEnd"/>
      <w:r w:rsidR="00CA75A4">
        <w:rPr>
          <w:rFonts w:ascii="Times New Roman" w:eastAsia="Times New Roman" w:hAnsi="Times New Roman" w:cs="Times New Roman"/>
          <w:sz w:val="24"/>
          <w:szCs w:val="24"/>
        </w:rPr>
        <w:t xml:space="preserve"> ТМЦ</w:t>
      </w:r>
      <w:r w:rsidR="000D769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A05" w:rsidRPr="00324BD5" w:rsidRDefault="00596A05" w:rsidP="00324B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6A05" w:rsidRPr="00B1145C" w:rsidRDefault="00B1145C" w:rsidP="006861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lang w:val="en-US" w:eastAsia="ru-RU"/>
        </w:rPr>
        <w:t>1</w:t>
      </w:r>
    </w:p>
    <w:p w:rsidR="00F6279C" w:rsidRPr="00324BD5" w:rsidRDefault="00F6279C" w:rsidP="0032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5951"/>
        <w:gridCol w:w="1561"/>
        <w:gridCol w:w="1133"/>
      </w:tblGrid>
      <w:tr w:rsidR="00505695" w:rsidRPr="00324BD5" w:rsidTr="0042529E">
        <w:trPr>
          <w:tblHeader/>
        </w:trPr>
        <w:tc>
          <w:tcPr>
            <w:tcW w:w="751" w:type="pct"/>
            <w:shd w:val="clear" w:color="auto" w:fill="FFD200"/>
            <w:vAlign w:val="center"/>
          </w:tcPr>
          <w:p w:rsidR="00505695" w:rsidRPr="00324BD5" w:rsidRDefault="00505695" w:rsidP="00C8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324BD5">
              <w:rPr>
                <w:rFonts w:ascii="Times New Roman" w:eastAsia="Calibri" w:hAnsi="Times New Roman" w:cs="Times New Roman"/>
                <w:b/>
                <w:bCs/>
                <w:caps/>
              </w:rPr>
              <w:t>КСМ</w:t>
            </w:r>
          </w:p>
        </w:tc>
        <w:tc>
          <w:tcPr>
            <w:tcW w:w="2925" w:type="pct"/>
            <w:shd w:val="clear" w:color="auto" w:fill="FFD200"/>
            <w:vAlign w:val="center"/>
          </w:tcPr>
          <w:p w:rsidR="00505695" w:rsidRPr="00324BD5" w:rsidRDefault="00505695" w:rsidP="00C8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Наименование</w:t>
            </w:r>
          </w:p>
          <w:p w:rsidR="00505695" w:rsidRPr="00324BD5" w:rsidRDefault="00505695" w:rsidP="00C8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767" w:type="pct"/>
            <w:shd w:val="clear" w:color="auto" w:fill="FFD200"/>
            <w:vAlign w:val="center"/>
          </w:tcPr>
          <w:p w:rsidR="00505695" w:rsidRPr="00324BD5" w:rsidRDefault="00505695" w:rsidP="00C8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324BD5">
              <w:rPr>
                <w:rFonts w:ascii="Times New Roman" w:eastAsia="Calibri" w:hAnsi="Times New Roman" w:cs="Times New Roman"/>
                <w:b/>
                <w:caps/>
              </w:rPr>
              <w:t>ЕД</w:t>
            </w:r>
            <w:proofErr w:type="gramStart"/>
            <w:r w:rsidRPr="00324BD5">
              <w:rPr>
                <w:rFonts w:ascii="Times New Roman" w:eastAsia="Calibri" w:hAnsi="Times New Roman" w:cs="Times New Roman"/>
                <w:b/>
                <w:caps/>
              </w:rPr>
              <w:t>.И</w:t>
            </w:r>
            <w:proofErr w:type="gramEnd"/>
            <w:r w:rsidRPr="00324BD5">
              <w:rPr>
                <w:rFonts w:ascii="Times New Roman" w:eastAsia="Calibri" w:hAnsi="Times New Roman" w:cs="Times New Roman"/>
                <w:b/>
                <w:caps/>
              </w:rPr>
              <w:t>ЗМ.</w:t>
            </w:r>
          </w:p>
        </w:tc>
        <w:tc>
          <w:tcPr>
            <w:tcW w:w="557" w:type="pct"/>
            <w:shd w:val="clear" w:color="auto" w:fill="FFD200"/>
            <w:vAlign w:val="center"/>
          </w:tcPr>
          <w:p w:rsidR="00505695" w:rsidRPr="00324BD5" w:rsidRDefault="00505695" w:rsidP="00C8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324BD5">
              <w:rPr>
                <w:rFonts w:ascii="Times New Roman" w:eastAsia="Calibri" w:hAnsi="Times New Roman" w:cs="Times New Roman"/>
                <w:b/>
                <w:caps/>
              </w:rPr>
              <w:t>ко-во</w:t>
            </w:r>
          </w:p>
        </w:tc>
      </w:tr>
      <w:tr w:rsidR="00505695" w:rsidRPr="00324BD5" w:rsidTr="0042529E">
        <w:trPr>
          <w:tblHeader/>
        </w:trPr>
        <w:tc>
          <w:tcPr>
            <w:tcW w:w="751" w:type="pct"/>
            <w:shd w:val="clear" w:color="auto" w:fill="FFD200"/>
            <w:vAlign w:val="center"/>
          </w:tcPr>
          <w:p w:rsidR="00505695" w:rsidRPr="00324BD5" w:rsidRDefault="00505695" w:rsidP="0032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324BD5">
              <w:rPr>
                <w:rFonts w:ascii="Times New Roman" w:eastAsia="Calibri" w:hAnsi="Times New Roman" w:cs="Times New Roman"/>
                <w:b/>
                <w:bCs/>
                <w:caps/>
              </w:rPr>
              <w:t>1</w:t>
            </w:r>
          </w:p>
        </w:tc>
        <w:tc>
          <w:tcPr>
            <w:tcW w:w="2925" w:type="pct"/>
            <w:shd w:val="clear" w:color="auto" w:fill="FFD200"/>
            <w:vAlign w:val="center"/>
          </w:tcPr>
          <w:p w:rsidR="00505695" w:rsidRPr="00324BD5" w:rsidRDefault="00505695" w:rsidP="0032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324BD5">
              <w:rPr>
                <w:rFonts w:ascii="Times New Roman" w:eastAsia="Calibri" w:hAnsi="Times New Roman" w:cs="Times New Roman"/>
                <w:b/>
                <w:bCs/>
                <w:caps/>
              </w:rPr>
              <w:t>2</w:t>
            </w:r>
          </w:p>
        </w:tc>
        <w:tc>
          <w:tcPr>
            <w:tcW w:w="767" w:type="pct"/>
            <w:shd w:val="clear" w:color="auto" w:fill="FFD200"/>
          </w:tcPr>
          <w:p w:rsidR="00505695" w:rsidRPr="00324BD5" w:rsidRDefault="00505695" w:rsidP="0032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324BD5">
              <w:rPr>
                <w:rFonts w:ascii="Times New Roman" w:eastAsia="Calibri" w:hAnsi="Times New Roman" w:cs="Times New Roman"/>
                <w:b/>
                <w:caps/>
              </w:rPr>
              <w:t>3</w:t>
            </w:r>
          </w:p>
        </w:tc>
        <w:tc>
          <w:tcPr>
            <w:tcW w:w="557" w:type="pct"/>
            <w:shd w:val="clear" w:color="auto" w:fill="FFD200"/>
            <w:vAlign w:val="center"/>
          </w:tcPr>
          <w:p w:rsidR="00505695" w:rsidRPr="00324BD5" w:rsidRDefault="00505695" w:rsidP="0032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324BD5">
              <w:rPr>
                <w:rFonts w:ascii="Times New Roman" w:eastAsia="Calibri" w:hAnsi="Times New Roman" w:cs="Times New Roman"/>
                <w:b/>
                <w:caps/>
              </w:rPr>
              <w:t>4</w:t>
            </w:r>
          </w:p>
        </w:tc>
      </w:tr>
      <w:tr w:rsidR="00505695" w:rsidRPr="00324BD5" w:rsidTr="003E6ED8">
        <w:trPr>
          <w:trHeight w:val="131"/>
        </w:trPr>
        <w:tc>
          <w:tcPr>
            <w:tcW w:w="751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1431066</w:t>
            </w:r>
          </w:p>
        </w:tc>
        <w:tc>
          <w:tcPr>
            <w:tcW w:w="2925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Бочка б/у</w:t>
            </w:r>
          </w:p>
        </w:tc>
        <w:tc>
          <w:tcPr>
            <w:tcW w:w="767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7" w:type="pct"/>
            <w:vAlign w:val="center"/>
          </w:tcPr>
          <w:p w:rsidR="00505695" w:rsidRPr="00B941A2" w:rsidRDefault="00505695" w:rsidP="00B941A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05695" w:rsidRPr="00324BD5" w:rsidTr="0042529E">
        <w:tc>
          <w:tcPr>
            <w:tcW w:w="751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1088390</w:t>
            </w:r>
          </w:p>
        </w:tc>
        <w:tc>
          <w:tcPr>
            <w:tcW w:w="2925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Бочка металлическая 200л б/у</w:t>
            </w:r>
          </w:p>
        </w:tc>
        <w:tc>
          <w:tcPr>
            <w:tcW w:w="767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7" w:type="pct"/>
            <w:vAlign w:val="center"/>
          </w:tcPr>
          <w:p w:rsidR="00505695" w:rsidRPr="00B941A2" w:rsidRDefault="00505695" w:rsidP="00B941A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</w:tr>
      <w:tr w:rsidR="00505695" w:rsidRPr="00324BD5" w:rsidTr="0042529E">
        <w:tc>
          <w:tcPr>
            <w:tcW w:w="751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1088390</w:t>
            </w:r>
          </w:p>
        </w:tc>
        <w:tc>
          <w:tcPr>
            <w:tcW w:w="2925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Бочка металлическая 200л б/у</w:t>
            </w:r>
          </w:p>
        </w:tc>
        <w:tc>
          <w:tcPr>
            <w:tcW w:w="767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7" w:type="pct"/>
            <w:vAlign w:val="center"/>
          </w:tcPr>
          <w:p w:rsidR="00505695" w:rsidRPr="00B941A2" w:rsidRDefault="00505695" w:rsidP="00B941A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5695" w:rsidRPr="00324BD5" w:rsidTr="0042529E">
        <w:tc>
          <w:tcPr>
            <w:tcW w:w="751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1015401</w:t>
            </w:r>
          </w:p>
        </w:tc>
        <w:tc>
          <w:tcPr>
            <w:tcW w:w="2925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Бочка металлическая под химреагенты</w:t>
            </w:r>
          </w:p>
        </w:tc>
        <w:tc>
          <w:tcPr>
            <w:tcW w:w="767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7" w:type="pct"/>
            <w:vAlign w:val="center"/>
          </w:tcPr>
          <w:p w:rsidR="00505695" w:rsidRPr="00B941A2" w:rsidRDefault="00505695" w:rsidP="00B941A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505695" w:rsidRPr="00324BD5" w:rsidTr="0042529E">
        <w:tc>
          <w:tcPr>
            <w:tcW w:w="751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1015401</w:t>
            </w:r>
          </w:p>
        </w:tc>
        <w:tc>
          <w:tcPr>
            <w:tcW w:w="2925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Бочка металлическая под химреагенты</w:t>
            </w:r>
          </w:p>
        </w:tc>
        <w:tc>
          <w:tcPr>
            <w:tcW w:w="767" w:type="pct"/>
            <w:vAlign w:val="center"/>
          </w:tcPr>
          <w:p w:rsidR="00505695" w:rsidRPr="00B941A2" w:rsidRDefault="00505695" w:rsidP="00B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7" w:type="pct"/>
            <w:vAlign w:val="center"/>
          </w:tcPr>
          <w:p w:rsidR="00505695" w:rsidRPr="00B941A2" w:rsidRDefault="00505695" w:rsidP="00B941A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D4E3D" w:rsidRDefault="00531006" w:rsidP="00FF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31006" w:rsidRPr="00531006" w:rsidRDefault="00531006" w:rsidP="0053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53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31006" w:rsidRPr="00531006" w:rsidRDefault="00531006" w:rsidP="0053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953"/>
        <w:gridCol w:w="1561"/>
        <w:gridCol w:w="1133"/>
      </w:tblGrid>
      <w:tr w:rsidR="00505695" w:rsidRPr="00531006" w:rsidTr="0042529E">
        <w:trPr>
          <w:tblHeader/>
        </w:trPr>
        <w:tc>
          <w:tcPr>
            <w:tcW w:w="750" w:type="pct"/>
            <w:shd w:val="clear" w:color="auto" w:fill="FFD200"/>
            <w:vAlign w:val="center"/>
          </w:tcPr>
          <w:p w:rsidR="00505695" w:rsidRPr="00531006" w:rsidRDefault="00505695" w:rsidP="00BB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КСМ</w:t>
            </w:r>
          </w:p>
        </w:tc>
        <w:tc>
          <w:tcPr>
            <w:tcW w:w="2926" w:type="pct"/>
            <w:shd w:val="clear" w:color="auto" w:fill="FFD200"/>
            <w:vAlign w:val="center"/>
          </w:tcPr>
          <w:p w:rsidR="00505695" w:rsidRPr="00531006" w:rsidRDefault="00505695" w:rsidP="00BB54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05695" w:rsidRPr="00531006" w:rsidRDefault="00505695" w:rsidP="00BB54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shd w:val="clear" w:color="auto" w:fill="FFD200"/>
            <w:vAlign w:val="center"/>
          </w:tcPr>
          <w:p w:rsidR="00505695" w:rsidRPr="00531006" w:rsidRDefault="00505695" w:rsidP="00BB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53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53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557" w:type="pct"/>
            <w:shd w:val="clear" w:color="auto" w:fill="FFD200"/>
            <w:vAlign w:val="center"/>
          </w:tcPr>
          <w:p w:rsidR="00505695" w:rsidRPr="00531006" w:rsidRDefault="00505695" w:rsidP="0042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</w:t>
            </w:r>
          </w:p>
        </w:tc>
      </w:tr>
      <w:tr w:rsidR="00505695" w:rsidRPr="00531006" w:rsidTr="0042529E">
        <w:trPr>
          <w:trHeight w:val="92"/>
          <w:tblHeader/>
        </w:trPr>
        <w:tc>
          <w:tcPr>
            <w:tcW w:w="750" w:type="pct"/>
            <w:shd w:val="clear" w:color="auto" w:fill="FFD200"/>
            <w:vAlign w:val="center"/>
          </w:tcPr>
          <w:p w:rsidR="00505695" w:rsidRPr="00531006" w:rsidRDefault="00505695" w:rsidP="005310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pct"/>
            <w:shd w:val="clear" w:color="auto" w:fill="FFD200"/>
            <w:vAlign w:val="center"/>
          </w:tcPr>
          <w:p w:rsidR="00505695" w:rsidRPr="00531006" w:rsidRDefault="00505695" w:rsidP="005310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shd w:val="clear" w:color="auto" w:fill="FFD200"/>
          </w:tcPr>
          <w:p w:rsidR="00505695" w:rsidRPr="00531006" w:rsidRDefault="00505695" w:rsidP="005310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pct"/>
            <w:shd w:val="clear" w:color="auto" w:fill="FFD200"/>
            <w:vAlign w:val="center"/>
          </w:tcPr>
          <w:p w:rsidR="00505695" w:rsidRPr="00531006" w:rsidRDefault="00505695" w:rsidP="005310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1080781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30лс15нж1 150х25 ХЛ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1068516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Задвижка 30лс41нж 350х16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1067263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30лс45нж 80х160 ХЛ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1113421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30лс915нж 250х40 ХЛ1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1300664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30лс915нж 80х40 ХЛ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AUMA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1234801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30лс941нж 50х16 AUMA SAExC10.1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1158411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30лс941нж 80х16 ХЛ1 А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05695" w:rsidRPr="00531006" w:rsidTr="003E6ED8">
        <w:trPr>
          <w:trHeight w:val="137"/>
        </w:trPr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1293631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30лс941нж 80х16 ХЛ1 А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1113426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30лс964нж 150х25 ХЛ1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1167269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30нж541нж1 400х16 УХЛ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1226002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30нж76нж 50х63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1017682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30с45нж1 80х160 ХЛ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1262294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Задвижка 30с46нж 400х6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1164292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30с515нж 350х40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1463625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30с576нжС 250х63 ХЛ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привар.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1012873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30с64нж 250х25 клиновая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1006308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30с76нж 200х63 ХЛ клиновая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1027938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Задвижка 30с76нж 50х64 клиновая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1027938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Задвижка 30с76нж 50х64 клиновая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1261305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30с907нж 600х25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1161723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30с915нж 200х40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1031224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30с941нж 250х16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отв.фл.кр</w:t>
            </w:r>
            <w:proofErr w:type="spellEnd"/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1157425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30с941нж 350х16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1157425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30с941нж 350х16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1010226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30с941нж3 250Х16 клиновая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1039680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30с976нж 300х63 ХЛ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1281677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Задвижка 30с976нжБ 200х64 ХЛ AUMA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1047721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30с98нжМ 150х25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1235752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30ч530бр 600х10 У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1008890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30ч6бр 350х10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1008717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30ч6бр 50х10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1008718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30ч6бр 80х10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1178525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31лс45нж 25х160 ХЛ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муфтовая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1024619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31лс45нж 40х160 ХЛ запорная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1212775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Задвижка 31лс918нж 50х63 AUMA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SAExC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1532295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31нж516нж 300х100 УХЛ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1011405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31с18нж 50х63 клиновая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1094791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Задвижка 31с31нж 300х16 А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1008307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31с45нж 100х250 клиновая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1006073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31с45нж 50х160 ЗКЛ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1006074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31с45нж 80х160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1006074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31с45нж 80х160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1047358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880-200-ЦЗ 200х380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1042827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ЗКС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40.160 40х160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1504887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ЗС 300.63.3311 300х63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1504890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ЗС 300.63.3311 300х63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1504890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ЗС 300.63.3311 300х63 эл/</w:t>
            </w:r>
            <w:proofErr w:type="spellStart"/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695" w:rsidRPr="00531006" w:rsidTr="0042529E">
        <w:tc>
          <w:tcPr>
            <w:tcW w:w="750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1132266</w:t>
            </w:r>
          </w:p>
        </w:tc>
        <w:tc>
          <w:tcPr>
            <w:tcW w:w="2926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Задвижка МА 11121-10 350х16 ХЛ</w:t>
            </w:r>
            <w:proofErr w:type="gram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фл.кр</w:t>
            </w:r>
            <w:proofErr w:type="spellEnd"/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557" w:type="pct"/>
            <w:vAlign w:val="center"/>
          </w:tcPr>
          <w:p w:rsidR="00505695" w:rsidRPr="00ED414E" w:rsidRDefault="00505695" w:rsidP="00ED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31006" w:rsidRDefault="00531006" w:rsidP="00FF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06" w:rsidRDefault="00531006" w:rsidP="00FF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06" w:rsidRDefault="00531006" w:rsidP="00FF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2A" w:rsidRPr="00236A1E" w:rsidRDefault="00FF5C2A" w:rsidP="00FF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9F"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проводится на условиях самовывоза со склада АО «АНПЗ ВНК». Лот</w:t>
      </w:r>
      <w:r w:rsidR="000D769F"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неделим</w:t>
      </w:r>
      <w:r w:rsidR="000D769F"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</w:t>
      </w:r>
      <w:r w:rsidR="007A01ED"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 предоплата</w:t>
      </w:r>
      <w:r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 </w:t>
      </w:r>
      <w:r w:rsidR="007A01ED"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отгрузки: в течение 60 дней</w:t>
      </w:r>
      <w:r w:rsidRPr="00FB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договора</w:t>
      </w:r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DFF" w:rsidRPr="00236A1E" w:rsidRDefault="00FF5C2A" w:rsidP="00B7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запросе цен претендентам необходимо</w:t>
      </w:r>
      <w:r w:rsidR="00265577"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91FAD"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46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B7070"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и направить пакет документов заказным письмом (экспресс-почтой DHL или аналогичной) / курьерской связью) по адресу: 662110, РФ, Красноярский край, Большеулуйский район, промзона НПЗ, или направить </w:t>
      </w:r>
      <w:r w:rsidRPr="0023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официальный электронный ящик АО «АНПЗ ВНК</w:t>
      </w:r>
      <w:bookmarkStart w:id="1" w:name="_GoBack"/>
      <w:bookmarkEnd w:id="1"/>
      <w:r w:rsidRPr="0023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  <w:r w:rsidRPr="00236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" w:history="1">
        <w:r w:rsidRPr="00236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sekr@anpz.rosneft.ru</w:t>
        </w:r>
      </w:hyperlink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228BD" w:rsidRPr="00236A1E" w:rsidRDefault="00512A61" w:rsidP="00512A61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ab/>
      </w:r>
    </w:p>
    <w:p w:rsidR="00FF5C2A" w:rsidRPr="00236A1E" w:rsidRDefault="00FF5C2A" w:rsidP="00B7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В пакет документов необходимо вложить:</w:t>
      </w:r>
    </w:p>
    <w:p w:rsidR="00FF5C2A" w:rsidRPr="00236A1E" w:rsidRDefault="00FF5C2A" w:rsidP="00400B7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</w:t>
      </w:r>
      <w:r w:rsidR="00400B7C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u w:val="single"/>
          <w:lang w:eastAsia="ru-RU"/>
        </w:rPr>
        <w:t xml:space="preserve">Для </w:t>
      </w:r>
      <w:proofErr w:type="spellStart"/>
      <w:r w:rsidR="00400B7C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u w:val="single"/>
          <w:lang w:eastAsia="ru-RU"/>
        </w:rPr>
        <w:t>Юр</w:t>
      </w:r>
      <w:proofErr w:type="gramStart"/>
      <w:r w:rsidR="00400B7C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u w:val="single"/>
          <w:lang w:eastAsia="ru-RU"/>
        </w:rPr>
        <w:t>.л</w:t>
      </w:r>
      <w:proofErr w:type="gramEnd"/>
      <w:r w:rsidR="00400B7C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u w:val="single"/>
          <w:lang w:eastAsia="ru-RU"/>
        </w:rPr>
        <w:t>ица</w:t>
      </w:r>
      <w:proofErr w:type="spellEnd"/>
      <w:r w:rsidR="00400B7C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.</w:t>
      </w:r>
      <w:r w:rsidR="00400B7C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 </w:t>
      </w: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Первая часть для прохождения предварительной квалификации в АО «АНПЗ ВНК»:  </w:t>
      </w:r>
    </w:p>
    <w:p w:rsidR="00FF5C2A" w:rsidRPr="00236A1E" w:rsidRDefault="00FF5C2A" w:rsidP="00FF5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- Учредительные документы Претендента (устав, свидетельство о регистрации, присвоении ОГРН, о постановке на учет в налоговом органе, информационное письмо о присвоении кодов ОКВЭД); </w:t>
      </w:r>
    </w:p>
    <w:p w:rsidR="00FF5C2A" w:rsidRPr="00236A1E" w:rsidRDefault="00FF5C2A" w:rsidP="00FF5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- Информация об учредителях до последнего бенефициара на фирменном бланке предприятия;</w:t>
      </w:r>
    </w:p>
    <w:p w:rsidR="00FF5C2A" w:rsidRPr="00236A1E" w:rsidRDefault="00FF5C2A" w:rsidP="00FF5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- Выписка из ЕГРЮЛ;</w:t>
      </w:r>
    </w:p>
    <w:p w:rsidR="00FF5C2A" w:rsidRPr="00236A1E" w:rsidRDefault="00FF5C2A" w:rsidP="00FF5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- Справку с ИФНС об отсутствии просроченной задолженности по налогам и сборам;</w:t>
      </w:r>
    </w:p>
    <w:p w:rsidR="00FF5C2A" w:rsidRPr="00236A1E" w:rsidRDefault="00FF5C2A" w:rsidP="00FF5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- Письмо от банка о наличии денежных средств на расчетном счету на текущую дату (с датой выдачи не более 10 дней до даты направления предложения);</w:t>
      </w:r>
    </w:p>
    <w:p w:rsidR="00FF5C2A" w:rsidRPr="00236A1E" w:rsidRDefault="00FF5C2A" w:rsidP="00FF5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- Копия бухгалтерского баланса за предыдущий отчетный год </w:t>
      </w:r>
      <w:r w:rsidR="00113DDC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и последний отчётный период;</w:t>
      </w:r>
    </w:p>
    <w:p w:rsidR="00FF5C2A" w:rsidRPr="00236A1E" w:rsidRDefault="00FF5C2A" w:rsidP="00FF5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- Копия отчета о прибылях и убытках, либо налоговой декларации, за предыдущий </w:t>
      </w:r>
      <w:r w:rsidR="00113DDC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год и последний отчётный период;</w:t>
      </w:r>
    </w:p>
    <w:p w:rsidR="00FF5C2A" w:rsidRPr="00236A1E" w:rsidRDefault="00FF5C2A" w:rsidP="00FF5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proofErr w:type="gramStart"/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lastRenderedPageBreak/>
        <w:t>- Письменное подтверждение безусловного согласия с условиями договора и уведомления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победителем.</w:t>
      </w:r>
      <w:proofErr w:type="gramEnd"/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 Подтверждение оформляется на бланке предприятия;</w:t>
      </w:r>
    </w:p>
    <w:p w:rsidR="00B1529B" w:rsidRPr="00236A1E" w:rsidRDefault="00FF5C2A" w:rsidP="00B15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- Письмо о готовности произвести 100% предоплату в течении 5 рабочих дней после по</w:t>
      </w:r>
      <w:r w:rsidR="00B1529B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дписания договора купли-продажи.</w:t>
      </w:r>
    </w:p>
    <w:p w:rsidR="00B1529B" w:rsidRPr="00236A1E" w:rsidRDefault="00B1529B" w:rsidP="00B15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    </w:t>
      </w:r>
      <w:r w:rsidR="00FF5C2A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Претендентам, имеющим действующую аккредитацию в АО «АНПЗ ВНК», представление уставных и регистрационных документов не требуется</w:t>
      </w:r>
      <w:r w:rsidR="00FF5C2A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. </w:t>
      </w:r>
    </w:p>
    <w:p w:rsidR="00400B7C" w:rsidRPr="00236A1E" w:rsidRDefault="00B1529B" w:rsidP="00B1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    </w:t>
      </w:r>
      <w:r w:rsidR="00400B7C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 </w:t>
      </w:r>
      <w:r w:rsidR="009140C3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u w:val="single"/>
          <w:lang w:eastAsia="ru-RU"/>
        </w:rPr>
        <w:t xml:space="preserve">Для </w:t>
      </w:r>
      <w:proofErr w:type="spellStart"/>
      <w:r w:rsidR="009140C3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u w:val="single"/>
          <w:lang w:eastAsia="ru-RU"/>
        </w:rPr>
        <w:t>Физ</w:t>
      </w:r>
      <w:proofErr w:type="gramStart"/>
      <w:r w:rsidR="00400B7C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u w:val="single"/>
          <w:lang w:eastAsia="ru-RU"/>
        </w:rPr>
        <w:t>.л</w:t>
      </w:r>
      <w:proofErr w:type="gramEnd"/>
      <w:r w:rsidR="00400B7C"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u w:val="single"/>
          <w:lang w:eastAsia="ru-RU"/>
        </w:rPr>
        <w:t>ица</w:t>
      </w:r>
      <w:proofErr w:type="spellEnd"/>
    </w:p>
    <w:p w:rsidR="009140C3" w:rsidRPr="00236A1E" w:rsidRDefault="004910A1" w:rsidP="0091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1</w:t>
      </w:r>
      <w:r w:rsidR="009140C3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.</w:t>
      </w:r>
      <w:r w:rsidR="009140C3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ab/>
      </w: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Копия п</w:t>
      </w:r>
      <w:r w:rsidR="009140C3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аспорт</w:t>
      </w: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а </w:t>
      </w:r>
      <w:r w:rsidR="009140C3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 (серия, номер, кем и когда выдан)</w:t>
      </w:r>
      <w:r w:rsidR="009A71F7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,</w:t>
      </w:r>
      <w:r w:rsidR="007F61FA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 </w:t>
      </w:r>
      <w:r w:rsidR="009A71F7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телефон.</w:t>
      </w:r>
    </w:p>
    <w:p w:rsidR="009140C3" w:rsidRPr="00236A1E" w:rsidRDefault="004910A1" w:rsidP="0091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2</w:t>
      </w:r>
      <w:r w:rsidR="009140C3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.</w:t>
      </w:r>
      <w:r w:rsidR="009140C3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ab/>
      </w: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Копия </w:t>
      </w:r>
      <w:r w:rsidR="009140C3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ИНН</w:t>
      </w:r>
    </w:p>
    <w:p w:rsidR="00104F70" w:rsidRPr="00236A1E" w:rsidRDefault="00FF5C2A" w:rsidP="00104F7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Вторая часть заявки (коммерческая) подается претендентом одновременно с первой, но в разных </w:t>
      </w:r>
      <w:proofErr w:type="gramStart"/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конвертах</w:t>
      </w:r>
      <w:proofErr w:type="gramEnd"/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 или файлах. На конверте указать: </w:t>
      </w:r>
      <w:r w:rsidR="00113DDC"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>Рыбак Е.Н.</w:t>
      </w: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 и наименование лота. В случае предоставления на электронный ящик АО «АНПЗ ВНК» </w:t>
      </w:r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в архивном файле, название которого должно состоять из наименования реализации и номера лота (если имеется) в формате .</w:t>
      </w:r>
      <w:proofErr w:type="spellStart"/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защищенном паролем</w:t>
      </w:r>
      <w:r w:rsidRPr="00236A1E"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  <w:t xml:space="preserve">. </w:t>
      </w:r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для открытия файлов направляется </w:t>
      </w:r>
      <w:r w:rsidR="00F71AA3"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</w:t>
      </w:r>
      <w:r w:rsidRPr="0023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 электронной почте не ранее даты и времени окончания приема заявок и не позднее 1 дня после окончания приема заявок с указанием наименования процедуры реализации и номера лота.</w:t>
      </w:r>
      <w:r w:rsidR="00104F70" w:rsidRPr="00236A1E">
        <w:rPr>
          <w:rFonts w:ascii="Times New Roman" w:eastAsia="Times New Roman" w:hAnsi="Times New Roman" w:cs="Times New Roman"/>
          <w:sz w:val="24"/>
          <w:szCs w:val="24"/>
        </w:rPr>
        <w:t xml:space="preserve"> Коммерческое предложение, оформленное на фирменном бланке организации, заверенное печатью, с предлагаемой Вашей организацией ценой без НДС за 1 единицу измерения.</w:t>
      </w:r>
    </w:p>
    <w:p w:rsidR="00FF5C2A" w:rsidRPr="00236A1E" w:rsidRDefault="00FF5C2A" w:rsidP="00FF5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D2F44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оферте должна быть приложена доверенность или иной документ, подтверждающий право подписи.</w:t>
      </w:r>
    </w:p>
    <w:p w:rsidR="00FF5C2A" w:rsidRPr="00236A1E" w:rsidRDefault="00FF5C2A" w:rsidP="00FF5C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Обязательным условием допуска к участию в процедуре реализации </w:t>
      </w:r>
      <w:r w:rsidR="00250D36"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(для </w:t>
      </w:r>
      <w:proofErr w:type="spellStart"/>
      <w:r w:rsidR="00250D36"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</w:t>
      </w:r>
      <w:proofErr w:type="gramStart"/>
      <w:r w:rsidR="00250D36"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="00250D36"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</w:t>
      </w:r>
      <w:proofErr w:type="spellEnd"/>
      <w:r w:rsidR="00250D36"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является наличие действующей аккредитации контрагента на АО «АНПЗ ВНК». </w:t>
      </w:r>
    </w:p>
    <w:p w:rsidR="00FF5C2A" w:rsidRPr="00236A1E" w:rsidRDefault="00FF5C2A" w:rsidP="00FF5C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2A" w:rsidRPr="00236A1E" w:rsidRDefault="00FF5C2A" w:rsidP="00FF5C2A">
      <w:pPr>
        <w:tabs>
          <w:tab w:val="left" w:pos="9639"/>
        </w:tabs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3" w:rsidRPr="00236A1E" w:rsidRDefault="00FF5C2A" w:rsidP="0086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1E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* </w:t>
      </w:r>
      <w:r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приглашение не является офертой и ни при каких обстоятельствах не может </w:t>
      </w:r>
      <w:proofErr w:type="gramStart"/>
      <w:r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квалифицироваться</w:t>
      </w:r>
      <w:proofErr w:type="gramEnd"/>
      <w:r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приглашение принять участие в торгах, порядок которых регулируется </w:t>
      </w:r>
      <w:proofErr w:type="spellStart"/>
      <w:r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ст.ст</w:t>
      </w:r>
      <w:proofErr w:type="spellEnd"/>
      <w:r w:rsidRPr="002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447-449 ГК РФ.</w:t>
      </w:r>
    </w:p>
    <w:p w:rsidR="00CE3220" w:rsidRPr="00236A1E" w:rsidRDefault="00CE3220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ED3" w:rsidRPr="00236A1E" w:rsidRDefault="00A43ED3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A1E"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:rsidR="00A43ED3" w:rsidRPr="00236A1E" w:rsidRDefault="0049491C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36A1E"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gramStart"/>
      <w:r w:rsidRPr="00236A1E">
        <w:rPr>
          <w:rFonts w:ascii="Times New Roman" w:eastAsia="Times New Roman" w:hAnsi="Times New Roman" w:cs="Times New Roman"/>
          <w:b/>
          <w:sz w:val="24"/>
          <w:szCs w:val="24"/>
        </w:rPr>
        <w:t>.З</w:t>
      </w:r>
      <w:proofErr w:type="gramEnd"/>
      <w:r w:rsidRPr="00236A1E">
        <w:rPr>
          <w:rFonts w:ascii="Times New Roman" w:eastAsia="Times New Roman" w:hAnsi="Times New Roman" w:cs="Times New Roman"/>
          <w:b/>
          <w:sz w:val="24"/>
          <w:szCs w:val="24"/>
        </w:rPr>
        <w:t>аместителя</w:t>
      </w:r>
      <w:proofErr w:type="spellEnd"/>
      <w:r w:rsidR="00A43ED3" w:rsidRPr="00236A1E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Генерального директора </w:t>
      </w:r>
    </w:p>
    <w:p w:rsidR="00A43ED3" w:rsidRPr="00236A1E" w:rsidRDefault="00A43ED3" w:rsidP="00D9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36A1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МТО, транспорту </w:t>
      </w:r>
      <w:r w:rsidRPr="00236A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491C" w:rsidRPr="00236A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61C48" w:rsidRPr="00236A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Островская К.В.</w:t>
      </w:r>
    </w:p>
    <w:p w:rsidR="00A43ED3" w:rsidRPr="00236A1E" w:rsidRDefault="0049491C" w:rsidP="00A43ED3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3ED3" w:rsidRDefault="00A43ED3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493" w:rsidRDefault="00BB5493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493" w:rsidRPr="009F6DDE" w:rsidRDefault="00BB5493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ED3" w:rsidRPr="009F6DDE" w:rsidRDefault="009F6DDE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D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A43ED3" w:rsidRPr="00D90179" w:rsidRDefault="00A43ED3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0179">
        <w:rPr>
          <w:rFonts w:ascii="Times New Roman" w:eastAsia="Times New Roman" w:hAnsi="Times New Roman" w:cs="Times New Roman"/>
          <w:sz w:val="18"/>
          <w:szCs w:val="18"/>
        </w:rPr>
        <w:t>__________________</w:t>
      </w:r>
    </w:p>
    <w:p w:rsidR="002D49B4" w:rsidRPr="00D90179" w:rsidRDefault="002D49B4" w:rsidP="002D4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0179">
        <w:rPr>
          <w:rFonts w:ascii="Times New Roman" w:eastAsia="Times New Roman" w:hAnsi="Times New Roman" w:cs="Times New Roman"/>
          <w:sz w:val="18"/>
          <w:szCs w:val="18"/>
        </w:rPr>
        <w:t>СП: ОМТС</w:t>
      </w:r>
    </w:p>
    <w:p w:rsidR="002D49B4" w:rsidRPr="00D90179" w:rsidRDefault="002D49B4" w:rsidP="002D4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0179">
        <w:rPr>
          <w:rFonts w:ascii="Times New Roman" w:eastAsia="Times New Roman" w:hAnsi="Times New Roman" w:cs="Times New Roman"/>
          <w:sz w:val="18"/>
          <w:szCs w:val="18"/>
        </w:rPr>
        <w:t>исп. Рыбак Е.Н.</w:t>
      </w:r>
      <w:r w:rsidRPr="00D90179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2D49B4" w:rsidRPr="00D90179" w:rsidRDefault="002D49B4" w:rsidP="002D4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90179">
        <w:rPr>
          <w:rFonts w:ascii="Times New Roman" w:eastAsia="Times New Roman" w:hAnsi="Times New Roman" w:cs="Times New Roman"/>
          <w:sz w:val="18"/>
          <w:szCs w:val="18"/>
        </w:rPr>
        <w:t>тел</w:t>
      </w:r>
      <w:r w:rsidRPr="00D90179">
        <w:rPr>
          <w:rFonts w:ascii="Times New Roman" w:eastAsia="Times New Roman" w:hAnsi="Times New Roman" w:cs="Times New Roman"/>
          <w:sz w:val="18"/>
          <w:szCs w:val="18"/>
          <w:lang w:val="en-US"/>
        </w:rPr>
        <w:t>. 39-81</w:t>
      </w:r>
    </w:p>
    <w:p w:rsidR="002D49B4" w:rsidRPr="00D90179" w:rsidRDefault="002D49B4" w:rsidP="002D4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 w:rsidRPr="00D90179">
        <w:rPr>
          <w:rFonts w:ascii="Times New Roman" w:eastAsia="Times New Roman" w:hAnsi="Times New Roman" w:cs="Times New Roman"/>
          <w:sz w:val="18"/>
          <w:szCs w:val="18"/>
          <w:lang w:val="en-US"/>
        </w:rPr>
        <w:t>e-mail</w:t>
      </w:r>
      <w:proofErr w:type="gramEnd"/>
      <w:r w:rsidRPr="00D90179">
        <w:rPr>
          <w:rFonts w:ascii="Times New Roman" w:eastAsia="Times New Roman" w:hAnsi="Times New Roman" w:cs="Times New Roman"/>
          <w:sz w:val="18"/>
          <w:szCs w:val="18"/>
          <w:lang w:val="en-US"/>
        </w:rPr>
        <w:t>: RybakEN@achnpz.ru</w:t>
      </w:r>
    </w:p>
    <w:p w:rsidR="00A43ED3" w:rsidRPr="00861C48" w:rsidRDefault="00A43ED3" w:rsidP="00A43ED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  <w:sectPr w:rsidR="00A43ED3" w:rsidRPr="00861C48" w:rsidSect="002D49B4">
          <w:footerReference w:type="default" r:id="rId11"/>
          <w:pgSz w:w="11906" w:h="16838"/>
          <w:pgMar w:top="510" w:right="851" w:bottom="567" w:left="993" w:header="568" w:footer="333" w:gutter="0"/>
          <w:cols w:space="708"/>
          <w:docGrid w:linePitch="360"/>
        </w:sectPr>
      </w:pPr>
    </w:p>
    <w:p w:rsidR="00A43ED3" w:rsidRPr="00861C48" w:rsidRDefault="00A43ED3" w:rsidP="00A43ED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sectPr w:rsidR="00A43ED3" w:rsidRPr="00861C48" w:rsidSect="00621FB4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510" w:right="851" w:bottom="567" w:left="993" w:header="56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AD" w:rsidRDefault="00AC2CAD">
      <w:pPr>
        <w:spacing w:after="0" w:line="240" w:lineRule="auto"/>
      </w:pPr>
      <w:r>
        <w:separator/>
      </w:r>
    </w:p>
  </w:endnote>
  <w:endnote w:type="continuationSeparator" w:id="0">
    <w:p w:rsidR="00AC2CAD" w:rsidRDefault="00AC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50" w:rsidRPr="00FF400A" w:rsidRDefault="00AC2CAD" w:rsidP="00530A94">
    <w:pPr>
      <w:pStyle w:val="a5"/>
      <w:tabs>
        <w:tab w:val="clear" w:pos="9355"/>
        <w:tab w:val="right" w:pos="9180"/>
        <w:tab w:val="left" w:pos="9899"/>
      </w:tabs>
      <w:jc w:val="left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50" w:rsidRPr="00FF400A" w:rsidRDefault="00AC2CAD" w:rsidP="00530A94">
    <w:pPr>
      <w:pStyle w:val="a5"/>
      <w:tabs>
        <w:tab w:val="clear" w:pos="9355"/>
        <w:tab w:val="right" w:pos="9180"/>
        <w:tab w:val="left" w:pos="9899"/>
      </w:tabs>
      <w:jc w:val="left"/>
      <w:rPr>
        <w:sz w:val="6"/>
        <w:szCs w:val="6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7402"/>
      <w:gridCol w:w="2876"/>
    </w:tblGrid>
    <w:tr w:rsidR="001F0F50" w:rsidRPr="00D70A7B" w:rsidTr="00FE0015">
      <w:tc>
        <w:tcPr>
          <w:tcW w:w="3601" w:type="pct"/>
          <w:tcBorders>
            <w:top w:val="single" w:sz="12" w:space="0" w:color="FFD200"/>
          </w:tcBorders>
          <w:vAlign w:val="center"/>
        </w:tcPr>
        <w:p w:rsidR="001F0F50" w:rsidRPr="00140322" w:rsidRDefault="00E109BA" w:rsidP="0005267E">
          <w:pPr>
            <w:pStyle w:val="a3"/>
            <w:spacing w:beforeLines="60" w:before="144"/>
            <w:jc w:val="lef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C34EFE">
            <w:rPr>
              <w:rFonts w:ascii="Arial" w:hAnsi="Arial" w:cs="Arial"/>
              <w:b/>
              <w:sz w:val="10"/>
              <w:szCs w:val="10"/>
            </w:rPr>
            <w:t xml:space="preserve"> АО «АНПЗ ВНК» </w:t>
          </w:r>
          <w:r>
            <w:rPr>
              <w:rFonts w:ascii="Arial" w:hAnsi="Arial" w:cs="Arial"/>
              <w:b/>
              <w:sz w:val="10"/>
              <w:szCs w:val="10"/>
            </w:rPr>
            <w:t>«</w:t>
          </w:r>
          <w:r w:rsidRPr="00530A94">
            <w:rPr>
              <w:rFonts w:ascii="Arial" w:hAnsi="Arial" w:cs="Arial"/>
              <w:b/>
              <w:color w:val="000000"/>
              <w:sz w:val="10"/>
              <w:szCs w:val="16"/>
              <w:lang w:eastAsia="ru-RU"/>
            </w:rPr>
            <w:t>ОРГАНИЗАЦИЯ РЕАЛИЗАЦИИ НЕВОСТРЕБОВАННЫХ МАТЕРИАЛЬНО-ТЕХНИЧЕСКИХ РЕСУРСОВ</w:t>
          </w:r>
          <w:r>
            <w:rPr>
              <w:rFonts w:ascii="Arial" w:hAnsi="Arial" w:cs="Arial"/>
              <w:b/>
              <w:sz w:val="10"/>
              <w:szCs w:val="10"/>
            </w:rPr>
            <w:t>»</w:t>
          </w:r>
        </w:p>
      </w:tc>
      <w:tc>
        <w:tcPr>
          <w:tcW w:w="1399" w:type="pct"/>
          <w:tcBorders>
            <w:top w:val="single" w:sz="12" w:space="0" w:color="FFD200"/>
          </w:tcBorders>
          <w:vAlign w:val="center"/>
        </w:tcPr>
        <w:p w:rsidR="001F0F50" w:rsidRPr="00140322" w:rsidRDefault="00AC2CAD" w:rsidP="0005267E">
          <w:pPr>
            <w:pStyle w:val="a5"/>
            <w:spacing w:beforeLines="60" w:before="144"/>
            <w:jc w:val="left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F0F50" w:rsidRPr="00AA422C" w:rsidTr="00FE0015">
      <w:tc>
        <w:tcPr>
          <w:tcW w:w="3601" w:type="pct"/>
          <w:vAlign w:val="center"/>
        </w:tcPr>
        <w:p w:rsidR="001F0F50" w:rsidRPr="00140322" w:rsidRDefault="00E109BA" w:rsidP="0005267E">
          <w:pPr>
            <w:pStyle w:val="a5"/>
            <w:spacing w:beforeLines="60" w:before="144"/>
            <w:jc w:val="lef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AB6D1E">
            <w:rPr>
              <w:rFonts w:ascii="Arial" w:hAnsi="Arial" w:cs="Arial"/>
              <w:b/>
              <w:color w:val="000000"/>
              <w:sz w:val="10"/>
              <w:szCs w:val="10"/>
              <w:lang w:eastAsia="ru-RU"/>
            </w:rPr>
            <w:t>П2-02 Р-0193 ЮЛ-101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ВЕРСИЯ 1.00</w:t>
          </w:r>
        </w:p>
      </w:tc>
      <w:tc>
        <w:tcPr>
          <w:tcW w:w="1399" w:type="pct"/>
          <w:vAlign w:val="center"/>
        </w:tcPr>
        <w:p w:rsidR="001F0F50" w:rsidRPr="00140322" w:rsidRDefault="00AC2CAD" w:rsidP="0005267E">
          <w:pPr>
            <w:pStyle w:val="a5"/>
            <w:spacing w:beforeLines="60" w:before="144"/>
            <w:jc w:val="left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F0F50" w:rsidRDefault="00A43ED3" w:rsidP="0057361E">
    <w:pPr>
      <w:pStyle w:val="a5"/>
      <w:jc w:val="left"/>
      <w:rPr>
        <w:rFonts w:ascii="Arial" w:hAnsi="Arial" w:cs="Arial"/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8201025</wp:posOffset>
              </wp:positionH>
              <wp:positionV relativeFrom="paragraph">
                <wp:posOffset>26035</wp:posOffset>
              </wp:positionV>
              <wp:extent cx="1009650" cy="333375"/>
              <wp:effectExtent l="0" t="0" r="0" b="952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F50" w:rsidRPr="004511AD" w:rsidRDefault="00E109BA" w:rsidP="00530A94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F09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F09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645.75pt;margin-top:2.05pt;width:79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" filled="f" stroked="f" strokeweight="1.3pt">
              <v:textbox>
                <w:txbxContent>
                  <w:p w:rsidR="001F0F50" w:rsidRPr="004511AD" w:rsidRDefault="00E109BA" w:rsidP="00530A94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F09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F09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F0F50" w:rsidRPr="00C50A76" w:rsidRDefault="00E109BA" w:rsidP="00C50A76">
    <w:pPr>
      <w:pStyle w:val="a5"/>
      <w:jc w:val="lef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СПРАВОЧНО. Выгружено из ИСС "НО" АО "АНПЗ ВНК": 15.01.2018 16:23:25.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AD" w:rsidRDefault="00AC2CAD">
      <w:pPr>
        <w:spacing w:after="0" w:line="240" w:lineRule="auto"/>
      </w:pPr>
      <w:r>
        <w:separator/>
      </w:r>
    </w:p>
  </w:footnote>
  <w:footnote w:type="continuationSeparator" w:id="0">
    <w:p w:rsidR="00AC2CAD" w:rsidRDefault="00AC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50" w:rsidRDefault="00AC2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278"/>
    </w:tblGrid>
    <w:tr w:rsidR="001F0F50" w:rsidTr="0048753D">
      <w:trPr>
        <w:trHeight w:val="18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F0F50" w:rsidRPr="009233E9" w:rsidRDefault="00AC2CAD" w:rsidP="0048753D">
          <w:pPr>
            <w:pStyle w:val="a3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</w:p>
      </w:tc>
    </w:tr>
  </w:tbl>
  <w:p w:rsidR="001F0F50" w:rsidRPr="0041675B" w:rsidRDefault="00AC2CAD" w:rsidP="00E931E5">
    <w:pPr>
      <w:pStyle w:val="a3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50" w:rsidRDefault="00AC2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0A9"/>
    <w:multiLevelType w:val="hybridMultilevel"/>
    <w:tmpl w:val="0AB0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0171"/>
    <w:multiLevelType w:val="hybridMultilevel"/>
    <w:tmpl w:val="97A417EC"/>
    <w:lvl w:ilvl="0" w:tplc="BE08D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C533DA"/>
    <w:multiLevelType w:val="multilevel"/>
    <w:tmpl w:val="DB6071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D3"/>
    <w:rsid w:val="000066D3"/>
    <w:rsid w:val="0000791D"/>
    <w:rsid w:val="00027B63"/>
    <w:rsid w:val="000D1373"/>
    <w:rsid w:val="000D769F"/>
    <w:rsid w:val="000E4D73"/>
    <w:rsid w:val="000F0D8E"/>
    <w:rsid w:val="00104F70"/>
    <w:rsid w:val="00113DDC"/>
    <w:rsid w:val="00144CE2"/>
    <w:rsid w:val="0014592E"/>
    <w:rsid w:val="00191B94"/>
    <w:rsid w:val="00193EB5"/>
    <w:rsid w:val="00195520"/>
    <w:rsid w:val="001C65ED"/>
    <w:rsid w:val="001D4F51"/>
    <w:rsid w:val="00230DD7"/>
    <w:rsid w:val="00231044"/>
    <w:rsid w:val="00236A1E"/>
    <w:rsid w:val="00244AC7"/>
    <w:rsid w:val="00250D36"/>
    <w:rsid w:val="00265577"/>
    <w:rsid w:val="00277F93"/>
    <w:rsid w:val="00297418"/>
    <w:rsid w:val="002A492E"/>
    <w:rsid w:val="002A78F4"/>
    <w:rsid w:val="002D49B4"/>
    <w:rsid w:val="00311423"/>
    <w:rsid w:val="00313BC5"/>
    <w:rsid w:val="00324BD5"/>
    <w:rsid w:val="00395232"/>
    <w:rsid w:val="0039679B"/>
    <w:rsid w:val="003A6B49"/>
    <w:rsid w:val="003D5F59"/>
    <w:rsid w:val="003E19DF"/>
    <w:rsid w:val="003E380E"/>
    <w:rsid w:val="003E6ED8"/>
    <w:rsid w:val="003F77E5"/>
    <w:rsid w:val="00400B7C"/>
    <w:rsid w:val="0042529E"/>
    <w:rsid w:val="00474115"/>
    <w:rsid w:val="004830A9"/>
    <w:rsid w:val="00490B14"/>
    <w:rsid w:val="004910A1"/>
    <w:rsid w:val="0049491C"/>
    <w:rsid w:val="004B29B7"/>
    <w:rsid w:val="004C3595"/>
    <w:rsid w:val="004F11BA"/>
    <w:rsid w:val="00505695"/>
    <w:rsid w:val="005064A5"/>
    <w:rsid w:val="00512A61"/>
    <w:rsid w:val="00517328"/>
    <w:rsid w:val="00531006"/>
    <w:rsid w:val="00531367"/>
    <w:rsid w:val="005363A9"/>
    <w:rsid w:val="00586CC7"/>
    <w:rsid w:val="00591FAD"/>
    <w:rsid w:val="00596A05"/>
    <w:rsid w:val="005D0544"/>
    <w:rsid w:val="006439C3"/>
    <w:rsid w:val="006440F0"/>
    <w:rsid w:val="006468F3"/>
    <w:rsid w:val="00656972"/>
    <w:rsid w:val="00673302"/>
    <w:rsid w:val="00677711"/>
    <w:rsid w:val="00686118"/>
    <w:rsid w:val="006A35F9"/>
    <w:rsid w:val="006A7009"/>
    <w:rsid w:val="006C19DB"/>
    <w:rsid w:val="006C230F"/>
    <w:rsid w:val="006D1947"/>
    <w:rsid w:val="006E3306"/>
    <w:rsid w:val="006E77C5"/>
    <w:rsid w:val="0070067B"/>
    <w:rsid w:val="00710D89"/>
    <w:rsid w:val="007152F7"/>
    <w:rsid w:val="007303E7"/>
    <w:rsid w:val="00765EFD"/>
    <w:rsid w:val="00786AF0"/>
    <w:rsid w:val="007A01ED"/>
    <w:rsid w:val="007A46E2"/>
    <w:rsid w:val="007B415B"/>
    <w:rsid w:val="007B45C4"/>
    <w:rsid w:val="007E5BDB"/>
    <w:rsid w:val="007F61FA"/>
    <w:rsid w:val="00805C43"/>
    <w:rsid w:val="00815987"/>
    <w:rsid w:val="00831CE5"/>
    <w:rsid w:val="00861C48"/>
    <w:rsid w:val="008A1C15"/>
    <w:rsid w:val="008A6DA9"/>
    <w:rsid w:val="008B2A64"/>
    <w:rsid w:val="008B7070"/>
    <w:rsid w:val="008C42F3"/>
    <w:rsid w:val="008F5DF7"/>
    <w:rsid w:val="009137DC"/>
    <w:rsid w:val="009140C3"/>
    <w:rsid w:val="00967FE4"/>
    <w:rsid w:val="0097242C"/>
    <w:rsid w:val="00983FFB"/>
    <w:rsid w:val="009A71F7"/>
    <w:rsid w:val="009B5CB0"/>
    <w:rsid w:val="009D6369"/>
    <w:rsid w:val="009E61BB"/>
    <w:rsid w:val="009E74AA"/>
    <w:rsid w:val="009F6DDE"/>
    <w:rsid w:val="00A06646"/>
    <w:rsid w:val="00A43ED3"/>
    <w:rsid w:val="00A64EC4"/>
    <w:rsid w:val="00A74B9F"/>
    <w:rsid w:val="00A87E70"/>
    <w:rsid w:val="00A91DDA"/>
    <w:rsid w:val="00AB179C"/>
    <w:rsid w:val="00AC2CAD"/>
    <w:rsid w:val="00AE0B21"/>
    <w:rsid w:val="00AE3A8A"/>
    <w:rsid w:val="00AF129C"/>
    <w:rsid w:val="00B1145C"/>
    <w:rsid w:val="00B12682"/>
    <w:rsid w:val="00B1529B"/>
    <w:rsid w:val="00B2238F"/>
    <w:rsid w:val="00B43E5A"/>
    <w:rsid w:val="00B71DFF"/>
    <w:rsid w:val="00B92EEB"/>
    <w:rsid w:val="00B941A2"/>
    <w:rsid w:val="00B97C3E"/>
    <w:rsid w:val="00B97FC5"/>
    <w:rsid w:val="00BB5493"/>
    <w:rsid w:val="00BC3BC5"/>
    <w:rsid w:val="00BC5124"/>
    <w:rsid w:val="00BF7114"/>
    <w:rsid w:val="00C13A6B"/>
    <w:rsid w:val="00C213A3"/>
    <w:rsid w:val="00C228BD"/>
    <w:rsid w:val="00C46463"/>
    <w:rsid w:val="00C853E0"/>
    <w:rsid w:val="00C94905"/>
    <w:rsid w:val="00CA75A4"/>
    <w:rsid w:val="00CC0C5A"/>
    <w:rsid w:val="00CD4E3D"/>
    <w:rsid w:val="00CD58D2"/>
    <w:rsid w:val="00CE3220"/>
    <w:rsid w:val="00CE3500"/>
    <w:rsid w:val="00D17677"/>
    <w:rsid w:val="00D42167"/>
    <w:rsid w:val="00D90179"/>
    <w:rsid w:val="00E0221E"/>
    <w:rsid w:val="00E109BA"/>
    <w:rsid w:val="00E14A47"/>
    <w:rsid w:val="00E26AD6"/>
    <w:rsid w:val="00E75EAA"/>
    <w:rsid w:val="00EB4C00"/>
    <w:rsid w:val="00ED1B87"/>
    <w:rsid w:val="00ED414E"/>
    <w:rsid w:val="00F0307D"/>
    <w:rsid w:val="00F16945"/>
    <w:rsid w:val="00F232EB"/>
    <w:rsid w:val="00F330AB"/>
    <w:rsid w:val="00F43330"/>
    <w:rsid w:val="00F6279C"/>
    <w:rsid w:val="00F705B6"/>
    <w:rsid w:val="00F71AA3"/>
    <w:rsid w:val="00F76096"/>
    <w:rsid w:val="00F80F0E"/>
    <w:rsid w:val="00FB17F7"/>
    <w:rsid w:val="00FB5FB0"/>
    <w:rsid w:val="00FC6242"/>
    <w:rsid w:val="00FD02F4"/>
    <w:rsid w:val="00FE24D4"/>
    <w:rsid w:val="00FF099C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aliases w:val="h Знак"/>
    <w:basedOn w:val="a0"/>
    <w:link w:val="a3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aliases w:val="h Знак"/>
    <w:basedOn w:val="a0"/>
    <w:link w:val="a3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kr@anpz.rosnef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F656-F657-4450-9D9E-093E4EBB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</cp:revision>
  <cp:lastPrinted>2018-05-24T06:19:00Z</cp:lastPrinted>
  <dcterms:created xsi:type="dcterms:W3CDTF">2019-02-07T03:45:00Z</dcterms:created>
  <dcterms:modified xsi:type="dcterms:W3CDTF">2019-02-13T08:28:00Z</dcterms:modified>
</cp:coreProperties>
</file>