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F4" w:rsidRPr="00F7221A" w:rsidRDefault="001F5CF4" w:rsidP="009561F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ind w:right="-43"/>
        <w:jc w:val="both"/>
        <w:textAlignment w:val="baseline"/>
        <w:rPr>
          <w:bCs/>
          <w:sz w:val="28"/>
          <w:szCs w:val="28"/>
          <w:lang w:eastAsia="en-US"/>
        </w:rPr>
      </w:pPr>
    </w:p>
    <w:p w:rsidR="001F5CF4" w:rsidRDefault="001F5CF4" w:rsidP="00727470">
      <w:pPr>
        <w:pStyle w:val="1"/>
        <w:rPr>
          <w:rFonts w:ascii="Times New Roman" w:hAnsi="Times New Roman"/>
          <w:color w:val="333399"/>
          <w:sz w:val="28"/>
          <w:szCs w:val="28"/>
          <w:u w:val="single"/>
          <w:lang w:val="ru-RU"/>
        </w:rPr>
      </w:pPr>
      <w:r>
        <w:rPr>
          <w:rFonts w:ascii="Times New Roman" w:hAnsi="Times New Roman"/>
          <w:color w:val="333399"/>
          <w:sz w:val="28"/>
          <w:szCs w:val="28"/>
          <w:u w:val="single"/>
          <w:lang w:val="ru-RU"/>
        </w:rPr>
        <w:t>ЛОГИСТИЧЕСКАЯ СХЕМА.</w:t>
      </w:r>
    </w:p>
    <w:p w:rsidR="00727470" w:rsidRPr="00727470" w:rsidRDefault="00727470" w:rsidP="00727470">
      <w:pPr>
        <w:rPr>
          <w:lang w:eastAsia="en-US"/>
        </w:rPr>
      </w:pPr>
    </w:p>
    <w:p w:rsidR="00A76F9F" w:rsidRPr="00A76F9F" w:rsidRDefault="00A76F9F" w:rsidP="00EE27C1">
      <w:pPr>
        <w:ind w:firstLine="567"/>
        <w:jc w:val="both"/>
        <w:rPr>
          <w:sz w:val="28"/>
          <w:szCs w:val="28"/>
          <w:lang w:eastAsia="en-US"/>
        </w:rPr>
      </w:pPr>
      <w:r w:rsidRPr="00A76F9F">
        <w:rPr>
          <w:sz w:val="28"/>
          <w:szCs w:val="28"/>
          <w:lang w:eastAsia="en-US"/>
        </w:rPr>
        <w:t>В логистической схеме организации транспортировки грузов на ВЧНГКМ базовым городом является г. Усть-Кут, расположенный на расстоянии  976  км от г. Иркутска.  В г. Усть-Кут круглогодичная централизованная доставка груза со всей стра</w:t>
      </w:r>
      <w:r w:rsidRPr="00EE27C1">
        <w:rPr>
          <w:sz w:val="28"/>
          <w:szCs w:val="28"/>
          <w:lang w:eastAsia="en-US"/>
        </w:rPr>
        <w:t xml:space="preserve">ны </w:t>
      </w:r>
      <w:r w:rsidRPr="00A76F9F">
        <w:rPr>
          <w:sz w:val="28"/>
          <w:szCs w:val="28"/>
          <w:lang w:eastAsia="en-US"/>
        </w:rPr>
        <w:t xml:space="preserve">обеспечивается железнодорожным, автомобильным и авиатранспортом. </w:t>
      </w:r>
      <w:r w:rsidR="00EE27C1">
        <w:rPr>
          <w:sz w:val="28"/>
          <w:szCs w:val="28"/>
          <w:lang w:eastAsia="en-US"/>
        </w:rPr>
        <w:t xml:space="preserve">Также в </w:t>
      </w:r>
      <w:proofErr w:type="gramStart"/>
      <w:r w:rsidR="00EE27C1">
        <w:rPr>
          <w:sz w:val="28"/>
          <w:szCs w:val="28"/>
          <w:lang w:eastAsia="en-US"/>
        </w:rPr>
        <w:t>рамках</w:t>
      </w:r>
      <w:proofErr w:type="gramEnd"/>
      <w:r w:rsidR="00EE27C1">
        <w:rPr>
          <w:sz w:val="28"/>
          <w:szCs w:val="28"/>
          <w:lang w:eastAsia="en-US"/>
        </w:rPr>
        <w:t xml:space="preserve"> </w:t>
      </w:r>
      <w:proofErr w:type="spellStart"/>
      <w:r w:rsidR="007578FE">
        <w:rPr>
          <w:sz w:val="28"/>
          <w:szCs w:val="28"/>
          <w:lang w:eastAsia="en-US"/>
        </w:rPr>
        <w:t>само</w:t>
      </w:r>
      <w:r w:rsidR="00EE27C1">
        <w:rPr>
          <w:sz w:val="28"/>
          <w:szCs w:val="28"/>
          <w:lang w:eastAsia="en-US"/>
        </w:rPr>
        <w:t>закупа</w:t>
      </w:r>
      <w:proofErr w:type="spellEnd"/>
      <w:r w:rsidR="00EE27C1">
        <w:rPr>
          <w:sz w:val="28"/>
          <w:szCs w:val="28"/>
          <w:lang w:eastAsia="en-US"/>
        </w:rPr>
        <w:t xml:space="preserve"> в г. Усть-Кут</w:t>
      </w:r>
      <w:r w:rsidR="007578FE">
        <w:rPr>
          <w:sz w:val="28"/>
          <w:szCs w:val="28"/>
          <w:lang w:eastAsia="en-US"/>
        </w:rPr>
        <w:t xml:space="preserve"> ТМЦ доставляются автомобильным/авиа транспортом из г. Иркутска.</w:t>
      </w:r>
    </w:p>
    <w:p w:rsidR="00A76F9F" w:rsidRPr="00A76F9F" w:rsidRDefault="00A76F9F" w:rsidP="00EE27C1">
      <w:pPr>
        <w:ind w:firstLine="567"/>
        <w:jc w:val="both"/>
        <w:rPr>
          <w:sz w:val="28"/>
          <w:szCs w:val="28"/>
          <w:lang w:eastAsia="en-US"/>
        </w:rPr>
      </w:pPr>
      <w:r w:rsidRPr="00A76F9F">
        <w:rPr>
          <w:sz w:val="28"/>
          <w:szCs w:val="28"/>
          <w:lang w:eastAsia="en-US"/>
        </w:rPr>
        <w:t xml:space="preserve">Организация </w:t>
      </w:r>
      <w:r w:rsidRPr="00EE27C1">
        <w:rPr>
          <w:sz w:val="28"/>
          <w:szCs w:val="28"/>
          <w:lang w:eastAsia="en-US"/>
        </w:rPr>
        <w:t xml:space="preserve">логистической схемы </w:t>
      </w:r>
      <w:r w:rsidRPr="00A76F9F">
        <w:rPr>
          <w:sz w:val="28"/>
          <w:szCs w:val="28"/>
          <w:lang w:eastAsia="en-US"/>
        </w:rPr>
        <w:t xml:space="preserve">непосредственно от г. Усть-Кута до ВЧНГКМ обусловлена сезонностью периодов доставки. </w:t>
      </w:r>
    </w:p>
    <w:p w:rsidR="00EE27C1" w:rsidRDefault="00A76F9F" w:rsidP="00EE27C1">
      <w:pPr>
        <w:pStyle w:val="ab"/>
        <w:ind w:firstLine="567"/>
        <w:jc w:val="both"/>
        <w:rPr>
          <w:sz w:val="28"/>
          <w:szCs w:val="28"/>
          <w:lang w:eastAsia="en-US"/>
        </w:rPr>
      </w:pPr>
      <w:r w:rsidRPr="00A76F9F">
        <w:rPr>
          <w:sz w:val="28"/>
          <w:szCs w:val="28"/>
          <w:lang w:eastAsia="en-US"/>
        </w:rPr>
        <w:t xml:space="preserve">Зимний подъездной путь доступен ориентировочно с </w:t>
      </w:r>
      <w:r w:rsidRPr="00EE27C1">
        <w:rPr>
          <w:sz w:val="28"/>
          <w:szCs w:val="28"/>
          <w:lang w:eastAsia="en-US"/>
        </w:rPr>
        <w:t xml:space="preserve">10 декабря до конца марта </w:t>
      </w:r>
      <w:r w:rsidRPr="00A76F9F">
        <w:rPr>
          <w:sz w:val="28"/>
          <w:szCs w:val="28"/>
          <w:lang w:eastAsia="en-US"/>
        </w:rPr>
        <w:t xml:space="preserve">(в зависимости от погодных условий и состояния дорожного покрытия) и пролегает от г. Усть-Кута до п. </w:t>
      </w:r>
      <w:proofErr w:type="spellStart"/>
      <w:r w:rsidRPr="00A76F9F">
        <w:rPr>
          <w:sz w:val="28"/>
          <w:szCs w:val="28"/>
          <w:lang w:eastAsia="en-US"/>
        </w:rPr>
        <w:t>Верхнемарково</w:t>
      </w:r>
      <w:proofErr w:type="spellEnd"/>
      <w:r w:rsidRPr="00A76F9F">
        <w:rPr>
          <w:sz w:val="28"/>
          <w:szCs w:val="28"/>
          <w:lang w:eastAsia="en-US"/>
        </w:rPr>
        <w:t xml:space="preserve"> и далее до ВЧНГКМ. Общее расстояние составляет 617 км. Участок дороги от г. Усть-Кута до п. </w:t>
      </w:r>
      <w:proofErr w:type="spellStart"/>
      <w:r w:rsidRPr="00A76F9F">
        <w:rPr>
          <w:sz w:val="28"/>
          <w:szCs w:val="28"/>
          <w:lang w:eastAsia="en-US"/>
        </w:rPr>
        <w:t>Верхнемарково</w:t>
      </w:r>
      <w:proofErr w:type="spellEnd"/>
      <w:r w:rsidRPr="00A76F9F">
        <w:rPr>
          <w:sz w:val="28"/>
          <w:szCs w:val="28"/>
          <w:lang w:eastAsia="en-US"/>
        </w:rPr>
        <w:t xml:space="preserve"> протяженностью 150 км представляет собой дорогу круглогодичного действия, участок дороги от п. </w:t>
      </w:r>
      <w:proofErr w:type="spellStart"/>
      <w:r w:rsidRPr="00A76F9F">
        <w:rPr>
          <w:sz w:val="28"/>
          <w:szCs w:val="28"/>
          <w:lang w:eastAsia="en-US"/>
        </w:rPr>
        <w:t>Верхнемарково</w:t>
      </w:r>
      <w:proofErr w:type="spellEnd"/>
      <w:r w:rsidRPr="00A76F9F">
        <w:rPr>
          <w:sz w:val="28"/>
          <w:szCs w:val="28"/>
          <w:lang w:eastAsia="en-US"/>
        </w:rPr>
        <w:t xml:space="preserve"> до ВЧНГКМ протяженностью 467 км представляет собой дорогу зимнего действия или автозимник</w:t>
      </w:r>
      <w:r w:rsidRPr="00EE27C1">
        <w:rPr>
          <w:sz w:val="28"/>
          <w:szCs w:val="28"/>
          <w:lang w:eastAsia="en-US"/>
        </w:rPr>
        <w:t>.</w:t>
      </w:r>
      <w:r w:rsidR="00EE27C1" w:rsidRPr="00EE27C1">
        <w:rPr>
          <w:sz w:val="28"/>
          <w:szCs w:val="28"/>
          <w:lang w:eastAsia="en-US"/>
        </w:rPr>
        <w:t xml:space="preserve"> Фактически зимний подъездной путь пролегает по транспортной сети федерального зимника Усть-Кут – Мирный. Содержанием федерального автозимника занимается </w:t>
      </w:r>
      <w:proofErr w:type="spellStart"/>
      <w:r w:rsidR="00EE27C1" w:rsidRPr="00EE27C1">
        <w:rPr>
          <w:sz w:val="28"/>
          <w:szCs w:val="28"/>
          <w:lang w:eastAsia="en-US"/>
        </w:rPr>
        <w:t>Мирнинское</w:t>
      </w:r>
      <w:proofErr w:type="spellEnd"/>
      <w:r w:rsidR="00EE27C1" w:rsidRPr="00EE27C1">
        <w:rPr>
          <w:sz w:val="28"/>
          <w:szCs w:val="28"/>
          <w:lang w:eastAsia="en-US"/>
        </w:rPr>
        <w:t xml:space="preserve"> управление автомобильных дорог, но фактически содержание зимника равными долями в надлежащем </w:t>
      </w:r>
      <w:proofErr w:type="gramStart"/>
      <w:r w:rsidR="00EE27C1" w:rsidRPr="00EE27C1">
        <w:rPr>
          <w:sz w:val="28"/>
          <w:szCs w:val="28"/>
          <w:lang w:eastAsia="en-US"/>
        </w:rPr>
        <w:t>состоянии</w:t>
      </w:r>
      <w:proofErr w:type="gramEnd"/>
      <w:r w:rsidR="00EE27C1" w:rsidRPr="00EE27C1">
        <w:rPr>
          <w:sz w:val="28"/>
          <w:szCs w:val="28"/>
          <w:lang w:eastAsia="en-US"/>
        </w:rPr>
        <w:t xml:space="preserve"> обеспечивается силами </w:t>
      </w:r>
      <w:r w:rsidR="00EE27C1" w:rsidRPr="00112897">
        <w:rPr>
          <w:rFonts w:eastAsiaTheme="majorEastAsia"/>
          <w:sz w:val="28"/>
          <w:szCs w:val="28"/>
        </w:rPr>
        <w:t>ОАО «ВЧНГ»</w:t>
      </w:r>
      <w:r w:rsidR="00EE27C1">
        <w:rPr>
          <w:rFonts w:eastAsiaTheme="majorEastAsia"/>
          <w:sz w:val="28"/>
          <w:szCs w:val="28"/>
        </w:rPr>
        <w:t xml:space="preserve"> </w:t>
      </w:r>
      <w:r w:rsidR="00EE27C1" w:rsidRPr="00EE27C1">
        <w:rPr>
          <w:sz w:val="28"/>
          <w:szCs w:val="28"/>
          <w:lang w:eastAsia="en-US"/>
        </w:rPr>
        <w:t xml:space="preserve">и </w:t>
      </w:r>
      <w:r w:rsidR="00EE27C1" w:rsidRPr="00A76F9F">
        <w:rPr>
          <w:sz w:val="28"/>
          <w:szCs w:val="28"/>
          <w:lang w:eastAsia="en-US"/>
        </w:rPr>
        <w:t xml:space="preserve">ОАО </w:t>
      </w:r>
      <w:r w:rsidR="00EE27C1" w:rsidRPr="00EE27C1">
        <w:rPr>
          <w:sz w:val="28"/>
          <w:szCs w:val="28"/>
          <w:lang w:eastAsia="en-US"/>
        </w:rPr>
        <w:t>«</w:t>
      </w:r>
      <w:r w:rsidR="00EE27C1" w:rsidRPr="00A76F9F">
        <w:rPr>
          <w:sz w:val="28"/>
          <w:szCs w:val="28"/>
          <w:lang w:eastAsia="en-US"/>
        </w:rPr>
        <w:t>Сургутнефтегаз</w:t>
      </w:r>
      <w:r w:rsidR="00EE27C1" w:rsidRPr="0007776F">
        <w:rPr>
          <w:rFonts w:eastAsiaTheme="majorEastAsia"/>
          <w:sz w:val="28"/>
          <w:szCs w:val="28"/>
        </w:rPr>
        <w:t>»</w:t>
      </w:r>
      <w:r w:rsidR="00EE27C1" w:rsidRPr="00EE27C1">
        <w:rPr>
          <w:sz w:val="28"/>
          <w:szCs w:val="28"/>
          <w:lang w:eastAsia="en-US"/>
        </w:rPr>
        <w:t xml:space="preserve">. Это позволяет обеспечить ранние сроки открытия автодороги зимнего действия, а также поддерживать дорожное покрытие в надлежащем </w:t>
      </w:r>
      <w:proofErr w:type="gramStart"/>
      <w:r w:rsidR="00EE27C1" w:rsidRPr="00EE27C1">
        <w:rPr>
          <w:sz w:val="28"/>
          <w:szCs w:val="28"/>
          <w:lang w:eastAsia="en-US"/>
        </w:rPr>
        <w:t>состоянии</w:t>
      </w:r>
      <w:proofErr w:type="gramEnd"/>
      <w:r w:rsidR="00EE27C1" w:rsidRPr="00EE27C1">
        <w:rPr>
          <w:sz w:val="28"/>
          <w:szCs w:val="28"/>
          <w:lang w:eastAsia="en-US"/>
        </w:rPr>
        <w:t xml:space="preserve"> для безопасного проезда транспортных средств в течение всего сезона доставки.</w:t>
      </w:r>
    </w:p>
    <w:p w:rsidR="00A76F9F" w:rsidRPr="00A76F9F" w:rsidRDefault="00A76F9F" w:rsidP="00EE27C1">
      <w:pPr>
        <w:pStyle w:val="ab"/>
        <w:ind w:firstLine="567"/>
        <w:jc w:val="both"/>
        <w:rPr>
          <w:sz w:val="28"/>
          <w:szCs w:val="28"/>
          <w:lang w:eastAsia="en-US"/>
        </w:rPr>
      </w:pPr>
      <w:r w:rsidRPr="00A76F9F">
        <w:rPr>
          <w:sz w:val="28"/>
          <w:szCs w:val="28"/>
          <w:lang w:eastAsia="en-US"/>
        </w:rPr>
        <w:t>Летний подъездной путь до</w:t>
      </w:r>
      <w:r>
        <w:rPr>
          <w:sz w:val="28"/>
          <w:szCs w:val="28"/>
          <w:lang w:eastAsia="en-US"/>
        </w:rPr>
        <w:t>ступен ориентировочно с 10</w:t>
      </w:r>
      <w:r w:rsidRPr="00A76F9F">
        <w:rPr>
          <w:sz w:val="28"/>
          <w:szCs w:val="28"/>
          <w:lang w:eastAsia="en-US"/>
        </w:rPr>
        <w:t xml:space="preserve"> мая до </w:t>
      </w:r>
      <w:r>
        <w:rPr>
          <w:sz w:val="28"/>
          <w:szCs w:val="28"/>
          <w:lang w:eastAsia="en-US"/>
        </w:rPr>
        <w:t xml:space="preserve"> 15 октября </w:t>
      </w:r>
      <w:r w:rsidRPr="00A76F9F">
        <w:rPr>
          <w:sz w:val="28"/>
          <w:szCs w:val="28"/>
          <w:lang w:eastAsia="en-US"/>
        </w:rPr>
        <w:t xml:space="preserve">(в зависимости от погодных условий и уровня воды в р. Лена) и пролегает от  </w:t>
      </w:r>
      <w:r>
        <w:rPr>
          <w:sz w:val="28"/>
          <w:szCs w:val="28"/>
          <w:lang w:eastAsia="en-US"/>
        </w:rPr>
        <w:t>г. Усть-Кута</w:t>
      </w:r>
      <w:r w:rsidRPr="00A76F9F">
        <w:rPr>
          <w:sz w:val="28"/>
          <w:szCs w:val="28"/>
          <w:lang w:eastAsia="en-US"/>
        </w:rPr>
        <w:t xml:space="preserve"> по р. Лена до п. Витим (741 км) и далее по автодороге круглогодичного действия до ВЧНГКМ (246 км</w:t>
      </w:r>
      <w:r w:rsidR="00EE27C1">
        <w:rPr>
          <w:sz w:val="28"/>
          <w:szCs w:val="28"/>
          <w:lang w:eastAsia="en-US"/>
        </w:rPr>
        <w:t xml:space="preserve"> для сухогруза, 238 км для ГСМ</w:t>
      </w:r>
      <w:r w:rsidRPr="00A76F9F">
        <w:rPr>
          <w:sz w:val="28"/>
          <w:szCs w:val="28"/>
          <w:lang w:eastAsia="en-US"/>
        </w:rPr>
        <w:t>)</w:t>
      </w:r>
      <w:proofErr w:type="gramStart"/>
      <w:r w:rsidRPr="00A76F9F">
        <w:rPr>
          <w:sz w:val="28"/>
          <w:szCs w:val="28"/>
          <w:lang w:eastAsia="en-US"/>
        </w:rPr>
        <w:t>.</w:t>
      </w:r>
      <w:proofErr w:type="gramEnd"/>
      <w:r w:rsidRPr="00A76F9F">
        <w:rPr>
          <w:sz w:val="28"/>
          <w:szCs w:val="28"/>
          <w:lang w:eastAsia="en-US"/>
        </w:rPr>
        <w:t xml:space="preserve">  </w:t>
      </w:r>
      <w:proofErr w:type="gramStart"/>
      <w:r w:rsidR="00EE27C1" w:rsidRPr="00EE27C1">
        <w:rPr>
          <w:sz w:val="28"/>
          <w:szCs w:val="28"/>
        </w:rPr>
        <w:t>р</w:t>
      </w:r>
      <w:proofErr w:type="gramEnd"/>
      <w:r w:rsidR="00EE27C1" w:rsidRPr="00EE27C1">
        <w:rPr>
          <w:sz w:val="28"/>
          <w:szCs w:val="28"/>
        </w:rPr>
        <w:t xml:space="preserve">. Лена имеет серьезное транспортное значение для разработки </w:t>
      </w:r>
      <w:r w:rsidR="00EE27C1">
        <w:rPr>
          <w:sz w:val="28"/>
          <w:szCs w:val="28"/>
        </w:rPr>
        <w:t>удаленных северных месторождений</w:t>
      </w:r>
      <w:r w:rsidR="00EE27C1" w:rsidRPr="00EE27C1">
        <w:rPr>
          <w:sz w:val="28"/>
          <w:szCs w:val="28"/>
        </w:rPr>
        <w:t>.</w:t>
      </w:r>
      <w:r w:rsidR="00EE27C1">
        <w:rPr>
          <w:sz w:val="28"/>
          <w:szCs w:val="28"/>
        </w:rPr>
        <w:t xml:space="preserve"> </w:t>
      </w:r>
      <w:proofErr w:type="gramStart"/>
      <w:r w:rsidRPr="00A76F9F">
        <w:rPr>
          <w:sz w:val="28"/>
          <w:szCs w:val="28"/>
          <w:lang w:eastAsia="en-US"/>
        </w:rPr>
        <w:t xml:space="preserve">Автодорога от п. Витим до ВЧНГКМ фактически состоит из двух участков: участок от п. Витим до </w:t>
      </w:r>
      <w:proofErr w:type="spellStart"/>
      <w:r w:rsidRPr="00A76F9F">
        <w:rPr>
          <w:sz w:val="28"/>
          <w:szCs w:val="28"/>
          <w:lang w:eastAsia="en-US"/>
        </w:rPr>
        <w:t>Тала</w:t>
      </w:r>
      <w:r w:rsidR="00EE27C1" w:rsidRPr="00EE27C1">
        <w:rPr>
          <w:sz w:val="28"/>
          <w:szCs w:val="28"/>
          <w:lang w:eastAsia="en-US"/>
        </w:rPr>
        <w:t>канского</w:t>
      </w:r>
      <w:proofErr w:type="spellEnd"/>
      <w:r w:rsidR="00EE27C1" w:rsidRPr="00EE27C1">
        <w:rPr>
          <w:sz w:val="28"/>
          <w:szCs w:val="28"/>
          <w:lang w:eastAsia="en-US"/>
        </w:rPr>
        <w:t xml:space="preserve"> месторождения проложен</w:t>
      </w:r>
      <w:r w:rsidRPr="00A76F9F">
        <w:rPr>
          <w:sz w:val="28"/>
          <w:szCs w:val="28"/>
          <w:lang w:eastAsia="en-US"/>
        </w:rPr>
        <w:t xml:space="preserve"> и содержится за счет средств ОАО </w:t>
      </w:r>
      <w:r w:rsidR="00EE27C1" w:rsidRPr="00EE27C1">
        <w:rPr>
          <w:sz w:val="28"/>
          <w:szCs w:val="28"/>
          <w:lang w:eastAsia="en-US"/>
        </w:rPr>
        <w:t>«</w:t>
      </w:r>
      <w:r w:rsidRPr="00A76F9F">
        <w:rPr>
          <w:sz w:val="28"/>
          <w:szCs w:val="28"/>
          <w:lang w:eastAsia="en-US"/>
        </w:rPr>
        <w:t>Сургутнефтегаз</w:t>
      </w:r>
      <w:r w:rsidR="00EE27C1" w:rsidRPr="00EE27C1">
        <w:rPr>
          <w:rFonts w:eastAsiaTheme="majorEastAsia"/>
          <w:sz w:val="28"/>
          <w:szCs w:val="28"/>
        </w:rPr>
        <w:t>»</w:t>
      </w:r>
      <w:r w:rsidRPr="00A76F9F">
        <w:rPr>
          <w:sz w:val="28"/>
          <w:szCs w:val="28"/>
          <w:lang w:eastAsia="en-US"/>
        </w:rPr>
        <w:t xml:space="preserve"> (134 км, практически на всем протяжении выложена плитой), песчано-гравийный участок от </w:t>
      </w:r>
      <w:proofErr w:type="spellStart"/>
      <w:r w:rsidRPr="00A76F9F">
        <w:rPr>
          <w:sz w:val="28"/>
          <w:szCs w:val="28"/>
          <w:lang w:eastAsia="en-US"/>
        </w:rPr>
        <w:t>Талканского</w:t>
      </w:r>
      <w:proofErr w:type="spellEnd"/>
      <w:r w:rsidRPr="00A76F9F">
        <w:rPr>
          <w:sz w:val="28"/>
          <w:szCs w:val="28"/>
          <w:lang w:eastAsia="en-US"/>
        </w:rPr>
        <w:t xml:space="preserve"> месторождения до ВЧНГКМ (112 км) </w:t>
      </w:r>
      <w:r w:rsidR="00EE27C1" w:rsidRPr="00EE27C1">
        <w:rPr>
          <w:sz w:val="28"/>
          <w:szCs w:val="28"/>
          <w:lang w:eastAsia="en-US"/>
        </w:rPr>
        <w:t>построен</w:t>
      </w:r>
      <w:r w:rsidRPr="00A76F9F">
        <w:rPr>
          <w:sz w:val="28"/>
          <w:szCs w:val="28"/>
          <w:lang w:eastAsia="en-US"/>
        </w:rPr>
        <w:t xml:space="preserve"> и содержится за счет средств </w:t>
      </w:r>
      <w:r w:rsidR="00EE27C1" w:rsidRPr="00112897">
        <w:rPr>
          <w:rFonts w:eastAsiaTheme="majorEastAsia"/>
          <w:sz w:val="28"/>
          <w:szCs w:val="28"/>
        </w:rPr>
        <w:t>ОАО «ВЧНГ»</w:t>
      </w:r>
      <w:r w:rsidRPr="00A76F9F">
        <w:rPr>
          <w:sz w:val="28"/>
          <w:szCs w:val="28"/>
          <w:lang w:eastAsia="en-US"/>
        </w:rPr>
        <w:t xml:space="preserve">. </w:t>
      </w:r>
      <w:proofErr w:type="gramEnd"/>
    </w:p>
    <w:p w:rsidR="00A76F9F" w:rsidRPr="00A76F9F" w:rsidRDefault="00A76F9F" w:rsidP="00A76F9F">
      <w:pPr>
        <w:ind w:firstLine="567"/>
        <w:jc w:val="both"/>
        <w:rPr>
          <w:sz w:val="28"/>
          <w:szCs w:val="28"/>
          <w:lang w:eastAsia="en-US"/>
        </w:rPr>
      </w:pPr>
      <w:r w:rsidRPr="00A76F9F">
        <w:rPr>
          <w:sz w:val="28"/>
          <w:szCs w:val="28"/>
          <w:lang w:eastAsia="en-US"/>
        </w:rPr>
        <w:t>В настоящий момент распределение грузопотока между двумя возможными транспортными маршрутами происходит наиболее оптимальным способом, учитывая ряд ограничен</w:t>
      </w:r>
      <w:r w:rsidR="00EE27C1">
        <w:rPr>
          <w:sz w:val="28"/>
          <w:szCs w:val="28"/>
          <w:lang w:eastAsia="en-US"/>
        </w:rPr>
        <w:t>ий, и составляет примерно 50% х</w:t>
      </w:r>
      <w:r w:rsidRPr="00A76F9F">
        <w:rPr>
          <w:sz w:val="28"/>
          <w:szCs w:val="28"/>
          <w:lang w:eastAsia="en-US"/>
        </w:rPr>
        <w:t xml:space="preserve"> 50%</w:t>
      </w:r>
      <w:r w:rsidR="00EE27C1">
        <w:rPr>
          <w:sz w:val="28"/>
          <w:szCs w:val="28"/>
          <w:lang w:eastAsia="en-US"/>
        </w:rPr>
        <w:t xml:space="preserve"> для доставки ГСМ и 40 % х 60 % для прочих ТМЦ.</w:t>
      </w:r>
    </w:p>
    <w:p w:rsidR="00A76F9F" w:rsidRDefault="00EE27C1" w:rsidP="00A76F9F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Также круглогодично обеспечивается доставка </w:t>
      </w:r>
      <w:proofErr w:type="gramStart"/>
      <w:r>
        <w:rPr>
          <w:sz w:val="28"/>
          <w:szCs w:val="28"/>
          <w:lang w:eastAsia="en-US"/>
        </w:rPr>
        <w:t>срочных</w:t>
      </w:r>
      <w:proofErr w:type="gramEnd"/>
      <w:r>
        <w:rPr>
          <w:sz w:val="28"/>
          <w:szCs w:val="28"/>
          <w:lang w:eastAsia="en-US"/>
        </w:rPr>
        <w:t xml:space="preserve"> ТМЦ </w:t>
      </w:r>
      <w:r w:rsidR="00A76F9F" w:rsidRPr="00A76F9F">
        <w:rPr>
          <w:sz w:val="28"/>
          <w:szCs w:val="28"/>
          <w:lang w:eastAsia="en-US"/>
        </w:rPr>
        <w:t>вертолетным транспортом по маршруту Усть-Кут – ВЧНГКМ</w:t>
      </w:r>
      <w:r>
        <w:rPr>
          <w:sz w:val="28"/>
          <w:szCs w:val="28"/>
          <w:lang w:eastAsia="en-US"/>
        </w:rPr>
        <w:t xml:space="preserve"> (особенно данный маршрут актуален в межсезонье, когда отсутствует иное сообщение с месторождением)</w:t>
      </w:r>
      <w:r w:rsidR="00A76F9F" w:rsidRPr="00A76F9F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 w:rsidR="007578FE">
        <w:rPr>
          <w:sz w:val="28"/>
          <w:szCs w:val="28"/>
          <w:lang w:eastAsia="en-US"/>
        </w:rPr>
        <w:t>Логистическая схема доставки грузов</w:t>
      </w:r>
      <w:r w:rsidR="00540C29">
        <w:rPr>
          <w:sz w:val="28"/>
          <w:szCs w:val="28"/>
          <w:lang w:eastAsia="en-US"/>
        </w:rPr>
        <w:t xml:space="preserve"> </w:t>
      </w:r>
      <w:r w:rsidR="007578FE">
        <w:rPr>
          <w:sz w:val="28"/>
          <w:szCs w:val="28"/>
          <w:lang w:eastAsia="en-US"/>
        </w:rPr>
        <w:t xml:space="preserve">на </w:t>
      </w:r>
      <w:r w:rsidR="00727470">
        <w:rPr>
          <w:sz w:val="28"/>
          <w:szCs w:val="28"/>
          <w:lang w:eastAsia="en-US"/>
        </w:rPr>
        <w:t>ВЧНГКМ представлена на Рисунке 1</w:t>
      </w:r>
      <w:r w:rsidR="00540C29">
        <w:rPr>
          <w:sz w:val="28"/>
          <w:szCs w:val="28"/>
          <w:lang w:eastAsia="en-US"/>
        </w:rPr>
        <w:t>.</w:t>
      </w:r>
    </w:p>
    <w:p w:rsidR="007578FE" w:rsidRDefault="00F63ADB" w:rsidP="00D3222E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ind w:right="-43"/>
        <w:jc w:val="both"/>
        <w:textAlignment w:val="baseline"/>
        <w:rPr>
          <w:bCs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080D6E81" wp14:editId="05B9A0C4">
            <wp:extent cx="5940425" cy="77740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7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78FE" w:rsidRDefault="00727470" w:rsidP="00540C29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ind w:right="-43"/>
        <w:jc w:val="center"/>
        <w:textAlignment w:val="baseline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Рисунок 1</w:t>
      </w:r>
      <w:r w:rsidR="00540C29" w:rsidRPr="00540C29">
        <w:rPr>
          <w:bCs/>
          <w:sz w:val="28"/>
          <w:szCs w:val="28"/>
          <w:lang w:eastAsia="en-US"/>
        </w:rPr>
        <w:t>. Логистическая схема доставки грузов на ВЧНГКМ.</w:t>
      </w:r>
    </w:p>
    <w:p w:rsidR="00727470" w:rsidRDefault="00727470" w:rsidP="00540C29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ind w:right="-43"/>
        <w:jc w:val="center"/>
        <w:textAlignment w:val="baseline"/>
        <w:rPr>
          <w:bCs/>
          <w:sz w:val="28"/>
          <w:szCs w:val="28"/>
          <w:lang w:eastAsia="en-US"/>
        </w:rPr>
      </w:pPr>
    </w:p>
    <w:sectPr w:rsidR="00727470" w:rsidSect="002D29BB">
      <w:footerReference w:type="default" r:id="rId9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B1" w:rsidRDefault="00873AB1" w:rsidP="00ED4F82">
      <w:r>
        <w:separator/>
      </w:r>
    </w:p>
  </w:endnote>
  <w:endnote w:type="continuationSeparator" w:id="0">
    <w:p w:rsidR="00873AB1" w:rsidRDefault="00873AB1" w:rsidP="00ED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609854"/>
      <w:docPartObj>
        <w:docPartGallery w:val="Page Numbers (Bottom of Page)"/>
        <w:docPartUnique/>
      </w:docPartObj>
    </w:sdtPr>
    <w:sdtEndPr/>
    <w:sdtContent>
      <w:p w:rsidR="00ED4F82" w:rsidRDefault="00ED4F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ADB">
          <w:rPr>
            <w:noProof/>
          </w:rPr>
          <w:t>2</w:t>
        </w:r>
        <w:r>
          <w:fldChar w:fldCharType="end"/>
        </w:r>
      </w:p>
    </w:sdtContent>
  </w:sdt>
  <w:p w:rsidR="00ED4F82" w:rsidRDefault="00ED4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B1" w:rsidRDefault="00873AB1" w:rsidP="00ED4F82">
      <w:r>
        <w:separator/>
      </w:r>
    </w:p>
  </w:footnote>
  <w:footnote w:type="continuationSeparator" w:id="0">
    <w:p w:rsidR="00873AB1" w:rsidRDefault="00873AB1" w:rsidP="00ED4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65392"/>
    <w:multiLevelType w:val="hybridMultilevel"/>
    <w:tmpl w:val="8B547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D1"/>
    <w:rsid w:val="000075B4"/>
    <w:rsid w:val="000120CF"/>
    <w:rsid w:val="00012E61"/>
    <w:rsid w:val="00014749"/>
    <w:rsid w:val="00022332"/>
    <w:rsid w:val="00032509"/>
    <w:rsid w:val="00040488"/>
    <w:rsid w:val="00043008"/>
    <w:rsid w:val="00045232"/>
    <w:rsid w:val="00046BBA"/>
    <w:rsid w:val="00071922"/>
    <w:rsid w:val="00073356"/>
    <w:rsid w:val="0007776F"/>
    <w:rsid w:val="00090749"/>
    <w:rsid w:val="0009094B"/>
    <w:rsid w:val="00097859"/>
    <w:rsid w:val="00097D5A"/>
    <w:rsid w:val="000A3482"/>
    <w:rsid w:val="000B202B"/>
    <w:rsid w:val="000B6BB7"/>
    <w:rsid w:val="000C0866"/>
    <w:rsid w:val="000C1368"/>
    <w:rsid w:val="000C2BFD"/>
    <w:rsid w:val="000C6621"/>
    <w:rsid w:val="000D1B7B"/>
    <w:rsid w:val="000E65CE"/>
    <w:rsid w:val="000F1673"/>
    <w:rsid w:val="000F5DC7"/>
    <w:rsid w:val="00112897"/>
    <w:rsid w:val="00112ABE"/>
    <w:rsid w:val="00120D86"/>
    <w:rsid w:val="00121608"/>
    <w:rsid w:val="00124B67"/>
    <w:rsid w:val="0013263F"/>
    <w:rsid w:val="00134EE2"/>
    <w:rsid w:val="001447B9"/>
    <w:rsid w:val="00144DA3"/>
    <w:rsid w:val="0017329B"/>
    <w:rsid w:val="001740E0"/>
    <w:rsid w:val="00176E95"/>
    <w:rsid w:val="00183127"/>
    <w:rsid w:val="00186CAD"/>
    <w:rsid w:val="00191612"/>
    <w:rsid w:val="00194785"/>
    <w:rsid w:val="001967B2"/>
    <w:rsid w:val="001A4D5A"/>
    <w:rsid w:val="001A7676"/>
    <w:rsid w:val="001B2AEE"/>
    <w:rsid w:val="001B5D18"/>
    <w:rsid w:val="001B5ED6"/>
    <w:rsid w:val="001B7026"/>
    <w:rsid w:val="001C2075"/>
    <w:rsid w:val="001C3695"/>
    <w:rsid w:val="001E0140"/>
    <w:rsid w:val="001E1796"/>
    <w:rsid w:val="001E3786"/>
    <w:rsid w:val="001F561C"/>
    <w:rsid w:val="001F5CC8"/>
    <w:rsid w:val="001F5CF4"/>
    <w:rsid w:val="001F7772"/>
    <w:rsid w:val="00223EC1"/>
    <w:rsid w:val="00231F50"/>
    <w:rsid w:val="0024094E"/>
    <w:rsid w:val="0024216D"/>
    <w:rsid w:val="002534ED"/>
    <w:rsid w:val="00274615"/>
    <w:rsid w:val="00275BAE"/>
    <w:rsid w:val="00275C99"/>
    <w:rsid w:val="00277CE6"/>
    <w:rsid w:val="00284EBD"/>
    <w:rsid w:val="002865C9"/>
    <w:rsid w:val="00292076"/>
    <w:rsid w:val="002A3195"/>
    <w:rsid w:val="002A7AFC"/>
    <w:rsid w:val="002B51DC"/>
    <w:rsid w:val="002B764C"/>
    <w:rsid w:val="002B7B15"/>
    <w:rsid w:val="002C1756"/>
    <w:rsid w:val="002C2E3F"/>
    <w:rsid w:val="002C47F7"/>
    <w:rsid w:val="002D29BB"/>
    <w:rsid w:val="002D32A8"/>
    <w:rsid w:val="002E31F1"/>
    <w:rsid w:val="002E3EE8"/>
    <w:rsid w:val="002E3F17"/>
    <w:rsid w:val="002E79F0"/>
    <w:rsid w:val="002F0664"/>
    <w:rsid w:val="00301D0E"/>
    <w:rsid w:val="00305592"/>
    <w:rsid w:val="00314D07"/>
    <w:rsid w:val="0031799B"/>
    <w:rsid w:val="00317EBD"/>
    <w:rsid w:val="0032146D"/>
    <w:rsid w:val="00325DE7"/>
    <w:rsid w:val="00335A11"/>
    <w:rsid w:val="00337EC3"/>
    <w:rsid w:val="00341FD1"/>
    <w:rsid w:val="00345BC4"/>
    <w:rsid w:val="00352FFC"/>
    <w:rsid w:val="00363315"/>
    <w:rsid w:val="00373183"/>
    <w:rsid w:val="003749DF"/>
    <w:rsid w:val="00377B0A"/>
    <w:rsid w:val="00380034"/>
    <w:rsid w:val="003911DA"/>
    <w:rsid w:val="0039610B"/>
    <w:rsid w:val="003A18CB"/>
    <w:rsid w:val="003B03CC"/>
    <w:rsid w:val="003B5CEA"/>
    <w:rsid w:val="003B7F3E"/>
    <w:rsid w:val="003C0CCF"/>
    <w:rsid w:val="003C581B"/>
    <w:rsid w:val="003D400F"/>
    <w:rsid w:val="003D4465"/>
    <w:rsid w:val="003D6576"/>
    <w:rsid w:val="003F44FE"/>
    <w:rsid w:val="003F6B0B"/>
    <w:rsid w:val="00400DFB"/>
    <w:rsid w:val="00403432"/>
    <w:rsid w:val="00406217"/>
    <w:rsid w:val="004160C4"/>
    <w:rsid w:val="004313A7"/>
    <w:rsid w:val="004329FC"/>
    <w:rsid w:val="0044352D"/>
    <w:rsid w:val="004513C6"/>
    <w:rsid w:val="004544FC"/>
    <w:rsid w:val="00463DC5"/>
    <w:rsid w:val="0046440A"/>
    <w:rsid w:val="00470247"/>
    <w:rsid w:val="00473633"/>
    <w:rsid w:val="004741E0"/>
    <w:rsid w:val="004816B8"/>
    <w:rsid w:val="004859B3"/>
    <w:rsid w:val="004924A8"/>
    <w:rsid w:val="00492C68"/>
    <w:rsid w:val="00493919"/>
    <w:rsid w:val="00496B44"/>
    <w:rsid w:val="004A0455"/>
    <w:rsid w:val="004A1C7C"/>
    <w:rsid w:val="004A3837"/>
    <w:rsid w:val="004A3A81"/>
    <w:rsid w:val="004A65E6"/>
    <w:rsid w:val="004B5AA3"/>
    <w:rsid w:val="004C0A7C"/>
    <w:rsid w:val="004C11C5"/>
    <w:rsid w:val="004C2A89"/>
    <w:rsid w:val="004C4DD2"/>
    <w:rsid w:val="004D259A"/>
    <w:rsid w:val="004E048A"/>
    <w:rsid w:val="004E56E1"/>
    <w:rsid w:val="004F0595"/>
    <w:rsid w:val="004F67AE"/>
    <w:rsid w:val="005005F3"/>
    <w:rsid w:val="005011D1"/>
    <w:rsid w:val="005038C8"/>
    <w:rsid w:val="005038E6"/>
    <w:rsid w:val="00512893"/>
    <w:rsid w:val="00515F0A"/>
    <w:rsid w:val="00520FBA"/>
    <w:rsid w:val="0053281B"/>
    <w:rsid w:val="00534F6C"/>
    <w:rsid w:val="00536B8F"/>
    <w:rsid w:val="00540C29"/>
    <w:rsid w:val="00541481"/>
    <w:rsid w:val="0054329A"/>
    <w:rsid w:val="005447FC"/>
    <w:rsid w:val="00547B45"/>
    <w:rsid w:val="00547F09"/>
    <w:rsid w:val="005562C6"/>
    <w:rsid w:val="00557C25"/>
    <w:rsid w:val="00576C1F"/>
    <w:rsid w:val="00580AF1"/>
    <w:rsid w:val="00592415"/>
    <w:rsid w:val="00592EFA"/>
    <w:rsid w:val="005A4F51"/>
    <w:rsid w:val="005B2D81"/>
    <w:rsid w:val="005B5F49"/>
    <w:rsid w:val="005C50CB"/>
    <w:rsid w:val="005C7C60"/>
    <w:rsid w:val="005D0FF1"/>
    <w:rsid w:val="005D1AF1"/>
    <w:rsid w:val="005D4A57"/>
    <w:rsid w:val="00612951"/>
    <w:rsid w:val="006138FC"/>
    <w:rsid w:val="006155DA"/>
    <w:rsid w:val="00617071"/>
    <w:rsid w:val="0062098C"/>
    <w:rsid w:val="006253A0"/>
    <w:rsid w:val="00630DDE"/>
    <w:rsid w:val="00632DB9"/>
    <w:rsid w:val="006346A8"/>
    <w:rsid w:val="0063721F"/>
    <w:rsid w:val="006459AD"/>
    <w:rsid w:val="0065114D"/>
    <w:rsid w:val="00652A97"/>
    <w:rsid w:val="00656280"/>
    <w:rsid w:val="006565AF"/>
    <w:rsid w:val="00656C40"/>
    <w:rsid w:val="006572E8"/>
    <w:rsid w:val="00670B54"/>
    <w:rsid w:val="00671A1E"/>
    <w:rsid w:val="006729AF"/>
    <w:rsid w:val="00673905"/>
    <w:rsid w:val="006777FB"/>
    <w:rsid w:val="0068161D"/>
    <w:rsid w:val="00682A29"/>
    <w:rsid w:val="00683C0B"/>
    <w:rsid w:val="00685157"/>
    <w:rsid w:val="00687ED0"/>
    <w:rsid w:val="00692FC6"/>
    <w:rsid w:val="006A2C53"/>
    <w:rsid w:val="006B08ED"/>
    <w:rsid w:val="006B34F1"/>
    <w:rsid w:val="006B3696"/>
    <w:rsid w:val="006D3B50"/>
    <w:rsid w:val="006E11C6"/>
    <w:rsid w:val="006E7358"/>
    <w:rsid w:val="006F144B"/>
    <w:rsid w:val="00700997"/>
    <w:rsid w:val="00707DC8"/>
    <w:rsid w:val="00711010"/>
    <w:rsid w:val="007126B2"/>
    <w:rsid w:val="00712AB6"/>
    <w:rsid w:val="0072148A"/>
    <w:rsid w:val="00724B17"/>
    <w:rsid w:val="00726951"/>
    <w:rsid w:val="00727470"/>
    <w:rsid w:val="00727BE2"/>
    <w:rsid w:val="007313A9"/>
    <w:rsid w:val="007326CF"/>
    <w:rsid w:val="0073447A"/>
    <w:rsid w:val="007454C1"/>
    <w:rsid w:val="0075274B"/>
    <w:rsid w:val="00756D75"/>
    <w:rsid w:val="007578FE"/>
    <w:rsid w:val="00762C6C"/>
    <w:rsid w:val="00762DCA"/>
    <w:rsid w:val="00776331"/>
    <w:rsid w:val="00793371"/>
    <w:rsid w:val="00793DD7"/>
    <w:rsid w:val="00796A8D"/>
    <w:rsid w:val="007A1529"/>
    <w:rsid w:val="007A222B"/>
    <w:rsid w:val="007B7FEA"/>
    <w:rsid w:val="007C00C6"/>
    <w:rsid w:val="007C45F9"/>
    <w:rsid w:val="007D001E"/>
    <w:rsid w:val="007D1BB3"/>
    <w:rsid w:val="007E0714"/>
    <w:rsid w:val="007E692A"/>
    <w:rsid w:val="007F0662"/>
    <w:rsid w:val="007F4C2A"/>
    <w:rsid w:val="0080311D"/>
    <w:rsid w:val="0080472B"/>
    <w:rsid w:val="00806944"/>
    <w:rsid w:val="00821464"/>
    <w:rsid w:val="00827BC6"/>
    <w:rsid w:val="0083582E"/>
    <w:rsid w:val="0083711B"/>
    <w:rsid w:val="00845E19"/>
    <w:rsid w:val="00847AB9"/>
    <w:rsid w:val="008503DE"/>
    <w:rsid w:val="008606F8"/>
    <w:rsid w:val="00872024"/>
    <w:rsid w:val="00873AB1"/>
    <w:rsid w:val="0088076B"/>
    <w:rsid w:val="00883602"/>
    <w:rsid w:val="00892A66"/>
    <w:rsid w:val="008B01BB"/>
    <w:rsid w:val="008B530B"/>
    <w:rsid w:val="008B5D00"/>
    <w:rsid w:val="008B6CDE"/>
    <w:rsid w:val="008D5D3B"/>
    <w:rsid w:val="008E33D5"/>
    <w:rsid w:val="009012C8"/>
    <w:rsid w:val="00913089"/>
    <w:rsid w:val="00917F0B"/>
    <w:rsid w:val="00921DF3"/>
    <w:rsid w:val="009233AB"/>
    <w:rsid w:val="009416DF"/>
    <w:rsid w:val="00943104"/>
    <w:rsid w:val="00943884"/>
    <w:rsid w:val="00944071"/>
    <w:rsid w:val="00950023"/>
    <w:rsid w:val="009561F5"/>
    <w:rsid w:val="00960D10"/>
    <w:rsid w:val="00962D73"/>
    <w:rsid w:val="00964BF7"/>
    <w:rsid w:val="009A248D"/>
    <w:rsid w:val="009C1227"/>
    <w:rsid w:val="009C2BDB"/>
    <w:rsid w:val="009C481F"/>
    <w:rsid w:val="009D0941"/>
    <w:rsid w:val="009D0D3F"/>
    <w:rsid w:val="009D3F68"/>
    <w:rsid w:val="009E309F"/>
    <w:rsid w:val="009E5D70"/>
    <w:rsid w:val="00A21F86"/>
    <w:rsid w:val="00A34F10"/>
    <w:rsid w:val="00A35295"/>
    <w:rsid w:val="00A40367"/>
    <w:rsid w:val="00A42AEF"/>
    <w:rsid w:val="00A47664"/>
    <w:rsid w:val="00A55305"/>
    <w:rsid w:val="00A66F77"/>
    <w:rsid w:val="00A728CF"/>
    <w:rsid w:val="00A75E67"/>
    <w:rsid w:val="00A76F9F"/>
    <w:rsid w:val="00A803AD"/>
    <w:rsid w:val="00AB5393"/>
    <w:rsid w:val="00AB6C35"/>
    <w:rsid w:val="00AC425F"/>
    <w:rsid w:val="00AD290C"/>
    <w:rsid w:val="00AD4271"/>
    <w:rsid w:val="00AE2AA1"/>
    <w:rsid w:val="00AE3A62"/>
    <w:rsid w:val="00AF6D5D"/>
    <w:rsid w:val="00B03449"/>
    <w:rsid w:val="00B2258E"/>
    <w:rsid w:val="00B3135D"/>
    <w:rsid w:val="00B314AF"/>
    <w:rsid w:val="00B353FB"/>
    <w:rsid w:val="00B3614A"/>
    <w:rsid w:val="00B36F20"/>
    <w:rsid w:val="00B37F04"/>
    <w:rsid w:val="00B40408"/>
    <w:rsid w:val="00B43AA4"/>
    <w:rsid w:val="00B52957"/>
    <w:rsid w:val="00B871D6"/>
    <w:rsid w:val="00B93B15"/>
    <w:rsid w:val="00BA73A3"/>
    <w:rsid w:val="00BB7D2C"/>
    <w:rsid w:val="00BC3896"/>
    <w:rsid w:val="00BC7769"/>
    <w:rsid w:val="00BD0078"/>
    <w:rsid w:val="00BD45B0"/>
    <w:rsid w:val="00BE19C5"/>
    <w:rsid w:val="00BE1DE4"/>
    <w:rsid w:val="00BF38F6"/>
    <w:rsid w:val="00C05373"/>
    <w:rsid w:val="00C16EA9"/>
    <w:rsid w:val="00C21F4F"/>
    <w:rsid w:val="00C23FBE"/>
    <w:rsid w:val="00C27593"/>
    <w:rsid w:val="00C3610F"/>
    <w:rsid w:val="00C41CEC"/>
    <w:rsid w:val="00C4700A"/>
    <w:rsid w:val="00C644E9"/>
    <w:rsid w:val="00C67654"/>
    <w:rsid w:val="00C74735"/>
    <w:rsid w:val="00C77173"/>
    <w:rsid w:val="00C86DB1"/>
    <w:rsid w:val="00C93A91"/>
    <w:rsid w:val="00CA12FD"/>
    <w:rsid w:val="00CA4D21"/>
    <w:rsid w:val="00CC2EF9"/>
    <w:rsid w:val="00CC4FB2"/>
    <w:rsid w:val="00CC55D8"/>
    <w:rsid w:val="00CC6324"/>
    <w:rsid w:val="00CC704B"/>
    <w:rsid w:val="00CD1C94"/>
    <w:rsid w:val="00CD58B1"/>
    <w:rsid w:val="00CE344B"/>
    <w:rsid w:val="00CF3808"/>
    <w:rsid w:val="00CF5473"/>
    <w:rsid w:val="00D022FA"/>
    <w:rsid w:val="00D02D8A"/>
    <w:rsid w:val="00D06167"/>
    <w:rsid w:val="00D07C60"/>
    <w:rsid w:val="00D139B7"/>
    <w:rsid w:val="00D15F7C"/>
    <w:rsid w:val="00D2748B"/>
    <w:rsid w:val="00D3222E"/>
    <w:rsid w:val="00D36FFC"/>
    <w:rsid w:val="00D414C4"/>
    <w:rsid w:val="00D609D1"/>
    <w:rsid w:val="00D63821"/>
    <w:rsid w:val="00D67D0A"/>
    <w:rsid w:val="00D73BBA"/>
    <w:rsid w:val="00D87442"/>
    <w:rsid w:val="00D87B62"/>
    <w:rsid w:val="00D91E9C"/>
    <w:rsid w:val="00D96FEE"/>
    <w:rsid w:val="00DA1CBD"/>
    <w:rsid w:val="00DA50DB"/>
    <w:rsid w:val="00DB0E4C"/>
    <w:rsid w:val="00DB4B66"/>
    <w:rsid w:val="00DB5162"/>
    <w:rsid w:val="00DB7EE0"/>
    <w:rsid w:val="00DC2653"/>
    <w:rsid w:val="00DC26B2"/>
    <w:rsid w:val="00DC39E7"/>
    <w:rsid w:val="00DE15C6"/>
    <w:rsid w:val="00DE7E93"/>
    <w:rsid w:val="00DF335B"/>
    <w:rsid w:val="00DF3560"/>
    <w:rsid w:val="00DF43E4"/>
    <w:rsid w:val="00E06700"/>
    <w:rsid w:val="00E10AB8"/>
    <w:rsid w:val="00E252C3"/>
    <w:rsid w:val="00E329CB"/>
    <w:rsid w:val="00E3485F"/>
    <w:rsid w:val="00E4147E"/>
    <w:rsid w:val="00E47895"/>
    <w:rsid w:val="00E5342D"/>
    <w:rsid w:val="00E57E07"/>
    <w:rsid w:val="00E630EC"/>
    <w:rsid w:val="00E70088"/>
    <w:rsid w:val="00E70D85"/>
    <w:rsid w:val="00E71F43"/>
    <w:rsid w:val="00E77E02"/>
    <w:rsid w:val="00E80607"/>
    <w:rsid w:val="00E80649"/>
    <w:rsid w:val="00E831CF"/>
    <w:rsid w:val="00E91261"/>
    <w:rsid w:val="00E91702"/>
    <w:rsid w:val="00E95BDB"/>
    <w:rsid w:val="00E97098"/>
    <w:rsid w:val="00EA3D70"/>
    <w:rsid w:val="00EB69B3"/>
    <w:rsid w:val="00EB6D74"/>
    <w:rsid w:val="00EC0F7C"/>
    <w:rsid w:val="00EC6979"/>
    <w:rsid w:val="00EC73AE"/>
    <w:rsid w:val="00EC755D"/>
    <w:rsid w:val="00ED1976"/>
    <w:rsid w:val="00ED24B6"/>
    <w:rsid w:val="00ED4F82"/>
    <w:rsid w:val="00EE27C1"/>
    <w:rsid w:val="00EE36F5"/>
    <w:rsid w:val="00EF0690"/>
    <w:rsid w:val="00EF3652"/>
    <w:rsid w:val="00EF5CEA"/>
    <w:rsid w:val="00F06E79"/>
    <w:rsid w:val="00F07FA9"/>
    <w:rsid w:val="00F10F26"/>
    <w:rsid w:val="00F11D78"/>
    <w:rsid w:val="00F14FA4"/>
    <w:rsid w:val="00F15C74"/>
    <w:rsid w:val="00F160D1"/>
    <w:rsid w:val="00F173E9"/>
    <w:rsid w:val="00F24A32"/>
    <w:rsid w:val="00F25389"/>
    <w:rsid w:val="00F31068"/>
    <w:rsid w:val="00F37ADE"/>
    <w:rsid w:val="00F412DE"/>
    <w:rsid w:val="00F4176B"/>
    <w:rsid w:val="00F44D09"/>
    <w:rsid w:val="00F46370"/>
    <w:rsid w:val="00F513C6"/>
    <w:rsid w:val="00F52380"/>
    <w:rsid w:val="00F6186E"/>
    <w:rsid w:val="00F63ADB"/>
    <w:rsid w:val="00F66ED9"/>
    <w:rsid w:val="00F7221A"/>
    <w:rsid w:val="00F76432"/>
    <w:rsid w:val="00F81E76"/>
    <w:rsid w:val="00F857D1"/>
    <w:rsid w:val="00F910DD"/>
    <w:rsid w:val="00F93096"/>
    <w:rsid w:val="00F9338F"/>
    <w:rsid w:val="00F937E3"/>
    <w:rsid w:val="00F946CA"/>
    <w:rsid w:val="00F977E6"/>
    <w:rsid w:val="00FA4AC9"/>
    <w:rsid w:val="00FB65B8"/>
    <w:rsid w:val="00FC14DC"/>
    <w:rsid w:val="00FC6493"/>
    <w:rsid w:val="00FC72FA"/>
    <w:rsid w:val="00FD1795"/>
    <w:rsid w:val="00FE4AC1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AB8"/>
    <w:pPr>
      <w:keepNext/>
      <w:suppressAutoHyphens/>
      <w:overflowPunct w:val="0"/>
      <w:autoSpaceDE w:val="0"/>
      <w:autoSpaceDN w:val="0"/>
      <w:adjustRightInd w:val="0"/>
      <w:ind w:right="-199"/>
      <w:textAlignment w:val="baseline"/>
      <w:outlineLvl w:val="0"/>
    </w:pPr>
    <w:rPr>
      <w:rFonts w:ascii="Arial" w:hAnsi="Arial"/>
      <w:b/>
      <w:b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FEE"/>
    <w:pPr>
      <w:spacing w:before="100" w:beforeAutospacing="1" w:after="100" w:afterAutospacing="1"/>
    </w:pPr>
    <w:rPr>
      <w:rFonts w:eastAsiaTheme="minorEastAsia"/>
    </w:rPr>
  </w:style>
  <w:style w:type="paragraph" w:styleId="a4">
    <w:name w:val="header"/>
    <w:basedOn w:val="a"/>
    <w:link w:val="a5"/>
    <w:rsid w:val="00ED4F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4F82"/>
    <w:rPr>
      <w:sz w:val="24"/>
      <w:szCs w:val="24"/>
    </w:rPr>
  </w:style>
  <w:style w:type="paragraph" w:styleId="a6">
    <w:name w:val="footer"/>
    <w:basedOn w:val="a"/>
    <w:link w:val="a7"/>
    <w:uiPriority w:val="99"/>
    <w:rsid w:val="00ED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4F82"/>
    <w:rPr>
      <w:sz w:val="24"/>
      <w:szCs w:val="24"/>
    </w:rPr>
  </w:style>
  <w:style w:type="paragraph" w:styleId="a8">
    <w:name w:val="Balloon Text"/>
    <w:basedOn w:val="a"/>
    <w:link w:val="a9"/>
    <w:rsid w:val="00ED4F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D4F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10AB8"/>
    <w:rPr>
      <w:rFonts w:ascii="Arial" w:hAnsi="Arial"/>
      <w:b/>
      <w:bCs/>
      <w:lang w:val="en-US" w:eastAsia="en-US"/>
    </w:rPr>
  </w:style>
  <w:style w:type="paragraph" w:styleId="aa">
    <w:name w:val="List Paragraph"/>
    <w:basedOn w:val="a"/>
    <w:uiPriority w:val="34"/>
    <w:qFormat/>
    <w:rsid w:val="00112897"/>
    <w:pPr>
      <w:ind w:left="720"/>
      <w:contextualSpacing/>
    </w:pPr>
  </w:style>
  <w:style w:type="paragraph" w:styleId="ab">
    <w:name w:val="Body Text"/>
    <w:basedOn w:val="a"/>
    <w:link w:val="ac"/>
    <w:rsid w:val="00EE27C1"/>
    <w:pPr>
      <w:spacing w:after="120"/>
    </w:pPr>
  </w:style>
  <w:style w:type="character" w:customStyle="1" w:styleId="ac">
    <w:name w:val="Основной текст Знак"/>
    <w:basedOn w:val="a0"/>
    <w:link w:val="ab"/>
    <w:rsid w:val="00EE27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AB8"/>
    <w:pPr>
      <w:keepNext/>
      <w:suppressAutoHyphens/>
      <w:overflowPunct w:val="0"/>
      <w:autoSpaceDE w:val="0"/>
      <w:autoSpaceDN w:val="0"/>
      <w:adjustRightInd w:val="0"/>
      <w:ind w:right="-199"/>
      <w:textAlignment w:val="baseline"/>
      <w:outlineLvl w:val="0"/>
    </w:pPr>
    <w:rPr>
      <w:rFonts w:ascii="Arial" w:hAnsi="Arial"/>
      <w:b/>
      <w:b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FEE"/>
    <w:pPr>
      <w:spacing w:before="100" w:beforeAutospacing="1" w:after="100" w:afterAutospacing="1"/>
    </w:pPr>
    <w:rPr>
      <w:rFonts w:eastAsiaTheme="minorEastAsia"/>
    </w:rPr>
  </w:style>
  <w:style w:type="paragraph" w:styleId="a4">
    <w:name w:val="header"/>
    <w:basedOn w:val="a"/>
    <w:link w:val="a5"/>
    <w:rsid w:val="00ED4F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4F82"/>
    <w:rPr>
      <w:sz w:val="24"/>
      <w:szCs w:val="24"/>
    </w:rPr>
  </w:style>
  <w:style w:type="paragraph" w:styleId="a6">
    <w:name w:val="footer"/>
    <w:basedOn w:val="a"/>
    <w:link w:val="a7"/>
    <w:uiPriority w:val="99"/>
    <w:rsid w:val="00ED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4F82"/>
    <w:rPr>
      <w:sz w:val="24"/>
      <w:szCs w:val="24"/>
    </w:rPr>
  </w:style>
  <w:style w:type="paragraph" w:styleId="a8">
    <w:name w:val="Balloon Text"/>
    <w:basedOn w:val="a"/>
    <w:link w:val="a9"/>
    <w:rsid w:val="00ED4F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D4F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10AB8"/>
    <w:rPr>
      <w:rFonts w:ascii="Arial" w:hAnsi="Arial"/>
      <w:b/>
      <w:bCs/>
      <w:lang w:val="en-US" w:eastAsia="en-US"/>
    </w:rPr>
  </w:style>
  <w:style w:type="paragraph" w:styleId="aa">
    <w:name w:val="List Paragraph"/>
    <w:basedOn w:val="a"/>
    <w:uiPriority w:val="34"/>
    <w:qFormat/>
    <w:rsid w:val="00112897"/>
    <w:pPr>
      <w:ind w:left="720"/>
      <w:contextualSpacing/>
    </w:pPr>
  </w:style>
  <w:style w:type="paragraph" w:styleId="ab">
    <w:name w:val="Body Text"/>
    <w:basedOn w:val="a"/>
    <w:link w:val="ac"/>
    <w:rsid w:val="00EE27C1"/>
    <w:pPr>
      <w:spacing w:after="120"/>
    </w:pPr>
  </w:style>
  <w:style w:type="character" w:customStyle="1" w:styleId="ac">
    <w:name w:val="Основной текст Знак"/>
    <w:basedOn w:val="a0"/>
    <w:link w:val="ab"/>
    <w:rsid w:val="00EE2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388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VCNG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Любовь Борисовна</dc:creator>
  <cp:keywords/>
  <dc:description/>
  <cp:lastModifiedBy>Покитко Руслан Владимирович (DXPC09QUSH - rvpokitko)</cp:lastModifiedBy>
  <cp:revision>10</cp:revision>
  <dcterms:created xsi:type="dcterms:W3CDTF">2011-10-15T03:53:00Z</dcterms:created>
  <dcterms:modified xsi:type="dcterms:W3CDTF">2020-01-23T04:35:00Z</dcterms:modified>
</cp:coreProperties>
</file>