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18</w:t>
      </w:r>
      <w:r w:rsidR="005657E4" w:rsidRPr="00A62BC0">
        <w:rPr>
          <w:rFonts w:eastAsia="Calibri"/>
          <w:szCs w:val="22"/>
        </w:rPr>
        <w:t xml:space="preserve">» </w:t>
      </w:r>
      <w:r w:rsidR="00EB0C3B">
        <w:rPr>
          <w:rFonts w:eastAsia="Calibri"/>
          <w:szCs w:val="22"/>
        </w:rPr>
        <w:t>ма</w:t>
      </w:r>
      <w:r w:rsidR="00A90FBF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EB0C3B">
        <w:rPr>
          <w:rFonts w:eastAsia="Calibri"/>
          <w:szCs w:val="22"/>
        </w:rPr>
        <w:t>48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B0C3B">
        <w:rPr>
          <w:b/>
        </w:rPr>
        <w:t>Автомобиля</w:t>
      </w:r>
      <w:r w:rsidR="00EB0C3B" w:rsidRPr="006817A7">
        <w:rPr>
          <w:b/>
        </w:rPr>
        <w:t xml:space="preserve"> </w:t>
      </w:r>
      <w:r w:rsidR="00EB0C3B" w:rsidRPr="00932062">
        <w:rPr>
          <w:b/>
        </w:rPr>
        <w:t>TOYOTA LAND CRUISER 200</w:t>
      </w:r>
      <w:r w:rsidR="00EB0C3B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>
        <w:rPr>
          <w:bCs/>
          <w:i/>
          <w:iCs/>
        </w:rPr>
        <w:t>г Красноярск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ма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EB0C3B">
        <w:rPr>
          <w:b/>
          <w:lang w:eastAsia="ru-RU" w:bidi="ru-RU"/>
        </w:rPr>
        <w:t>48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B0C3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EB0C3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EB0C3B">
        <w:t>ма</w:t>
      </w:r>
      <w:r w:rsidR="00A90FBF">
        <w:t>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EB0C3B">
        <w:t>июня</w:t>
      </w:r>
      <w:r w:rsidR="006D29E8">
        <w:t xml:space="preserve"> 202</w:t>
      </w:r>
      <w:r w:rsidR="00F36673">
        <w:t>2</w:t>
      </w:r>
      <w:bookmarkStart w:id="4" w:name="_GoBack"/>
      <w:bookmarkEnd w:id="4"/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81</cp:revision>
  <cp:lastPrinted>2019-10-02T10:23:00Z</cp:lastPrinted>
  <dcterms:created xsi:type="dcterms:W3CDTF">2018-04-16T10:44:00Z</dcterms:created>
  <dcterms:modified xsi:type="dcterms:W3CDTF">2022-05-18T09:13:00Z</dcterms:modified>
</cp:coreProperties>
</file>