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4D" w:rsidRPr="00A07CE0" w:rsidRDefault="00FA744D" w:rsidP="00FA744D">
      <w:pPr>
        <w:tabs>
          <w:tab w:val="left" w:pos="225"/>
          <w:tab w:val="right" w:pos="9355"/>
        </w:tabs>
        <w:spacing w:after="0" w:line="240" w:lineRule="auto"/>
        <w:jc w:val="right"/>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Приложение № </w:t>
      </w:r>
      <w:r w:rsidR="0042702D" w:rsidRPr="00A07CE0">
        <w:rPr>
          <w:rFonts w:ascii="Times New Roman" w:eastAsia="Times New Roman" w:hAnsi="Times New Roman" w:cs="Times New Roman"/>
          <w:color w:val="000000"/>
          <w:sz w:val="24"/>
          <w:szCs w:val="24"/>
          <w:lang w:eastAsia="ru-RU"/>
        </w:rPr>
        <w:t>7</w:t>
      </w:r>
    </w:p>
    <w:p w:rsidR="00673D3A" w:rsidRPr="00A07CE0" w:rsidRDefault="00FA744D" w:rsidP="00FA744D">
      <w:pPr>
        <w:spacing w:after="0" w:line="240" w:lineRule="auto"/>
        <w:ind w:firstLine="284"/>
        <w:jc w:val="right"/>
        <w:rPr>
          <w:rFonts w:ascii="Times New Roman" w:eastAsia="Times New Roman" w:hAnsi="Times New Roman" w:cs="Times New Roman"/>
          <w:color w:val="000000"/>
          <w:sz w:val="24"/>
          <w:szCs w:val="24"/>
          <w:lang w:eastAsia="ru-RU"/>
        </w:rPr>
      </w:pPr>
      <w:proofErr w:type="gramStart"/>
      <w:r w:rsidRPr="00A07CE0">
        <w:rPr>
          <w:rFonts w:ascii="Times New Roman" w:eastAsia="Times New Roman" w:hAnsi="Times New Roman" w:cs="Times New Roman"/>
          <w:color w:val="000000"/>
          <w:sz w:val="24"/>
          <w:szCs w:val="24"/>
          <w:lang w:eastAsia="ru-RU"/>
        </w:rPr>
        <w:t>к</w:t>
      </w:r>
      <w:proofErr w:type="gramEnd"/>
      <w:r w:rsidRPr="00A07CE0">
        <w:rPr>
          <w:rFonts w:ascii="Times New Roman" w:eastAsia="Times New Roman" w:hAnsi="Times New Roman" w:cs="Times New Roman"/>
          <w:color w:val="000000"/>
          <w:sz w:val="24"/>
          <w:szCs w:val="24"/>
          <w:lang w:eastAsia="ru-RU"/>
        </w:rPr>
        <w:t xml:space="preserve"> Договору </w:t>
      </w:r>
      <w:r w:rsidR="00667526" w:rsidRPr="00A07CE0">
        <w:rPr>
          <w:rFonts w:ascii="Times New Roman" w:eastAsia="Times New Roman" w:hAnsi="Times New Roman" w:cs="Times New Roman"/>
          <w:color w:val="000000"/>
          <w:sz w:val="24"/>
          <w:szCs w:val="24"/>
          <w:lang w:eastAsia="ru-RU"/>
        </w:rPr>
        <w:t xml:space="preserve">купли-продажи НЛ и НВЛ </w:t>
      </w:r>
      <w:r w:rsidRPr="00A07CE0">
        <w:rPr>
          <w:rFonts w:ascii="Times New Roman" w:eastAsia="Times New Roman" w:hAnsi="Times New Roman" w:cs="Times New Roman"/>
          <w:color w:val="000000"/>
          <w:sz w:val="24"/>
          <w:szCs w:val="24"/>
          <w:lang w:eastAsia="ru-RU"/>
        </w:rPr>
        <w:t xml:space="preserve">№ </w:t>
      </w:r>
      <w:r w:rsidR="0042702D" w:rsidRPr="00A07CE0">
        <w:rPr>
          <w:rFonts w:ascii="Times New Roman" w:eastAsia="Times New Roman" w:hAnsi="Times New Roman" w:cs="Times New Roman"/>
          <w:color w:val="000000"/>
          <w:sz w:val="24"/>
          <w:szCs w:val="24"/>
          <w:lang w:eastAsia="ru-RU"/>
        </w:rPr>
        <w:t>______</w:t>
      </w:r>
      <w:r w:rsidRPr="00A07CE0">
        <w:rPr>
          <w:rFonts w:ascii="Times New Roman" w:eastAsia="Times New Roman" w:hAnsi="Times New Roman" w:cs="Times New Roman"/>
          <w:color w:val="000000"/>
          <w:sz w:val="24"/>
          <w:szCs w:val="24"/>
          <w:lang w:eastAsia="ru-RU"/>
        </w:rPr>
        <w:t>/__________</w:t>
      </w:r>
      <w:r w:rsidRPr="00A07CE0">
        <w:rPr>
          <w:rFonts w:ascii="Times New Roman" w:eastAsia="Times New Roman" w:hAnsi="Times New Roman" w:cs="Times New Roman"/>
          <w:color w:val="000000"/>
          <w:sz w:val="24"/>
          <w:szCs w:val="24"/>
          <w:lang w:eastAsia="ru-RU"/>
        </w:rPr>
        <w:br/>
        <w:t xml:space="preserve">от </w:t>
      </w:r>
      <w:r w:rsidR="0042702D" w:rsidRPr="00A07CE0">
        <w:rPr>
          <w:rFonts w:ascii="Times New Roman" w:eastAsia="Times New Roman" w:hAnsi="Times New Roman" w:cs="Times New Roman"/>
          <w:color w:val="000000"/>
          <w:sz w:val="24"/>
          <w:szCs w:val="24"/>
          <w:lang w:eastAsia="ru-RU"/>
        </w:rPr>
        <w:t>______20</w:t>
      </w:r>
      <w:r w:rsidR="0067656F" w:rsidRPr="00A07CE0">
        <w:rPr>
          <w:rFonts w:ascii="Times New Roman" w:eastAsia="Times New Roman" w:hAnsi="Times New Roman" w:cs="Times New Roman"/>
          <w:color w:val="000000"/>
          <w:sz w:val="24"/>
          <w:szCs w:val="24"/>
          <w:lang w:eastAsia="ru-RU"/>
        </w:rPr>
        <w:t>__</w:t>
      </w:r>
      <w:r w:rsidR="0042702D" w:rsidRPr="00A07CE0">
        <w:rPr>
          <w:rFonts w:ascii="Times New Roman" w:eastAsia="Times New Roman" w:hAnsi="Times New Roman" w:cs="Times New Roman"/>
          <w:color w:val="000000"/>
          <w:sz w:val="24"/>
          <w:szCs w:val="24"/>
          <w:lang w:eastAsia="ru-RU"/>
        </w:rPr>
        <w:t>г.</w:t>
      </w:r>
      <w:r w:rsidRPr="00A07CE0">
        <w:rPr>
          <w:rFonts w:ascii="Times New Roman" w:eastAsia="Times New Roman" w:hAnsi="Times New Roman" w:cs="Times New Roman"/>
          <w:color w:val="000000"/>
          <w:sz w:val="24"/>
          <w:szCs w:val="24"/>
          <w:lang w:eastAsia="ru-RU"/>
        </w:rPr>
        <w:t xml:space="preserve"> </w:t>
      </w:r>
    </w:p>
    <w:p w:rsidR="0042702D" w:rsidRPr="00A07CE0" w:rsidRDefault="0042702D" w:rsidP="00FA744D">
      <w:pPr>
        <w:spacing w:after="0" w:line="240" w:lineRule="auto"/>
        <w:ind w:firstLine="284"/>
        <w:jc w:val="right"/>
        <w:rPr>
          <w:rFonts w:ascii="Times New Roman" w:hAnsi="Times New Roman" w:cs="Times New Roman"/>
          <w:sz w:val="24"/>
          <w:szCs w:val="24"/>
        </w:rPr>
      </w:pPr>
    </w:p>
    <w:p w:rsidR="0067656F" w:rsidRPr="00A07CE0" w:rsidRDefault="005D6957" w:rsidP="00B51237">
      <w:pPr>
        <w:spacing w:after="0" w:line="240" w:lineRule="auto"/>
        <w:jc w:val="center"/>
        <w:rPr>
          <w:rFonts w:ascii="Times New Roman" w:eastAsia="Calibri" w:hAnsi="Times New Roman" w:cs="Times New Roman"/>
          <w:b/>
          <w:caps/>
          <w:sz w:val="24"/>
          <w:szCs w:val="24"/>
        </w:rPr>
      </w:pPr>
      <w:r w:rsidRPr="00A07CE0">
        <w:rPr>
          <w:rFonts w:ascii="Times New Roman" w:hAnsi="Times New Roman" w:cs="Times New Roman"/>
          <w:b/>
          <w:bCs/>
          <w:sz w:val="24"/>
          <w:szCs w:val="24"/>
        </w:rPr>
        <w:tab/>
      </w:r>
      <w:r w:rsidR="00B51237" w:rsidRPr="00A07CE0">
        <w:rPr>
          <w:rFonts w:ascii="Times New Roman" w:eastAsia="Calibri" w:hAnsi="Times New Roman" w:cs="Times New Roman"/>
          <w:b/>
          <w:caps/>
          <w:sz w:val="24"/>
          <w:szCs w:val="24"/>
        </w:rPr>
        <w:t>СПЕЦИАЛЬНЫЕ условия</w:t>
      </w:r>
    </w:p>
    <w:p w:rsidR="00B51237" w:rsidRPr="00A07CE0" w:rsidRDefault="00B51237" w:rsidP="00B51237">
      <w:pPr>
        <w:spacing w:after="0" w:line="240" w:lineRule="auto"/>
        <w:jc w:val="center"/>
        <w:rPr>
          <w:rFonts w:ascii="Times New Roman" w:eastAsia="Calibri" w:hAnsi="Times New Roman" w:cs="Times New Roman"/>
          <w:b/>
          <w:caps/>
          <w:sz w:val="24"/>
          <w:szCs w:val="24"/>
        </w:rPr>
      </w:pPr>
      <w:r w:rsidRPr="00A07CE0">
        <w:rPr>
          <w:rFonts w:ascii="Times New Roman" w:eastAsia="Calibri" w:hAnsi="Times New Roman" w:cs="Times New Roman"/>
          <w:b/>
          <w:caps/>
          <w:sz w:val="24"/>
          <w:szCs w:val="24"/>
        </w:rPr>
        <w:br/>
      </w:r>
      <w:proofErr w:type="gramStart"/>
      <w:r w:rsidRPr="00A07CE0">
        <w:rPr>
          <w:rFonts w:ascii="Times New Roman" w:eastAsia="Calibri" w:hAnsi="Times New Roman" w:cs="Times New Roman"/>
          <w:b/>
          <w:caps/>
          <w:sz w:val="24"/>
          <w:szCs w:val="24"/>
        </w:rPr>
        <w:t>Договора  купли</w:t>
      </w:r>
      <w:proofErr w:type="gramEnd"/>
      <w:r w:rsidRPr="00A07CE0">
        <w:rPr>
          <w:rFonts w:ascii="Times New Roman" w:eastAsia="Calibri" w:hAnsi="Times New Roman" w:cs="Times New Roman"/>
          <w:b/>
          <w:caps/>
          <w:sz w:val="24"/>
          <w:szCs w:val="24"/>
        </w:rPr>
        <w:t xml:space="preserve">-продажи невостребованных производством </w:t>
      </w:r>
    </w:p>
    <w:p w:rsidR="00B51237" w:rsidRPr="00A07CE0" w:rsidRDefault="00B51237" w:rsidP="00B51237">
      <w:pPr>
        <w:spacing w:before="240" w:after="240"/>
        <w:jc w:val="center"/>
        <w:rPr>
          <w:rFonts w:ascii="Times New Roman" w:eastAsia="Calibri" w:hAnsi="Times New Roman" w:cs="Times New Roman"/>
          <w:b/>
          <w:caps/>
          <w:sz w:val="24"/>
          <w:szCs w:val="24"/>
        </w:rPr>
      </w:pPr>
      <w:r w:rsidRPr="00A07CE0">
        <w:rPr>
          <w:rFonts w:ascii="Times New Roman" w:eastAsia="Calibri" w:hAnsi="Times New Roman" w:cs="Times New Roman"/>
          <w:b/>
          <w:caps/>
          <w:sz w:val="24"/>
          <w:szCs w:val="24"/>
        </w:rPr>
        <w:t>и неликвидных товарно-материальных ценностей</w:t>
      </w:r>
    </w:p>
    <w:p w:rsidR="00B51237" w:rsidRPr="00A07CE0" w:rsidRDefault="00B51237" w:rsidP="00B51237">
      <w:pPr>
        <w:numPr>
          <w:ilvl w:val="0"/>
          <w:numId w:val="12"/>
        </w:numPr>
        <w:spacing w:before="360" w:after="120" w:line="240" w:lineRule="auto"/>
        <w:ind w:firstLine="567"/>
        <w:outlineLvl w:val="0"/>
        <w:rPr>
          <w:rFonts w:ascii="Times New Roman" w:eastAsia="Times New Roman" w:hAnsi="Times New Roman" w:cs="Times New Roman"/>
          <w:b/>
          <w:caps/>
          <w:color w:val="000000"/>
          <w:sz w:val="24"/>
          <w:szCs w:val="24"/>
          <w:lang w:eastAsia="ru-RU"/>
        </w:rPr>
      </w:pPr>
      <w:r w:rsidRPr="00A07CE0">
        <w:rPr>
          <w:rFonts w:ascii="Times New Roman" w:eastAsia="Times New Roman" w:hAnsi="Times New Roman" w:cs="Times New Roman"/>
          <w:b/>
          <w:caps/>
          <w:color w:val="000000"/>
          <w:sz w:val="24"/>
          <w:szCs w:val="24"/>
          <w:lang w:eastAsia="ru-RU"/>
        </w:rPr>
        <w:t>Соотношение с Договором</w:t>
      </w:r>
    </w:p>
    <w:p w:rsidR="00B51237" w:rsidRPr="00A07CE0" w:rsidRDefault="00B51237" w:rsidP="00B51237">
      <w:pPr>
        <w:numPr>
          <w:ilvl w:val="1"/>
          <w:numId w:val="12"/>
        </w:numPr>
        <w:spacing w:after="120" w:line="240" w:lineRule="auto"/>
        <w:ind w:left="1134" w:hanging="567"/>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Настоящие Специальные условия (далее – Специальные условия) дополняют, конкретизируют Договор и являются его неотъемлемой частью.</w:t>
      </w:r>
    </w:p>
    <w:p w:rsidR="00B51237" w:rsidRPr="00A07CE0" w:rsidRDefault="00B51237" w:rsidP="00B51237">
      <w:pPr>
        <w:numPr>
          <w:ilvl w:val="1"/>
          <w:numId w:val="12"/>
        </w:numPr>
        <w:spacing w:after="120" w:line="240" w:lineRule="auto"/>
        <w:ind w:left="1134" w:hanging="567"/>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Настоящие Специальные условия читаются и толкуются совместно с разделами, приложениями и дополнениями Договора, как единый документ.</w:t>
      </w:r>
    </w:p>
    <w:p w:rsidR="00B51237" w:rsidRPr="00A07CE0" w:rsidRDefault="00B51237" w:rsidP="00B51237">
      <w:pPr>
        <w:numPr>
          <w:ilvl w:val="1"/>
          <w:numId w:val="12"/>
        </w:numPr>
        <w:spacing w:after="120" w:line="240" w:lineRule="auto"/>
        <w:ind w:left="1134" w:hanging="567"/>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Условия Договора применяются с учетом настоящего регулирования.</w:t>
      </w:r>
    </w:p>
    <w:p w:rsidR="00B51237" w:rsidRPr="00A07CE0" w:rsidRDefault="00B51237" w:rsidP="001F6129">
      <w:pPr>
        <w:numPr>
          <w:ilvl w:val="1"/>
          <w:numId w:val="12"/>
        </w:numPr>
        <w:spacing w:after="120" w:line="240" w:lineRule="auto"/>
        <w:ind w:left="1134" w:hanging="850"/>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Настоящие Специальные условия применяются при купле-продаже невостребованных производством</w:t>
      </w:r>
      <w:r w:rsidR="001F6129" w:rsidRPr="00A07CE0">
        <w:rPr>
          <w:rFonts w:ascii="Times New Roman" w:eastAsia="Times New Roman" w:hAnsi="Times New Roman" w:cs="Times New Roman"/>
          <w:color w:val="000000"/>
          <w:sz w:val="24"/>
          <w:szCs w:val="24"/>
          <w:lang w:eastAsia="ru-RU"/>
        </w:rPr>
        <w:t xml:space="preserve"> </w:t>
      </w:r>
      <w:r w:rsidRPr="00A07CE0">
        <w:rPr>
          <w:rFonts w:ascii="Times New Roman" w:eastAsia="Times New Roman" w:hAnsi="Times New Roman" w:cs="Times New Roman"/>
          <w:color w:val="000000"/>
          <w:sz w:val="24"/>
          <w:szCs w:val="24"/>
          <w:lang w:eastAsia="ru-RU"/>
        </w:rPr>
        <w:t>и неликвидных товарно-материальных ценностей.</w:t>
      </w:r>
    </w:p>
    <w:p w:rsidR="00B51237" w:rsidRPr="00A07CE0" w:rsidRDefault="00B51237" w:rsidP="00B51237">
      <w:pPr>
        <w:numPr>
          <w:ilvl w:val="0"/>
          <w:numId w:val="12"/>
        </w:numPr>
        <w:spacing w:before="240" w:after="120" w:line="240" w:lineRule="auto"/>
        <w:outlineLvl w:val="0"/>
        <w:rPr>
          <w:rFonts w:ascii="Times New Roman" w:eastAsia="Times New Roman" w:hAnsi="Times New Roman" w:cs="Times New Roman"/>
          <w:b/>
          <w:caps/>
          <w:color w:val="000000"/>
          <w:sz w:val="24"/>
          <w:szCs w:val="24"/>
          <w:lang w:eastAsia="ru-RU"/>
        </w:rPr>
      </w:pPr>
      <w:r w:rsidRPr="00A07CE0">
        <w:rPr>
          <w:rFonts w:ascii="Times New Roman" w:eastAsia="Times New Roman" w:hAnsi="Times New Roman" w:cs="Times New Roman"/>
          <w:b/>
          <w:caps/>
          <w:color w:val="000000"/>
          <w:sz w:val="24"/>
          <w:szCs w:val="24"/>
          <w:lang w:eastAsia="ru-RU"/>
        </w:rPr>
        <w:t>Порядок и условия передачи ТМЦ</w:t>
      </w:r>
    </w:p>
    <w:p w:rsidR="00B51237" w:rsidRPr="00A07CE0" w:rsidRDefault="00B51237" w:rsidP="00B51237">
      <w:pPr>
        <w:numPr>
          <w:ilvl w:val="1"/>
          <w:numId w:val="12"/>
        </w:numPr>
        <w:spacing w:after="120" w:line="240" w:lineRule="auto"/>
        <w:ind w:left="1134" w:hanging="567"/>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Предоставление ТМЦ Продавцом в распоряжение Покупателя осуществляется в течение 10 рабочих дней с момента поступления 100% предварительной оплаты за ТМЦ на расчетный счет Продавца на основании первичных документов, оформленных согласно п.4.4 Договора.</w:t>
      </w:r>
    </w:p>
    <w:p w:rsidR="004546F8" w:rsidRPr="00A07CE0" w:rsidRDefault="004546F8" w:rsidP="001F6129">
      <w:pPr>
        <w:numPr>
          <w:ilvl w:val="2"/>
          <w:numId w:val="12"/>
        </w:numPr>
        <w:shd w:val="clear" w:color="auto" w:fill="FFFFFF"/>
        <w:tabs>
          <w:tab w:val="left" w:pos="1134"/>
        </w:tabs>
        <w:spacing w:after="120" w:line="240" w:lineRule="auto"/>
        <w:ind w:left="1134" w:hanging="567"/>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Оплата ТМЦ осуществляется в порядке 100% предварительной оплаты путем перечисления денежных средств на расчетный счет Продавца, указанный в Договоре, на </w:t>
      </w:r>
      <w:bookmarkStart w:id="0" w:name="_GoBack"/>
      <w:bookmarkEnd w:id="0"/>
      <w:r w:rsidRPr="00A07CE0">
        <w:rPr>
          <w:rFonts w:ascii="Times New Roman" w:eastAsia="Times New Roman" w:hAnsi="Times New Roman" w:cs="Times New Roman"/>
          <w:color w:val="000000"/>
          <w:sz w:val="24"/>
          <w:szCs w:val="24"/>
          <w:lang w:eastAsia="ru-RU"/>
        </w:rPr>
        <w:t>основании счета.</w:t>
      </w:r>
    </w:p>
    <w:p w:rsidR="00B51237" w:rsidRPr="00A07CE0" w:rsidRDefault="004546F8" w:rsidP="001F6129">
      <w:pPr>
        <w:numPr>
          <w:ilvl w:val="2"/>
          <w:numId w:val="12"/>
        </w:numPr>
        <w:shd w:val="clear" w:color="auto" w:fill="FFFFFF"/>
        <w:tabs>
          <w:tab w:val="left" w:pos="1134"/>
        </w:tabs>
        <w:spacing w:after="120" w:line="240" w:lineRule="auto"/>
        <w:ind w:left="1134" w:hanging="567"/>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Проведение зачетов однородных встречных требований возможно только по соглашению Сторон.</w:t>
      </w:r>
    </w:p>
    <w:p w:rsidR="00B51237" w:rsidRPr="00A07CE0" w:rsidRDefault="00B51237" w:rsidP="00B51237">
      <w:pPr>
        <w:shd w:val="clear" w:color="auto" w:fill="FFFFFF"/>
        <w:tabs>
          <w:tab w:val="left" w:pos="566"/>
        </w:tabs>
        <w:spacing w:after="0" w:line="240" w:lineRule="auto"/>
        <w:ind w:left="1134" w:hanging="567"/>
        <w:jc w:val="both"/>
        <w:rPr>
          <w:rFonts w:ascii="Times New Roman" w:eastAsia="Times New Roman" w:hAnsi="Times New Roman" w:cs="Times New Roman"/>
          <w:color w:val="000000"/>
          <w:sz w:val="24"/>
          <w:szCs w:val="24"/>
          <w:lang w:eastAsia="ru-RU"/>
        </w:rPr>
      </w:pPr>
    </w:p>
    <w:p w:rsidR="001F6129" w:rsidRPr="00A07CE0" w:rsidRDefault="001F6129" w:rsidP="001F6129">
      <w:pPr>
        <w:pStyle w:val="21"/>
        <w:numPr>
          <w:ilvl w:val="0"/>
          <w:numId w:val="12"/>
        </w:numPr>
        <w:tabs>
          <w:tab w:val="left" w:pos="284"/>
        </w:tabs>
        <w:rPr>
          <w:rFonts w:ascii="Times New Roman" w:hAnsi="Times New Roman"/>
          <w:b/>
          <w:caps/>
          <w:color w:val="000000"/>
          <w:szCs w:val="24"/>
        </w:rPr>
      </w:pPr>
      <w:r w:rsidRPr="00A07CE0">
        <w:rPr>
          <w:rFonts w:ascii="Times New Roman" w:hAnsi="Times New Roman"/>
          <w:b/>
          <w:caps/>
          <w:color w:val="000000"/>
          <w:szCs w:val="24"/>
        </w:rPr>
        <w:t xml:space="preserve">Порядок оплаты и документы </w:t>
      </w:r>
    </w:p>
    <w:p w:rsidR="001F6129" w:rsidRPr="00A07CE0" w:rsidRDefault="001F6129" w:rsidP="001F6129">
      <w:pPr>
        <w:pStyle w:val="21"/>
        <w:tabs>
          <w:tab w:val="left" w:pos="284"/>
        </w:tabs>
        <w:ind w:left="360" w:firstLine="0"/>
        <w:rPr>
          <w:rFonts w:ascii="Times New Roman" w:hAnsi="Times New Roman"/>
          <w:b/>
          <w:caps/>
          <w:color w:val="000000"/>
          <w:szCs w:val="24"/>
        </w:rPr>
      </w:pPr>
    </w:p>
    <w:p w:rsidR="009B5C05" w:rsidRPr="00A07CE0" w:rsidRDefault="001F6129" w:rsidP="00043740">
      <w:pPr>
        <w:pStyle w:val="21"/>
        <w:tabs>
          <w:tab w:val="left" w:pos="284"/>
        </w:tabs>
        <w:ind w:left="720" w:firstLine="0"/>
        <w:rPr>
          <w:rFonts w:ascii="Times New Roman" w:hAnsi="Times New Roman"/>
          <w:color w:val="000000"/>
          <w:szCs w:val="24"/>
        </w:rPr>
      </w:pPr>
      <w:r w:rsidRPr="00A07CE0">
        <w:rPr>
          <w:rFonts w:ascii="Times New Roman" w:hAnsi="Times New Roman"/>
          <w:color w:val="000000"/>
          <w:szCs w:val="24"/>
        </w:rPr>
        <w:t xml:space="preserve">3.1. </w:t>
      </w:r>
      <w:r w:rsidR="009B5C05" w:rsidRPr="00A07CE0">
        <w:rPr>
          <w:rFonts w:ascii="Times New Roman" w:hAnsi="Times New Roman"/>
          <w:color w:val="000000"/>
          <w:szCs w:val="24"/>
        </w:rPr>
        <w:t xml:space="preserve">Покупатель в течение 10-ти банковских дней со дня получения счета на предварительную оплату, направленного Продавцом посредством электронной почты (факсимильной связи), оплачивает Продавцу стоимость всех ТМЦ, указанных </w:t>
      </w:r>
      <w:proofErr w:type="gramStart"/>
      <w:r w:rsidR="009B5C05" w:rsidRPr="00A07CE0">
        <w:rPr>
          <w:rFonts w:ascii="Times New Roman" w:hAnsi="Times New Roman"/>
          <w:color w:val="000000"/>
          <w:szCs w:val="24"/>
        </w:rPr>
        <w:t>в  Приложении</w:t>
      </w:r>
      <w:proofErr w:type="gramEnd"/>
      <w:r w:rsidR="009B5C05" w:rsidRPr="00A07CE0">
        <w:rPr>
          <w:rFonts w:ascii="Times New Roman" w:hAnsi="Times New Roman"/>
          <w:color w:val="000000"/>
          <w:szCs w:val="24"/>
        </w:rPr>
        <w:t xml:space="preserve"> №1 к Договору.</w:t>
      </w:r>
    </w:p>
    <w:p w:rsidR="00F72E33" w:rsidRPr="00A07CE0" w:rsidRDefault="001F6129" w:rsidP="00043740">
      <w:pPr>
        <w:pStyle w:val="21"/>
        <w:tabs>
          <w:tab w:val="left" w:pos="284"/>
        </w:tabs>
        <w:ind w:left="720" w:firstLine="0"/>
        <w:rPr>
          <w:rFonts w:ascii="Times New Roman" w:hAnsi="Times New Roman"/>
          <w:color w:val="000000"/>
          <w:szCs w:val="24"/>
        </w:rPr>
      </w:pPr>
      <w:r w:rsidRPr="00A07CE0">
        <w:rPr>
          <w:rFonts w:ascii="Times New Roman" w:hAnsi="Times New Roman"/>
          <w:color w:val="000000"/>
          <w:szCs w:val="24"/>
        </w:rPr>
        <w:t xml:space="preserve">3.2. </w:t>
      </w:r>
      <w:r w:rsidR="00F72E33" w:rsidRPr="00A07CE0">
        <w:rPr>
          <w:rFonts w:ascii="Times New Roman" w:hAnsi="Times New Roman"/>
          <w:color w:val="000000"/>
          <w:szCs w:val="24"/>
        </w:rPr>
        <w:t>На основании предоставленного Покупателем акта сдачи-приемки лома по форме, установленной в Приложении № 9, Продавец обязан предоставить Покупателю оригинал товарной накладной по форме ТОРГ-12, установленной в Приложении № 3 Договора.</w:t>
      </w:r>
    </w:p>
    <w:p w:rsidR="001F6129" w:rsidRPr="00A07CE0" w:rsidRDefault="001F6129" w:rsidP="00043740">
      <w:pPr>
        <w:pStyle w:val="21"/>
        <w:tabs>
          <w:tab w:val="left" w:pos="284"/>
        </w:tabs>
        <w:ind w:left="720" w:firstLine="0"/>
        <w:rPr>
          <w:rFonts w:ascii="Times New Roman" w:hAnsi="Times New Roman"/>
          <w:color w:val="000000"/>
          <w:szCs w:val="24"/>
        </w:rPr>
      </w:pPr>
    </w:p>
    <w:p w:rsidR="001F6129" w:rsidRPr="00A07CE0" w:rsidRDefault="001F6129" w:rsidP="001F6129">
      <w:pPr>
        <w:pStyle w:val="21"/>
        <w:numPr>
          <w:ilvl w:val="0"/>
          <w:numId w:val="12"/>
        </w:numPr>
        <w:tabs>
          <w:tab w:val="left" w:pos="284"/>
        </w:tabs>
        <w:rPr>
          <w:rFonts w:ascii="Times New Roman" w:hAnsi="Times New Roman"/>
          <w:b/>
          <w:caps/>
          <w:color w:val="000000"/>
          <w:szCs w:val="24"/>
        </w:rPr>
      </w:pPr>
      <w:r w:rsidRPr="00A07CE0">
        <w:rPr>
          <w:rFonts w:ascii="Times New Roman" w:hAnsi="Times New Roman"/>
          <w:b/>
          <w:caps/>
          <w:color w:val="000000"/>
          <w:szCs w:val="24"/>
        </w:rPr>
        <w:t>Ответственность сторон</w:t>
      </w:r>
    </w:p>
    <w:p w:rsidR="001F6129" w:rsidRPr="00A07CE0" w:rsidRDefault="001F6129" w:rsidP="001F6129">
      <w:pPr>
        <w:pStyle w:val="21"/>
        <w:tabs>
          <w:tab w:val="left" w:pos="284"/>
        </w:tabs>
        <w:ind w:left="360" w:firstLine="0"/>
        <w:rPr>
          <w:rFonts w:ascii="Times New Roman" w:hAnsi="Times New Roman"/>
          <w:b/>
          <w:caps/>
          <w:color w:val="000000"/>
          <w:szCs w:val="24"/>
        </w:rPr>
      </w:pPr>
    </w:p>
    <w:p w:rsidR="00501B9B" w:rsidRPr="00A07CE0" w:rsidRDefault="00501B9B" w:rsidP="001F6129">
      <w:pPr>
        <w:pStyle w:val="21"/>
        <w:numPr>
          <w:ilvl w:val="1"/>
          <w:numId w:val="12"/>
        </w:numPr>
        <w:tabs>
          <w:tab w:val="left" w:pos="284"/>
        </w:tabs>
        <w:rPr>
          <w:rFonts w:ascii="Times New Roman" w:hAnsi="Times New Roman"/>
          <w:color w:val="000000"/>
          <w:szCs w:val="24"/>
        </w:rPr>
      </w:pPr>
      <w:r w:rsidRPr="00A07CE0">
        <w:rPr>
          <w:rFonts w:ascii="Times New Roman" w:hAnsi="Times New Roman"/>
          <w:color w:val="000000"/>
          <w:szCs w:val="24"/>
        </w:rPr>
        <w:t xml:space="preserve"> </w:t>
      </w:r>
      <w:r w:rsidR="00647E6B" w:rsidRPr="00A07CE0">
        <w:rPr>
          <w:rFonts w:ascii="Times New Roman" w:hAnsi="Times New Roman"/>
          <w:color w:val="000000"/>
          <w:szCs w:val="24"/>
        </w:rPr>
        <w:t>Продавец</w:t>
      </w:r>
      <w:r w:rsidRPr="00A07CE0">
        <w:rPr>
          <w:rFonts w:ascii="Times New Roman" w:hAnsi="Times New Roman"/>
          <w:color w:val="000000"/>
          <w:szCs w:val="24"/>
        </w:rPr>
        <w:t xml:space="preserve"> в целях достоверного представления информации о финансовом положении </w:t>
      </w:r>
      <w:r w:rsidR="00647E6B" w:rsidRPr="00A07CE0">
        <w:rPr>
          <w:rFonts w:ascii="Times New Roman" w:hAnsi="Times New Roman"/>
          <w:color w:val="000000"/>
          <w:szCs w:val="24"/>
        </w:rPr>
        <w:t>Покупателя</w:t>
      </w:r>
      <w:r w:rsidRPr="00A07CE0">
        <w:rPr>
          <w:rFonts w:ascii="Times New Roman" w:hAnsi="Times New Roman"/>
          <w:color w:val="000000"/>
          <w:szCs w:val="24"/>
        </w:rPr>
        <w:t xml:space="preserve"> вправе требовать предоставления бухгалтерской (финансовой) отчётности, а </w:t>
      </w:r>
      <w:r w:rsidR="00647E6B" w:rsidRPr="00A07CE0">
        <w:rPr>
          <w:rFonts w:ascii="Times New Roman" w:hAnsi="Times New Roman"/>
          <w:color w:val="000000"/>
          <w:szCs w:val="24"/>
        </w:rPr>
        <w:t>Покупатель</w:t>
      </w:r>
      <w:r w:rsidRPr="00A07CE0">
        <w:rPr>
          <w:rFonts w:ascii="Times New Roman" w:hAnsi="Times New Roman"/>
          <w:color w:val="000000"/>
          <w:szCs w:val="24"/>
        </w:rPr>
        <w:t xml:space="preserve"> обязан предоставить указанную информацию в электронном виде, по запросу по электронной почте </w:t>
      </w:r>
      <w:r w:rsidR="00647E6B" w:rsidRPr="00A07CE0">
        <w:rPr>
          <w:rFonts w:ascii="Times New Roman" w:hAnsi="Times New Roman"/>
          <w:color w:val="000000"/>
          <w:szCs w:val="24"/>
        </w:rPr>
        <w:t>Продавца</w:t>
      </w:r>
      <w:r w:rsidRPr="00A07CE0">
        <w:rPr>
          <w:rFonts w:ascii="Times New Roman" w:hAnsi="Times New Roman"/>
          <w:color w:val="000000"/>
          <w:szCs w:val="24"/>
        </w:rPr>
        <w:t xml:space="preserve">, направленному по реквизитам, указанным в статье 15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501B9B" w:rsidRPr="00A07CE0" w:rsidRDefault="00501B9B" w:rsidP="00043740">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w:t>
      </w:r>
    </w:p>
    <w:p w:rsidR="00501B9B" w:rsidRPr="00A07CE0" w:rsidRDefault="00501B9B" w:rsidP="00043740">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ВАРИАНТ 1 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rsidR="00501B9B" w:rsidRPr="00A07CE0" w:rsidRDefault="00501B9B" w:rsidP="00043740">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 xml:space="preserve">ВАРИАНТ 2 для нерезидентов: </w:t>
      </w:r>
      <w:proofErr w:type="spellStart"/>
      <w:r w:rsidRPr="00A07CE0">
        <w:rPr>
          <w:rFonts w:ascii="Times New Roman" w:hAnsi="Times New Roman"/>
          <w:color w:val="000000"/>
          <w:szCs w:val="24"/>
        </w:rPr>
        <w:t>Consolidated</w:t>
      </w:r>
      <w:proofErr w:type="spellEnd"/>
      <w:r w:rsidRPr="00A07CE0">
        <w:rPr>
          <w:rFonts w:ascii="Times New Roman" w:hAnsi="Times New Roman"/>
          <w:color w:val="000000"/>
          <w:szCs w:val="24"/>
        </w:rPr>
        <w:t xml:space="preserve"> </w:t>
      </w:r>
      <w:proofErr w:type="spellStart"/>
      <w:r w:rsidRPr="00A07CE0">
        <w:rPr>
          <w:rFonts w:ascii="Times New Roman" w:hAnsi="Times New Roman"/>
          <w:color w:val="000000"/>
          <w:szCs w:val="24"/>
        </w:rPr>
        <w:t>Balance</w:t>
      </w:r>
      <w:proofErr w:type="spellEnd"/>
      <w:r w:rsidRPr="00A07CE0">
        <w:rPr>
          <w:rFonts w:ascii="Times New Roman" w:hAnsi="Times New Roman"/>
          <w:color w:val="000000"/>
          <w:szCs w:val="24"/>
        </w:rPr>
        <w:t xml:space="preserve"> </w:t>
      </w:r>
      <w:proofErr w:type="spellStart"/>
      <w:r w:rsidRPr="00A07CE0">
        <w:rPr>
          <w:rFonts w:ascii="Times New Roman" w:hAnsi="Times New Roman"/>
          <w:color w:val="000000"/>
          <w:szCs w:val="24"/>
        </w:rPr>
        <w:t>Sheet</w:t>
      </w:r>
      <w:proofErr w:type="spellEnd"/>
      <w:r w:rsidRPr="00A07CE0">
        <w:rPr>
          <w:rFonts w:ascii="Times New Roman" w:hAnsi="Times New Roman"/>
          <w:color w:val="000000"/>
          <w:szCs w:val="24"/>
        </w:rPr>
        <w:t xml:space="preserve"> (Бухгалтерский баланс), </w:t>
      </w:r>
      <w:proofErr w:type="spellStart"/>
      <w:r w:rsidRPr="00A07CE0">
        <w:rPr>
          <w:rFonts w:ascii="Times New Roman" w:hAnsi="Times New Roman"/>
          <w:color w:val="000000"/>
          <w:szCs w:val="24"/>
        </w:rPr>
        <w:t>Income</w:t>
      </w:r>
      <w:proofErr w:type="spellEnd"/>
      <w:r w:rsidRPr="00A07CE0">
        <w:rPr>
          <w:rFonts w:ascii="Times New Roman" w:hAnsi="Times New Roman"/>
          <w:color w:val="000000"/>
          <w:szCs w:val="24"/>
        </w:rPr>
        <w:t xml:space="preserve"> </w:t>
      </w:r>
      <w:proofErr w:type="spellStart"/>
      <w:r w:rsidRPr="00A07CE0">
        <w:rPr>
          <w:rFonts w:ascii="Times New Roman" w:hAnsi="Times New Roman"/>
          <w:color w:val="000000"/>
          <w:szCs w:val="24"/>
        </w:rPr>
        <w:t>Statement</w:t>
      </w:r>
      <w:proofErr w:type="spellEnd"/>
      <w:r w:rsidRPr="00A07CE0">
        <w:rPr>
          <w:rFonts w:ascii="Times New Roman" w:hAnsi="Times New Roman"/>
          <w:color w:val="000000"/>
          <w:szCs w:val="24"/>
        </w:rPr>
        <w:t xml:space="preserve"> (Отчет о прибылях и убытках) на языке контрагента с переводом на русский либо английский язык.</w:t>
      </w:r>
    </w:p>
    <w:p w:rsidR="00501B9B" w:rsidRPr="00A07CE0" w:rsidRDefault="00501B9B" w:rsidP="00043740">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w:t>
      </w:r>
      <w:proofErr w:type="gramStart"/>
      <w:r w:rsidRPr="00A07CE0">
        <w:rPr>
          <w:rFonts w:ascii="Times New Roman" w:hAnsi="Times New Roman"/>
          <w:color w:val="000000"/>
          <w:szCs w:val="24"/>
        </w:rPr>
        <w:t xml:space="preserve">запроса  </w:t>
      </w:r>
      <w:r w:rsidR="00647E6B" w:rsidRPr="00A07CE0">
        <w:rPr>
          <w:rFonts w:ascii="Times New Roman" w:hAnsi="Times New Roman"/>
          <w:color w:val="000000"/>
          <w:szCs w:val="24"/>
        </w:rPr>
        <w:t>Продавца</w:t>
      </w:r>
      <w:proofErr w:type="gramEnd"/>
      <w:r w:rsidRPr="00A07CE0">
        <w:rPr>
          <w:rFonts w:ascii="Times New Roman" w:hAnsi="Times New Roman"/>
          <w:color w:val="000000"/>
          <w:szCs w:val="24"/>
        </w:rPr>
        <w:t xml:space="preserve">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w:t>
      </w:r>
      <w:r w:rsidRPr="00A07CE0">
        <w:rPr>
          <w:rFonts w:ascii="Times New Roman" w:hAnsi="Times New Roman"/>
          <w:color w:val="000000"/>
          <w:szCs w:val="24"/>
        </w:rPr>
        <w:lastRenderedPageBreak/>
        <w:t>(финансовой) отчётности с отметкой налогового органа о её принятии, но не позднее 3 (трёх) рабочих дней с даты получения соответствующей отметки.</w:t>
      </w:r>
    </w:p>
    <w:p w:rsidR="00501B9B" w:rsidRPr="00A07CE0" w:rsidRDefault="0067656F" w:rsidP="0067656F">
      <w:pPr>
        <w:pStyle w:val="21"/>
        <w:tabs>
          <w:tab w:val="left" w:pos="284"/>
        </w:tabs>
        <w:ind w:left="720"/>
        <w:rPr>
          <w:rFonts w:ascii="Times New Roman" w:hAnsi="Times New Roman"/>
          <w:szCs w:val="24"/>
        </w:rPr>
      </w:pPr>
      <w:r w:rsidRPr="00A07CE0">
        <w:rPr>
          <w:rFonts w:ascii="Times New Roman" w:hAnsi="Times New Roman"/>
          <w:color w:val="000000"/>
          <w:szCs w:val="24"/>
        </w:rPr>
        <w:t xml:space="preserve">4.2. </w:t>
      </w:r>
      <w:r w:rsidR="00501B9B" w:rsidRPr="00A07CE0">
        <w:rPr>
          <w:rFonts w:ascii="Times New Roman" w:hAnsi="Times New Roman"/>
          <w:color w:val="000000"/>
          <w:szCs w:val="24"/>
        </w:rPr>
        <w:t xml:space="preserve">В случае </w:t>
      </w:r>
      <w:proofErr w:type="spellStart"/>
      <w:r w:rsidR="00501B9B" w:rsidRPr="00A07CE0">
        <w:rPr>
          <w:rFonts w:ascii="Times New Roman" w:hAnsi="Times New Roman"/>
          <w:color w:val="000000"/>
          <w:szCs w:val="24"/>
        </w:rPr>
        <w:t>непредоставления</w:t>
      </w:r>
      <w:proofErr w:type="spellEnd"/>
      <w:r w:rsidR="00501B9B" w:rsidRPr="00A07CE0">
        <w:rPr>
          <w:rFonts w:ascii="Times New Roman" w:hAnsi="Times New Roman"/>
          <w:color w:val="000000"/>
          <w:szCs w:val="24"/>
        </w:rPr>
        <w:t xml:space="preserve"> </w:t>
      </w:r>
      <w:proofErr w:type="gramStart"/>
      <w:r w:rsidR="00647E6B" w:rsidRPr="00A07CE0">
        <w:rPr>
          <w:rFonts w:ascii="Times New Roman" w:hAnsi="Times New Roman"/>
          <w:color w:val="000000"/>
          <w:szCs w:val="24"/>
        </w:rPr>
        <w:t>Покупателем</w:t>
      </w:r>
      <w:r w:rsidR="00501B9B" w:rsidRPr="00A07CE0">
        <w:rPr>
          <w:rFonts w:ascii="Times New Roman" w:hAnsi="Times New Roman"/>
          <w:color w:val="000000"/>
          <w:szCs w:val="24"/>
        </w:rPr>
        <w:t xml:space="preserve">  бухгалтерской</w:t>
      </w:r>
      <w:proofErr w:type="gramEnd"/>
      <w:r w:rsidR="00501B9B" w:rsidRPr="00A07CE0">
        <w:rPr>
          <w:rFonts w:ascii="Times New Roman" w:hAnsi="Times New Roman"/>
          <w:color w:val="000000"/>
          <w:szCs w:val="24"/>
        </w:rPr>
        <w:t xml:space="preserve"> (финансовой) отчётности по запросу Продавца, предоставление которой предусмотрено п. </w:t>
      </w:r>
      <w:r w:rsidRPr="00A07CE0">
        <w:rPr>
          <w:rFonts w:ascii="Times New Roman" w:hAnsi="Times New Roman"/>
          <w:color w:val="000000"/>
          <w:szCs w:val="24"/>
        </w:rPr>
        <w:t>4.1.</w:t>
      </w:r>
      <w:r w:rsidR="00501B9B" w:rsidRPr="00A07CE0">
        <w:rPr>
          <w:rFonts w:ascii="Times New Roman" w:hAnsi="Times New Roman"/>
          <w:color w:val="000000"/>
          <w:szCs w:val="24"/>
        </w:rPr>
        <w:t xml:space="preserve"> настоящ</w:t>
      </w:r>
      <w:r w:rsidRPr="00A07CE0">
        <w:rPr>
          <w:rFonts w:ascii="Times New Roman" w:hAnsi="Times New Roman"/>
          <w:color w:val="000000"/>
          <w:szCs w:val="24"/>
        </w:rPr>
        <w:t>их Специальных условий</w:t>
      </w:r>
      <w:r w:rsidR="00501B9B" w:rsidRPr="00A07CE0">
        <w:rPr>
          <w:rFonts w:ascii="Times New Roman" w:hAnsi="Times New Roman"/>
          <w:color w:val="000000"/>
          <w:szCs w:val="24"/>
        </w:rPr>
        <w:t>, Покупатель  обязан уплатить Продавцу штраф в размере 10% от стоимости товаров по Договору.</w:t>
      </w:r>
    </w:p>
    <w:p w:rsidR="0067656F" w:rsidRPr="00A07CE0" w:rsidRDefault="0067656F" w:rsidP="00043740">
      <w:pPr>
        <w:pStyle w:val="21"/>
        <w:tabs>
          <w:tab w:val="left" w:pos="284"/>
        </w:tabs>
        <w:ind w:left="720" w:firstLine="0"/>
        <w:rPr>
          <w:rFonts w:ascii="Times New Roman" w:hAnsi="Times New Roman"/>
          <w:szCs w:val="24"/>
        </w:rPr>
      </w:pPr>
    </w:p>
    <w:p w:rsidR="00647E6B" w:rsidRPr="00A07CE0" w:rsidRDefault="000B1843" w:rsidP="005D524C">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4.3.</w:t>
      </w:r>
      <w:r w:rsidR="00647E6B" w:rsidRPr="00A07CE0">
        <w:rPr>
          <w:rFonts w:ascii="Times New Roman" w:hAnsi="Times New Roman"/>
          <w:color w:val="000000"/>
          <w:szCs w:val="24"/>
        </w:rPr>
        <w:t xml:space="preserve"> Стандартная оговорка об ответственности контрагента-нерезидента за нарушение обязательств (для компаний-нерезидентов):</w:t>
      </w:r>
    </w:p>
    <w:p w:rsidR="00647E6B" w:rsidRPr="00A07CE0" w:rsidRDefault="000B1843" w:rsidP="005D524C">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4</w:t>
      </w:r>
      <w:r w:rsidR="00647E6B" w:rsidRPr="00A07CE0">
        <w:rPr>
          <w:rFonts w:ascii="Times New Roman" w:hAnsi="Times New Roman"/>
          <w:color w:val="000000"/>
          <w:szCs w:val="24"/>
        </w:rPr>
        <w:t>.</w:t>
      </w:r>
      <w:r w:rsidRPr="00A07CE0">
        <w:rPr>
          <w:rFonts w:ascii="Times New Roman" w:hAnsi="Times New Roman"/>
          <w:color w:val="000000"/>
          <w:szCs w:val="24"/>
        </w:rPr>
        <w:t>3</w:t>
      </w:r>
      <w:r w:rsidR="00647E6B" w:rsidRPr="00A07CE0">
        <w:rPr>
          <w:rFonts w:ascii="Times New Roman" w:hAnsi="Times New Roman"/>
          <w:color w:val="000000"/>
          <w:szCs w:val="24"/>
        </w:rPr>
        <w:t>.1</w:t>
      </w:r>
      <w:r w:rsidR="00841992" w:rsidRPr="00A07CE0">
        <w:rPr>
          <w:rFonts w:ascii="Times New Roman" w:hAnsi="Times New Roman"/>
          <w:color w:val="000000"/>
          <w:szCs w:val="24"/>
        </w:rPr>
        <w:t>.</w:t>
      </w:r>
      <w:r w:rsidR="00647E6B" w:rsidRPr="00A07CE0">
        <w:rPr>
          <w:rFonts w:ascii="Times New Roman" w:hAnsi="Times New Roman"/>
          <w:color w:val="000000"/>
          <w:szCs w:val="24"/>
        </w:rPr>
        <w:t xml:space="preserve"> В случае неисполнения или ненадлежащего исполнения Покупателем условий </w:t>
      </w:r>
      <w:r w:rsidR="0067656F" w:rsidRPr="00A07CE0">
        <w:rPr>
          <w:rFonts w:ascii="Times New Roman" w:hAnsi="Times New Roman"/>
          <w:color w:val="000000"/>
          <w:szCs w:val="24"/>
        </w:rPr>
        <w:t>д</w:t>
      </w:r>
      <w:r w:rsidR="00647E6B" w:rsidRPr="00A07CE0">
        <w:rPr>
          <w:rFonts w:ascii="Times New Roman" w:hAnsi="Times New Roman"/>
          <w:color w:val="000000"/>
          <w:szCs w:val="24"/>
        </w:rPr>
        <w:t xml:space="preserve">оговора/контракта, влекущих нарушение требований валютного законодательства Российской Федерации, если такие нарушения возникли по вине Покупателя и (или) банка Покупателя, Продавец вправе предъявить Покупателю требование об уплате штрафа в размере 10% от суммы несвоевременно уплаченных денежных средств, а также о возмещении Продавцу в полном объеме всех убытков, понесенных Продавцом, в том числе в связи с применением административных наказаний, наложенных уполномоченными органами, включая, но, не ограничиваясь, суммы уплаченных или подлежащих уплате штрафов, наложенных на Продавца за нарушение требований валютного законодательства Российской Федерации.    </w:t>
      </w:r>
    </w:p>
    <w:p w:rsidR="00647E6B" w:rsidRPr="00A07CE0" w:rsidRDefault="000B1843" w:rsidP="005D524C">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4.3</w:t>
      </w:r>
      <w:r w:rsidR="00647E6B" w:rsidRPr="00A07CE0">
        <w:rPr>
          <w:rFonts w:ascii="Times New Roman" w:hAnsi="Times New Roman"/>
          <w:color w:val="000000"/>
          <w:szCs w:val="24"/>
        </w:rPr>
        <w:t xml:space="preserve">.2. Указанные штраф и (или) возмещение убытков должны быть выплачены в течение 7 (семи) календарных </w:t>
      </w:r>
      <w:proofErr w:type="gramStart"/>
      <w:r w:rsidR="00647E6B" w:rsidRPr="00A07CE0">
        <w:rPr>
          <w:rFonts w:ascii="Times New Roman" w:hAnsi="Times New Roman"/>
          <w:color w:val="000000"/>
          <w:szCs w:val="24"/>
        </w:rPr>
        <w:t>дней  с</w:t>
      </w:r>
      <w:proofErr w:type="gramEnd"/>
      <w:r w:rsidR="00647E6B" w:rsidRPr="00A07CE0">
        <w:rPr>
          <w:rFonts w:ascii="Times New Roman" w:hAnsi="Times New Roman"/>
          <w:color w:val="000000"/>
          <w:szCs w:val="24"/>
        </w:rPr>
        <w:t xml:space="preserve"> момента получения </w:t>
      </w:r>
      <w:r w:rsidR="006E7566" w:rsidRPr="00A07CE0">
        <w:rPr>
          <w:rFonts w:ascii="Times New Roman" w:hAnsi="Times New Roman"/>
          <w:color w:val="000000"/>
          <w:szCs w:val="24"/>
        </w:rPr>
        <w:t>Покупателем</w:t>
      </w:r>
      <w:r w:rsidR="00647E6B" w:rsidRPr="00A07CE0">
        <w:rPr>
          <w:rFonts w:ascii="Times New Roman" w:hAnsi="Times New Roman"/>
          <w:color w:val="000000"/>
          <w:szCs w:val="24"/>
        </w:rPr>
        <w:t xml:space="preserve"> письменного требования </w:t>
      </w:r>
      <w:r w:rsidR="006E7566" w:rsidRPr="00A07CE0">
        <w:rPr>
          <w:rFonts w:ascii="Times New Roman" w:hAnsi="Times New Roman"/>
          <w:color w:val="000000"/>
          <w:szCs w:val="24"/>
        </w:rPr>
        <w:t>Продавца</w:t>
      </w:r>
      <w:r w:rsidR="00647E6B" w:rsidRPr="00A07CE0">
        <w:rPr>
          <w:rFonts w:ascii="Times New Roman" w:hAnsi="Times New Roman"/>
          <w:color w:val="000000"/>
          <w:szCs w:val="24"/>
        </w:rPr>
        <w:t xml:space="preserve"> об их уплате.  </w:t>
      </w:r>
    </w:p>
    <w:p w:rsidR="00647E6B" w:rsidRPr="00A07CE0" w:rsidRDefault="000B1843" w:rsidP="005D524C">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4.3</w:t>
      </w:r>
      <w:r w:rsidR="00647E6B" w:rsidRPr="00A07CE0">
        <w:rPr>
          <w:rFonts w:ascii="Times New Roman" w:hAnsi="Times New Roman"/>
          <w:color w:val="000000"/>
          <w:szCs w:val="24"/>
        </w:rPr>
        <w:t xml:space="preserve">.3. Требование, указанное в пункте </w:t>
      </w:r>
      <w:r w:rsidRPr="00A07CE0">
        <w:rPr>
          <w:rFonts w:ascii="Times New Roman" w:hAnsi="Times New Roman"/>
          <w:color w:val="000000"/>
          <w:szCs w:val="24"/>
        </w:rPr>
        <w:t>4.3</w:t>
      </w:r>
      <w:r w:rsidR="00647E6B" w:rsidRPr="00A07CE0">
        <w:rPr>
          <w:rFonts w:ascii="Times New Roman" w:hAnsi="Times New Roman"/>
          <w:color w:val="000000"/>
          <w:szCs w:val="24"/>
        </w:rPr>
        <w:t xml:space="preserve">.2 настоящего раздела, считается полученным: </w:t>
      </w:r>
    </w:p>
    <w:p w:rsidR="00647E6B" w:rsidRPr="00A07CE0" w:rsidRDefault="00647E6B" w:rsidP="005D524C">
      <w:pPr>
        <w:pStyle w:val="21"/>
        <w:tabs>
          <w:tab w:val="left" w:pos="284"/>
        </w:tabs>
        <w:ind w:left="720"/>
        <w:rPr>
          <w:rFonts w:ascii="Times New Roman" w:hAnsi="Times New Roman"/>
          <w:color w:val="000000"/>
          <w:szCs w:val="24"/>
        </w:rPr>
      </w:pPr>
      <w:proofErr w:type="gramStart"/>
      <w:r w:rsidRPr="00A07CE0">
        <w:rPr>
          <w:rFonts w:ascii="Times New Roman" w:hAnsi="Times New Roman"/>
          <w:color w:val="000000"/>
          <w:szCs w:val="24"/>
        </w:rPr>
        <w:t>а</w:t>
      </w:r>
      <w:proofErr w:type="gramEnd"/>
      <w:r w:rsidRPr="00A07CE0">
        <w:rPr>
          <w:rFonts w:ascii="Times New Roman" w:hAnsi="Times New Roman"/>
          <w:color w:val="000000"/>
          <w:szCs w:val="24"/>
        </w:rPr>
        <w:t>) в случае доставки почтой – в дату почтового штемпеля на подтверждении о доставке;</w:t>
      </w:r>
    </w:p>
    <w:p w:rsidR="00647E6B" w:rsidRPr="00A07CE0" w:rsidRDefault="00647E6B" w:rsidP="005D524C">
      <w:pPr>
        <w:pStyle w:val="21"/>
        <w:tabs>
          <w:tab w:val="left" w:pos="284"/>
        </w:tabs>
        <w:ind w:left="720"/>
        <w:rPr>
          <w:rFonts w:ascii="Times New Roman" w:hAnsi="Times New Roman"/>
          <w:color w:val="000000"/>
          <w:szCs w:val="24"/>
        </w:rPr>
      </w:pPr>
      <w:proofErr w:type="gramStart"/>
      <w:r w:rsidRPr="00A07CE0">
        <w:rPr>
          <w:rFonts w:ascii="Times New Roman" w:hAnsi="Times New Roman"/>
          <w:color w:val="000000"/>
          <w:szCs w:val="24"/>
        </w:rPr>
        <w:t>б</w:t>
      </w:r>
      <w:proofErr w:type="gramEnd"/>
      <w:r w:rsidRPr="00A07CE0">
        <w:rPr>
          <w:rFonts w:ascii="Times New Roman" w:hAnsi="Times New Roman"/>
          <w:color w:val="000000"/>
          <w:szCs w:val="24"/>
        </w:rPr>
        <w:t>) в случае отправки по электронной почте – в дату автоматического подтверждения получения электронного сообщения;</w:t>
      </w:r>
    </w:p>
    <w:p w:rsidR="00647E6B" w:rsidRPr="00A07CE0" w:rsidRDefault="00647E6B" w:rsidP="005D524C">
      <w:pPr>
        <w:pStyle w:val="21"/>
        <w:tabs>
          <w:tab w:val="left" w:pos="284"/>
        </w:tabs>
        <w:ind w:left="720"/>
        <w:rPr>
          <w:rFonts w:ascii="Times New Roman" w:hAnsi="Times New Roman"/>
          <w:color w:val="000000"/>
          <w:szCs w:val="24"/>
        </w:rPr>
      </w:pPr>
      <w:proofErr w:type="gramStart"/>
      <w:r w:rsidRPr="00A07CE0">
        <w:rPr>
          <w:rFonts w:ascii="Times New Roman" w:hAnsi="Times New Roman"/>
          <w:color w:val="000000"/>
          <w:szCs w:val="24"/>
        </w:rPr>
        <w:t>в</w:t>
      </w:r>
      <w:proofErr w:type="gramEnd"/>
      <w:r w:rsidRPr="00A07CE0">
        <w:rPr>
          <w:rFonts w:ascii="Times New Roman" w:hAnsi="Times New Roman"/>
          <w:color w:val="000000"/>
          <w:szCs w:val="24"/>
        </w:rPr>
        <w:t>) в случае отправки по факсу – в дату, указанную в подтверждении об успешной передаче, генерируемом факсимильным аппаратом отправителя.</w:t>
      </w:r>
    </w:p>
    <w:p w:rsidR="00647E6B" w:rsidRPr="00A07CE0" w:rsidRDefault="00647E6B" w:rsidP="005D524C">
      <w:pPr>
        <w:pStyle w:val="21"/>
        <w:tabs>
          <w:tab w:val="left" w:pos="284"/>
        </w:tabs>
        <w:ind w:left="720"/>
        <w:rPr>
          <w:rFonts w:ascii="Times New Roman" w:hAnsi="Times New Roman"/>
          <w:color w:val="000000"/>
          <w:szCs w:val="24"/>
        </w:rPr>
      </w:pPr>
      <w:r w:rsidRPr="00A07CE0">
        <w:rPr>
          <w:rFonts w:ascii="Times New Roman" w:hAnsi="Times New Roman"/>
          <w:color w:val="000000"/>
          <w:szCs w:val="24"/>
        </w:rPr>
        <w:t>Требование, доставленное в указанном выше порядке, но полученное в нерабочий день или в нерабочие часы в месте получения, считается полученным только на следующий рабочий день в месте получения.</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 Стандартная </w:t>
      </w:r>
      <w:proofErr w:type="spellStart"/>
      <w:r w:rsidR="00647E6B" w:rsidRPr="00A07CE0">
        <w:rPr>
          <w:rFonts w:ascii="Times New Roman" w:eastAsia="Times New Roman" w:hAnsi="Times New Roman" w:cs="Times New Roman"/>
          <w:color w:val="000000"/>
          <w:sz w:val="24"/>
          <w:szCs w:val="24"/>
          <w:lang w:eastAsia="ru-RU"/>
        </w:rPr>
        <w:t>антисанкционная</w:t>
      </w:r>
      <w:proofErr w:type="spellEnd"/>
      <w:r w:rsidR="00647E6B" w:rsidRPr="00A07CE0">
        <w:rPr>
          <w:rFonts w:ascii="Times New Roman" w:eastAsia="Times New Roman" w:hAnsi="Times New Roman" w:cs="Times New Roman"/>
          <w:color w:val="000000"/>
          <w:sz w:val="24"/>
          <w:szCs w:val="24"/>
          <w:lang w:eastAsia="ru-RU"/>
        </w:rPr>
        <w:t xml:space="preserve"> оговорка (для компаний-нерезидентов):</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.2. </w:t>
      </w:r>
      <w:r w:rsidR="006E7566" w:rsidRPr="00A07CE0">
        <w:rPr>
          <w:rFonts w:ascii="Times New Roman" w:eastAsia="Times New Roman" w:hAnsi="Times New Roman" w:cs="Times New Roman"/>
          <w:color w:val="000000"/>
          <w:sz w:val="24"/>
          <w:szCs w:val="24"/>
          <w:lang w:eastAsia="ru-RU"/>
        </w:rPr>
        <w:t>Продавец</w:t>
      </w:r>
      <w:r w:rsidR="00647E6B" w:rsidRPr="00A07CE0">
        <w:rPr>
          <w:rFonts w:ascii="Times New Roman" w:eastAsia="Times New Roman" w:hAnsi="Times New Roman" w:cs="Times New Roman"/>
          <w:color w:val="000000"/>
          <w:sz w:val="24"/>
          <w:szCs w:val="24"/>
          <w:lang w:eastAsia="ru-RU"/>
        </w:rPr>
        <w:t xml:space="preserve"> либо его аффилированные лица имеют право приостановить выполнение любых своих обязательств перед </w:t>
      </w:r>
      <w:r w:rsidR="006E7566" w:rsidRPr="00A07CE0">
        <w:rPr>
          <w:rFonts w:ascii="Times New Roman" w:eastAsia="Times New Roman" w:hAnsi="Times New Roman" w:cs="Times New Roman"/>
          <w:color w:val="000000"/>
          <w:sz w:val="24"/>
          <w:szCs w:val="24"/>
          <w:lang w:eastAsia="ru-RU"/>
        </w:rPr>
        <w:t>Покупателем</w:t>
      </w:r>
      <w:r w:rsidR="00647E6B" w:rsidRPr="00A07CE0">
        <w:rPr>
          <w:rFonts w:ascii="Times New Roman" w:eastAsia="Times New Roman" w:hAnsi="Times New Roman" w:cs="Times New Roman"/>
          <w:color w:val="000000"/>
          <w:sz w:val="24"/>
          <w:szCs w:val="24"/>
          <w:lang w:eastAsia="ru-RU"/>
        </w:rPr>
        <w:t xml:space="preserve"> и его аффилированными лицами как по настоящему Договору, так и по любым иным соглашениям, контрактам, договорам если:</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(1) </w:t>
      </w:r>
      <w:r w:rsidR="006E7566"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либо его аффилированные лица не исполняют свои обязательства перед </w:t>
      </w:r>
      <w:r w:rsidR="006E7566" w:rsidRPr="00A07CE0">
        <w:rPr>
          <w:rFonts w:ascii="Times New Roman" w:eastAsia="Times New Roman" w:hAnsi="Times New Roman" w:cs="Times New Roman"/>
          <w:color w:val="000000"/>
          <w:sz w:val="24"/>
          <w:szCs w:val="24"/>
          <w:lang w:eastAsia="ru-RU"/>
        </w:rPr>
        <w:t>Продавцом</w:t>
      </w:r>
      <w:r w:rsidRPr="00A07CE0">
        <w:rPr>
          <w:rFonts w:ascii="Times New Roman" w:eastAsia="Times New Roman" w:hAnsi="Times New Roman" w:cs="Times New Roman"/>
          <w:color w:val="000000"/>
          <w:sz w:val="24"/>
          <w:szCs w:val="24"/>
          <w:lang w:eastAsia="ru-RU"/>
        </w:rPr>
        <w:t xml:space="preserve"> либо его аффилированными лицами по настоящему Договору либо по иным соглашениям, контрактам, договорам с </w:t>
      </w:r>
      <w:r w:rsidR="006E7566" w:rsidRPr="00A07CE0">
        <w:rPr>
          <w:rFonts w:ascii="Times New Roman" w:eastAsia="Times New Roman" w:hAnsi="Times New Roman" w:cs="Times New Roman"/>
          <w:color w:val="000000"/>
          <w:sz w:val="24"/>
          <w:szCs w:val="24"/>
          <w:lang w:eastAsia="ru-RU"/>
        </w:rPr>
        <w:t>Продавцом</w:t>
      </w:r>
      <w:r w:rsidRPr="00A07CE0">
        <w:rPr>
          <w:rFonts w:ascii="Times New Roman" w:eastAsia="Times New Roman" w:hAnsi="Times New Roman" w:cs="Times New Roman"/>
          <w:color w:val="000000"/>
          <w:sz w:val="24"/>
          <w:szCs w:val="24"/>
          <w:lang w:eastAsia="ru-RU"/>
        </w:rPr>
        <w:t xml:space="preserve"> либо ее аффилированными лицами; либо</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(2) </w:t>
      </w:r>
      <w:r w:rsidR="006E7566"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или его аффилированные лица имеют разумные основания полагать, что указанные в подпункте (1) данного пункта </w:t>
      </w:r>
      <w:r w:rsidR="000B1843" w:rsidRPr="00A07CE0">
        <w:rPr>
          <w:rFonts w:ascii="Times New Roman" w:eastAsia="Times New Roman" w:hAnsi="Times New Roman" w:cs="Times New Roman"/>
          <w:color w:val="000000"/>
          <w:sz w:val="24"/>
          <w:szCs w:val="24"/>
          <w:lang w:eastAsia="ru-RU"/>
        </w:rPr>
        <w:t>4.4</w:t>
      </w:r>
      <w:r w:rsidRPr="00A07CE0">
        <w:rPr>
          <w:rFonts w:ascii="Times New Roman" w:eastAsia="Times New Roman" w:hAnsi="Times New Roman" w:cs="Times New Roman"/>
          <w:color w:val="000000"/>
          <w:sz w:val="24"/>
          <w:szCs w:val="24"/>
          <w:lang w:eastAsia="ru-RU"/>
        </w:rPr>
        <w:t xml:space="preserve">.2 обязательства не будут исполнены в силу обстоятельств, указанных в пункте </w:t>
      </w:r>
      <w:r w:rsidR="000B1843" w:rsidRPr="00A07CE0">
        <w:rPr>
          <w:rFonts w:ascii="Times New Roman" w:eastAsia="Times New Roman" w:hAnsi="Times New Roman" w:cs="Times New Roman"/>
          <w:color w:val="000000"/>
          <w:sz w:val="24"/>
          <w:szCs w:val="24"/>
          <w:lang w:eastAsia="ru-RU"/>
        </w:rPr>
        <w:t>4.4</w:t>
      </w:r>
      <w:r w:rsidRPr="00A07CE0">
        <w:rPr>
          <w:rFonts w:ascii="Times New Roman" w:eastAsia="Times New Roman" w:hAnsi="Times New Roman" w:cs="Times New Roman"/>
          <w:color w:val="000000"/>
          <w:sz w:val="24"/>
          <w:szCs w:val="24"/>
          <w:lang w:eastAsia="ru-RU"/>
        </w:rPr>
        <w:t>.1 выше.</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.3. В случае невозможности выполнения </w:t>
      </w:r>
      <w:r w:rsidR="006E7566" w:rsidRPr="00A07CE0">
        <w:rPr>
          <w:rFonts w:ascii="Times New Roman" w:eastAsia="Times New Roman" w:hAnsi="Times New Roman" w:cs="Times New Roman"/>
          <w:color w:val="000000"/>
          <w:sz w:val="24"/>
          <w:szCs w:val="24"/>
          <w:lang w:eastAsia="ru-RU"/>
        </w:rPr>
        <w:t>Покупателем</w:t>
      </w:r>
      <w:r w:rsidR="00647E6B" w:rsidRPr="00A07CE0">
        <w:rPr>
          <w:rFonts w:ascii="Times New Roman" w:eastAsia="Times New Roman" w:hAnsi="Times New Roman" w:cs="Times New Roman"/>
          <w:color w:val="000000"/>
          <w:sz w:val="24"/>
          <w:szCs w:val="24"/>
          <w:lang w:eastAsia="ru-RU"/>
        </w:rPr>
        <w:t xml:space="preserve"> либо его аффилированными лицами обязательств по настоящему Договору либо по иным соглашениям, контрактам, договорам с </w:t>
      </w:r>
      <w:r w:rsidR="006E7566" w:rsidRPr="00A07CE0">
        <w:rPr>
          <w:rFonts w:ascii="Times New Roman" w:eastAsia="Times New Roman" w:hAnsi="Times New Roman" w:cs="Times New Roman"/>
          <w:color w:val="000000"/>
          <w:sz w:val="24"/>
          <w:szCs w:val="24"/>
          <w:lang w:eastAsia="ru-RU"/>
        </w:rPr>
        <w:t>Продавцом</w:t>
      </w:r>
      <w:r w:rsidR="00647E6B" w:rsidRPr="00A07CE0">
        <w:rPr>
          <w:rFonts w:ascii="Times New Roman" w:eastAsia="Times New Roman" w:hAnsi="Times New Roman" w:cs="Times New Roman"/>
          <w:color w:val="000000"/>
          <w:sz w:val="24"/>
          <w:szCs w:val="24"/>
          <w:lang w:eastAsia="ru-RU"/>
        </w:rPr>
        <w:t xml:space="preserve"> и его аффилированными лицами, в виду обстоятельств, указанных в пункте </w:t>
      </w: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.1 выше, </w:t>
      </w:r>
      <w:r w:rsidR="006E7566" w:rsidRPr="00A07CE0">
        <w:rPr>
          <w:rFonts w:ascii="Times New Roman" w:eastAsia="Times New Roman" w:hAnsi="Times New Roman" w:cs="Times New Roman"/>
          <w:color w:val="000000"/>
          <w:sz w:val="24"/>
          <w:szCs w:val="24"/>
          <w:lang w:eastAsia="ru-RU"/>
        </w:rPr>
        <w:t>Покупатель</w:t>
      </w:r>
      <w:r w:rsidR="00647E6B" w:rsidRPr="00A07CE0">
        <w:rPr>
          <w:rFonts w:ascii="Times New Roman" w:eastAsia="Times New Roman" w:hAnsi="Times New Roman" w:cs="Times New Roman"/>
          <w:color w:val="000000"/>
          <w:sz w:val="24"/>
          <w:szCs w:val="24"/>
          <w:lang w:eastAsia="ru-RU"/>
        </w:rPr>
        <w:t xml:space="preserve"> обязуется уплатить </w:t>
      </w:r>
      <w:r w:rsidR="006E7566" w:rsidRPr="00A07CE0">
        <w:rPr>
          <w:rFonts w:ascii="Times New Roman" w:eastAsia="Times New Roman" w:hAnsi="Times New Roman" w:cs="Times New Roman"/>
          <w:color w:val="000000"/>
          <w:sz w:val="24"/>
          <w:szCs w:val="24"/>
          <w:lang w:eastAsia="ru-RU"/>
        </w:rPr>
        <w:t>Продавцу</w:t>
      </w:r>
      <w:r w:rsidR="00647E6B" w:rsidRPr="00A07CE0">
        <w:rPr>
          <w:rFonts w:ascii="Times New Roman" w:eastAsia="Times New Roman" w:hAnsi="Times New Roman" w:cs="Times New Roman"/>
          <w:color w:val="000000"/>
          <w:sz w:val="24"/>
          <w:szCs w:val="24"/>
          <w:lang w:eastAsia="ru-RU"/>
        </w:rPr>
        <w:t xml:space="preserve"> компенсацию, рассчитываемую как: 30% от общей суммы Договора, но не менее 300 000 (триста тысяч) рублей.</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Стороны соглашаются, что данная компенсация признается возмещением потерь, возникших в случае наступления определенных в Договоре обстоятельств в соответствии со ст. 406.1 Гражданского кодекса Российской Федерации.  </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.2 выше, </w:t>
      </w:r>
      <w:r w:rsidR="006E7566" w:rsidRPr="00A07CE0">
        <w:rPr>
          <w:rFonts w:ascii="Times New Roman" w:eastAsia="Times New Roman" w:hAnsi="Times New Roman" w:cs="Times New Roman"/>
          <w:color w:val="000000"/>
          <w:sz w:val="24"/>
          <w:szCs w:val="24"/>
          <w:lang w:eastAsia="ru-RU"/>
        </w:rPr>
        <w:t>Продавец</w:t>
      </w:r>
      <w:r w:rsidR="00647E6B" w:rsidRPr="00A07CE0">
        <w:rPr>
          <w:rFonts w:ascii="Times New Roman" w:eastAsia="Times New Roman" w:hAnsi="Times New Roman" w:cs="Times New Roman"/>
          <w:color w:val="000000"/>
          <w:sz w:val="24"/>
          <w:szCs w:val="24"/>
          <w:lang w:eastAsia="ru-RU"/>
        </w:rPr>
        <w:t xml:space="preserve"> и его аффилированные лица вправе (i) удерживать любые средства, имущество или имущественные права </w:t>
      </w:r>
      <w:r w:rsidR="006E7566" w:rsidRPr="00A07CE0">
        <w:rPr>
          <w:rFonts w:ascii="Times New Roman" w:eastAsia="Times New Roman" w:hAnsi="Times New Roman" w:cs="Times New Roman"/>
          <w:color w:val="000000"/>
          <w:sz w:val="24"/>
          <w:szCs w:val="24"/>
          <w:lang w:eastAsia="ru-RU"/>
        </w:rPr>
        <w:t>Покупателя</w:t>
      </w:r>
      <w:r w:rsidR="00647E6B" w:rsidRPr="00A07CE0">
        <w:rPr>
          <w:rFonts w:ascii="Times New Roman" w:eastAsia="Times New Roman" w:hAnsi="Times New Roman" w:cs="Times New Roman"/>
          <w:color w:val="000000"/>
          <w:sz w:val="24"/>
          <w:szCs w:val="24"/>
          <w:lang w:eastAsia="ru-RU"/>
        </w:rPr>
        <w:t xml:space="preserve"> и его аффилированных лиц; и (ii) использовать стоимость вышеописанных средств, имущества и имущественных прав в качестве зачета против обязательств </w:t>
      </w:r>
      <w:r w:rsidR="006E7566" w:rsidRPr="00A07CE0">
        <w:rPr>
          <w:rFonts w:ascii="Times New Roman" w:eastAsia="Times New Roman" w:hAnsi="Times New Roman" w:cs="Times New Roman"/>
          <w:color w:val="000000"/>
          <w:sz w:val="24"/>
          <w:szCs w:val="24"/>
          <w:lang w:eastAsia="ru-RU"/>
        </w:rPr>
        <w:t>Покупателя</w:t>
      </w:r>
      <w:r w:rsidR="00647E6B" w:rsidRPr="00A07CE0">
        <w:rPr>
          <w:rFonts w:ascii="Times New Roman" w:eastAsia="Times New Roman" w:hAnsi="Times New Roman" w:cs="Times New Roman"/>
          <w:color w:val="000000"/>
          <w:sz w:val="24"/>
          <w:szCs w:val="24"/>
          <w:lang w:eastAsia="ru-RU"/>
        </w:rPr>
        <w:t xml:space="preserve"> и его аффилированных лиц, указанных в пунктах </w:t>
      </w: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.2 и </w:t>
      </w: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.3 выше.</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.5. Пункты </w:t>
      </w: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.1-</w:t>
      </w:r>
      <w:r w:rsidRPr="00A07CE0">
        <w:rPr>
          <w:rFonts w:ascii="Times New Roman" w:eastAsia="Times New Roman" w:hAnsi="Times New Roman" w:cs="Times New Roman"/>
          <w:color w:val="000000"/>
          <w:sz w:val="24"/>
          <w:szCs w:val="24"/>
          <w:lang w:eastAsia="ru-RU"/>
        </w:rPr>
        <w:t>4.4</w:t>
      </w:r>
      <w:r w:rsidR="00647E6B" w:rsidRPr="00A07CE0">
        <w:rPr>
          <w:rFonts w:ascii="Times New Roman" w:eastAsia="Times New Roman" w:hAnsi="Times New Roman" w:cs="Times New Roman"/>
          <w:color w:val="000000"/>
          <w:sz w:val="24"/>
          <w:szCs w:val="24"/>
          <w:lang w:eastAsia="ru-RU"/>
        </w:rPr>
        <w:t xml:space="preserve">.5 Договора регулируются российским правом и имеют приоритет в отношении любых иных положений настоящего Договора или иных соглашений, контрактов, договоров между Сторонами и/или их аффилированными лицами. Все споры по данным пунктам и связанным с ними положениям Договора подлежат рассмотрению в </w:t>
      </w:r>
      <w:permStart w:id="1356348004" w:edGrp="everyone"/>
      <w:r w:rsidR="00647E6B" w:rsidRPr="00A07CE0">
        <w:rPr>
          <w:rFonts w:ascii="Times New Roman" w:eastAsia="Times New Roman" w:hAnsi="Times New Roman" w:cs="Times New Roman"/>
          <w:color w:val="000000"/>
          <w:sz w:val="24"/>
          <w:szCs w:val="24"/>
          <w:lang w:eastAsia="ru-RU"/>
        </w:rPr>
        <w:t>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ermEnd w:id="1356348004"/>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4.5</w:t>
      </w:r>
      <w:r w:rsidR="00647E6B" w:rsidRPr="00A07CE0">
        <w:rPr>
          <w:rFonts w:ascii="Times New Roman" w:eastAsia="Times New Roman" w:hAnsi="Times New Roman" w:cs="Times New Roman"/>
          <w:color w:val="000000"/>
          <w:sz w:val="24"/>
          <w:szCs w:val="24"/>
          <w:lang w:eastAsia="ru-RU"/>
        </w:rPr>
        <w:t xml:space="preserve">. Стандартная оговорка об </w:t>
      </w:r>
      <w:proofErr w:type="spellStart"/>
      <w:r w:rsidR="00647E6B" w:rsidRPr="00A07CE0">
        <w:rPr>
          <w:rFonts w:ascii="Times New Roman" w:eastAsia="Times New Roman" w:hAnsi="Times New Roman" w:cs="Times New Roman"/>
          <w:color w:val="000000"/>
          <w:sz w:val="24"/>
          <w:szCs w:val="24"/>
          <w:lang w:eastAsia="ru-RU"/>
        </w:rPr>
        <w:t>избежании</w:t>
      </w:r>
      <w:proofErr w:type="spellEnd"/>
      <w:r w:rsidR="00647E6B" w:rsidRPr="00A07CE0">
        <w:rPr>
          <w:rFonts w:ascii="Times New Roman" w:eastAsia="Times New Roman" w:hAnsi="Times New Roman" w:cs="Times New Roman"/>
          <w:color w:val="000000"/>
          <w:sz w:val="24"/>
          <w:szCs w:val="24"/>
          <w:lang w:eastAsia="ru-RU"/>
        </w:rPr>
        <w:t xml:space="preserve"> двойного налогообложения при получении доходов от иностранных контрагентов (для компаний-нерезидентов):</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lastRenderedPageBreak/>
        <w:t xml:space="preserve">В случае выплаты </w:t>
      </w:r>
      <w:r w:rsidR="006E7566" w:rsidRPr="00A07CE0">
        <w:rPr>
          <w:rFonts w:ascii="Times New Roman" w:eastAsia="Times New Roman" w:hAnsi="Times New Roman" w:cs="Times New Roman"/>
          <w:color w:val="000000"/>
          <w:sz w:val="24"/>
          <w:szCs w:val="24"/>
          <w:lang w:eastAsia="ru-RU"/>
        </w:rPr>
        <w:t>Покупателем</w:t>
      </w:r>
      <w:r w:rsidRPr="00A07CE0">
        <w:rPr>
          <w:rFonts w:ascii="Times New Roman" w:eastAsia="Times New Roman" w:hAnsi="Times New Roman" w:cs="Times New Roman"/>
          <w:color w:val="000000"/>
          <w:sz w:val="24"/>
          <w:szCs w:val="24"/>
          <w:lang w:eastAsia="ru-RU"/>
        </w:rPr>
        <w:t xml:space="preserve"> доходов в адрес </w:t>
      </w:r>
      <w:r w:rsidR="006E7566"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которые облагаются налогом на доходы в юрисдикции налогового </w:t>
      </w:r>
      <w:proofErr w:type="spellStart"/>
      <w:r w:rsidRPr="00A07CE0">
        <w:rPr>
          <w:rFonts w:ascii="Times New Roman" w:eastAsia="Times New Roman" w:hAnsi="Times New Roman" w:cs="Times New Roman"/>
          <w:color w:val="000000"/>
          <w:sz w:val="24"/>
          <w:szCs w:val="24"/>
          <w:lang w:eastAsia="ru-RU"/>
        </w:rPr>
        <w:t>резидентства</w:t>
      </w:r>
      <w:proofErr w:type="spellEnd"/>
      <w:r w:rsidRPr="00A07CE0" w:rsidDel="00684BAA">
        <w:rPr>
          <w:rFonts w:ascii="Times New Roman" w:eastAsia="Times New Roman" w:hAnsi="Times New Roman" w:cs="Times New Roman"/>
          <w:color w:val="000000"/>
          <w:sz w:val="24"/>
          <w:szCs w:val="24"/>
          <w:lang w:eastAsia="ru-RU"/>
        </w:rPr>
        <w:t xml:space="preserve"> </w:t>
      </w:r>
      <w:r w:rsidR="006E7566"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xml:space="preserve">, </w:t>
      </w:r>
      <w:r w:rsidR="006E7566"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обязуется применить положения </w:t>
      </w:r>
      <w:r w:rsidRPr="00A07CE0">
        <w:rPr>
          <w:rFonts w:ascii="Times New Roman" w:eastAsia="Times New Roman" w:hAnsi="Times New Roman" w:cs="Times New Roman"/>
          <w:color w:val="000000"/>
          <w:sz w:val="24"/>
          <w:szCs w:val="24"/>
          <w:lang w:eastAsia="ru-RU"/>
        </w:rPr>
        <w:fldChar w:fldCharType="begin">
          <w:ffData>
            <w:name w:val="ТекстовоеПоле3"/>
            <w:enabled/>
            <w:calcOnExit w:val="0"/>
            <w:textInput>
              <w:default w:val="___________ (договора, соглашения, конвенции)"/>
            </w:textInput>
          </w:ffData>
        </w:fldChar>
      </w:r>
      <w:bookmarkStart w:id="1" w:name="ТекстовоеПоле3"/>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 (договора, соглашения, конвенции)</w:t>
      </w:r>
      <w:r w:rsidRPr="00A07CE0">
        <w:rPr>
          <w:rFonts w:ascii="Times New Roman" w:eastAsia="Times New Roman" w:hAnsi="Times New Roman" w:cs="Times New Roman"/>
          <w:color w:val="000000"/>
          <w:sz w:val="24"/>
          <w:szCs w:val="24"/>
          <w:lang w:eastAsia="ru-RU"/>
        </w:rPr>
        <w:fldChar w:fldCharType="end"/>
      </w:r>
      <w:bookmarkEnd w:id="1"/>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 между РФ и  </w:t>
      </w:r>
      <w:r w:rsidRPr="00A07CE0">
        <w:rPr>
          <w:rFonts w:ascii="Times New Roman" w:eastAsia="Times New Roman" w:hAnsi="Times New Roman" w:cs="Times New Roman"/>
          <w:color w:val="000000"/>
          <w:sz w:val="24"/>
          <w:szCs w:val="24"/>
          <w:lang w:eastAsia="ru-RU"/>
        </w:rPr>
        <w:fldChar w:fldCharType="begin">
          <w:ffData>
            <w:name w:val="ТекстовоеПоле4"/>
            <w:enabled/>
            <w:calcOnExit w:val="0"/>
            <w:textInput>
              <w:default w:val="_________________ (указывается юрисдикция налогового резидентства иностранной организации)"/>
            </w:textInput>
          </w:ffData>
        </w:fldChar>
      </w:r>
      <w:bookmarkStart w:id="2" w:name="ТекстовоеПоле4"/>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_________________ (указывается юрисдикция налогового резидентства иностранной организации)</w:t>
      </w:r>
      <w:r w:rsidRPr="00A07CE0">
        <w:rPr>
          <w:rFonts w:ascii="Times New Roman" w:eastAsia="Times New Roman" w:hAnsi="Times New Roman" w:cs="Times New Roman"/>
          <w:color w:val="000000"/>
          <w:sz w:val="24"/>
          <w:szCs w:val="24"/>
          <w:lang w:eastAsia="ru-RU"/>
        </w:rPr>
        <w:fldChar w:fldCharType="end"/>
      </w:r>
      <w:bookmarkEnd w:id="2"/>
      <w:r w:rsidRPr="00A07CE0">
        <w:rPr>
          <w:rFonts w:ascii="Times New Roman" w:eastAsia="Times New Roman" w:hAnsi="Times New Roman" w:cs="Times New Roman"/>
          <w:color w:val="000000"/>
          <w:sz w:val="24"/>
          <w:szCs w:val="24"/>
          <w:lang w:eastAsia="ru-RU"/>
        </w:rPr>
        <w:t xml:space="preserve"> и удержать с доходов </w:t>
      </w:r>
      <w:r w:rsidR="006E7566"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налог у источника выплаты по пониженной ставке, предусмотренной соответствующим </w:t>
      </w:r>
      <w:r w:rsidRPr="00A07CE0">
        <w:rPr>
          <w:rFonts w:ascii="Times New Roman" w:eastAsia="Times New Roman" w:hAnsi="Times New Roman" w:cs="Times New Roman"/>
          <w:color w:val="000000"/>
          <w:sz w:val="24"/>
          <w:szCs w:val="24"/>
          <w:lang w:eastAsia="ru-RU"/>
        </w:rPr>
        <w:fldChar w:fldCharType="begin">
          <w:ffData>
            <w:name w:val="ТекстовоеПоле5"/>
            <w:enabled/>
            <w:calcOnExit w:val="0"/>
            <w:textInput>
              <w:default w:val="_________________ (договором, соглашением, конвенцией)"/>
            </w:textInput>
          </w:ffData>
        </w:fldChar>
      </w:r>
      <w:bookmarkStart w:id="3" w:name="ТекстовоеПоле5"/>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_________________ (договором, соглашением, конвенцией)</w:t>
      </w:r>
      <w:r w:rsidRPr="00A07CE0">
        <w:rPr>
          <w:rFonts w:ascii="Times New Roman" w:eastAsia="Times New Roman" w:hAnsi="Times New Roman" w:cs="Times New Roman"/>
          <w:color w:val="000000"/>
          <w:sz w:val="24"/>
          <w:szCs w:val="24"/>
          <w:lang w:eastAsia="ru-RU"/>
        </w:rPr>
        <w:fldChar w:fldCharType="end"/>
      </w:r>
      <w:bookmarkEnd w:id="3"/>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 </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При этом </w:t>
      </w:r>
      <w:r w:rsidR="006E7566"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проинформирует </w:t>
      </w:r>
      <w:r w:rsidR="006E7566"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о требованиях своего государства, в котором оно является налоговым резидентом, к составу и порядку оформления документов, которые </w:t>
      </w:r>
      <w:r w:rsidR="006E7566"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должен ему предоставить как налоговому агенту для целей применения соответствующего </w:t>
      </w:r>
      <w:r w:rsidRPr="00A07CE0">
        <w:rPr>
          <w:rFonts w:ascii="Times New Roman" w:eastAsia="Times New Roman" w:hAnsi="Times New Roman" w:cs="Times New Roman"/>
          <w:color w:val="000000"/>
          <w:sz w:val="24"/>
          <w:szCs w:val="24"/>
          <w:lang w:eastAsia="ru-RU"/>
        </w:rPr>
        <w:fldChar w:fldCharType="begin">
          <w:ffData>
            <w:name w:val="ТекстовоеПоле3"/>
            <w:enabled/>
            <w:calcOnExit w:val="0"/>
            <w:textInput>
              <w:default w:val="___________ (договора, соглашения, конвенции)"/>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 (договора, соглашения, конвенции)</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неприменения </w:t>
      </w:r>
      <w:r w:rsidR="006E7566" w:rsidRPr="00A07CE0">
        <w:rPr>
          <w:rFonts w:ascii="Times New Roman" w:eastAsia="Times New Roman" w:hAnsi="Times New Roman" w:cs="Times New Roman"/>
          <w:color w:val="000000"/>
          <w:sz w:val="24"/>
          <w:szCs w:val="24"/>
          <w:lang w:eastAsia="ru-RU"/>
        </w:rPr>
        <w:t>Покупателем</w:t>
      </w:r>
      <w:r w:rsidRPr="00A07CE0">
        <w:rPr>
          <w:rFonts w:ascii="Times New Roman" w:eastAsia="Times New Roman" w:hAnsi="Times New Roman" w:cs="Times New Roman"/>
          <w:color w:val="000000"/>
          <w:sz w:val="24"/>
          <w:szCs w:val="24"/>
          <w:lang w:eastAsia="ru-RU"/>
        </w:rPr>
        <w:t xml:space="preserve"> положений </w:t>
      </w:r>
      <w:r w:rsidRPr="00A07CE0">
        <w:rPr>
          <w:rFonts w:ascii="Times New Roman" w:eastAsia="Times New Roman" w:hAnsi="Times New Roman" w:cs="Times New Roman"/>
          <w:color w:val="000000"/>
          <w:sz w:val="24"/>
          <w:szCs w:val="24"/>
          <w:lang w:eastAsia="ru-RU"/>
        </w:rPr>
        <w:fldChar w:fldCharType="begin">
          <w:ffData>
            <w:name w:val="ТекстовоеПоле3"/>
            <w:enabled/>
            <w:calcOnExit w:val="0"/>
            <w:textInput>
              <w:default w:val="___________ (договора, соглашения, конвенции)"/>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 (договора, соглашения, конвенции)</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 между РФ и </w:t>
      </w:r>
      <w:r w:rsidRPr="00A07CE0">
        <w:rPr>
          <w:rFonts w:ascii="Times New Roman" w:eastAsia="Times New Roman" w:hAnsi="Times New Roman" w:cs="Times New Roman"/>
          <w:color w:val="000000"/>
          <w:sz w:val="24"/>
          <w:szCs w:val="24"/>
          <w:lang w:eastAsia="ru-RU"/>
        </w:rPr>
        <w:fldChar w:fldCharType="begin">
          <w:ffData>
            <w:name w:val="ТекстовоеПоле4"/>
            <w:enabled/>
            <w:calcOnExit w:val="0"/>
            <w:textInput>
              <w:default w:val="_________________ (указывается юрисдикция налогового резидентства иностранной организации)"/>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_________________ (указывается юрисдикция налогового резидентства иностранной организации)</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и удержании с доходов, выплачиваемых </w:t>
      </w:r>
      <w:r w:rsidR="006E7566" w:rsidRPr="00A07CE0">
        <w:rPr>
          <w:rFonts w:ascii="Times New Roman" w:eastAsia="Times New Roman" w:hAnsi="Times New Roman" w:cs="Times New Roman"/>
          <w:color w:val="000000"/>
          <w:sz w:val="24"/>
          <w:szCs w:val="24"/>
          <w:lang w:eastAsia="ru-RU"/>
        </w:rPr>
        <w:t>Продавцу</w:t>
      </w:r>
      <w:r w:rsidRPr="00A07CE0">
        <w:rPr>
          <w:rFonts w:ascii="Times New Roman" w:eastAsia="Times New Roman" w:hAnsi="Times New Roman" w:cs="Times New Roman"/>
          <w:color w:val="000000"/>
          <w:sz w:val="24"/>
          <w:szCs w:val="24"/>
          <w:lang w:eastAsia="ru-RU"/>
        </w:rPr>
        <w:t xml:space="preserve"> налога у источника выплаты по общей ставке </w:t>
      </w:r>
      <w:r w:rsidRPr="00A07CE0">
        <w:rPr>
          <w:rFonts w:ascii="Times New Roman" w:eastAsia="Times New Roman" w:hAnsi="Times New Roman" w:cs="Times New Roman"/>
          <w:color w:val="000000"/>
          <w:sz w:val="24"/>
          <w:szCs w:val="24"/>
          <w:lang w:eastAsia="ru-RU"/>
        </w:rPr>
        <w:fldChar w:fldCharType="begin">
          <w:ffData>
            <w:name w:val="ТекстовоеПоле6"/>
            <w:enabled/>
            <w:calcOnExit w:val="0"/>
            <w:textInput>
              <w:default w:val="___%"/>
            </w:textInput>
          </w:ffData>
        </w:fldChar>
      </w:r>
      <w:bookmarkStart w:id="4" w:name="ТекстовоеПоле6"/>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w:t>
      </w:r>
      <w:r w:rsidRPr="00A07CE0">
        <w:rPr>
          <w:rFonts w:ascii="Times New Roman" w:eastAsia="Times New Roman" w:hAnsi="Times New Roman" w:cs="Times New Roman"/>
          <w:color w:val="000000"/>
          <w:sz w:val="24"/>
          <w:szCs w:val="24"/>
          <w:lang w:eastAsia="ru-RU"/>
        </w:rPr>
        <w:fldChar w:fldCharType="end"/>
      </w:r>
      <w:bookmarkEnd w:id="4"/>
      <w:r w:rsidRPr="00A07CE0">
        <w:rPr>
          <w:rFonts w:ascii="Times New Roman" w:eastAsia="Times New Roman" w:hAnsi="Times New Roman" w:cs="Times New Roman"/>
          <w:color w:val="000000"/>
          <w:sz w:val="24"/>
          <w:szCs w:val="24"/>
          <w:lang w:eastAsia="ru-RU"/>
        </w:rPr>
        <w:t xml:space="preserve">, применимой в </w:t>
      </w:r>
      <w:r w:rsidRPr="00A07CE0">
        <w:rPr>
          <w:rFonts w:ascii="Times New Roman" w:eastAsia="Times New Roman" w:hAnsi="Times New Roman" w:cs="Times New Roman"/>
          <w:color w:val="000000"/>
          <w:sz w:val="24"/>
          <w:szCs w:val="24"/>
          <w:lang w:eastAsia="ru-RU"/>
        </w:rPr>
        <w:fldChar w:fldCharType="begin">
          <w:ffData>
            <w:name w:val="ТекстовоеПоле4"/>
            <w:enabled/>
            <w:calcOnExit w:val="0"/>
            <w:textInput>
              <w:default w:val="_________________ (указывается юрисдикция налогового резидентства иностранной организации)"/>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_________________ (указывается юрисдикция налогового резидентства иностранной организации)</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w:t>
      </w:r>
      <w:r w:rsidR="006E7566"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вправе потребовать с </w:t>
      </w:r>
      <w:r w:rsidR="006E7566"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xml:space="preserve"> компенсации или иного возмещения убытков в размере излишне удержанного налога.</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если удержанный с доходов </w:t>
      </w:r>
      <w:r w:rsidR="006E7566"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и уплаченный (в </w:t>
      </w:r>
      <w:proofErr w:type="spellStart"/>
      <w:r w:rsidRPr="00A07CE0">
        <w:rPr>
          <w:rFonts w:ascii="Times New Roman" w:eastAsia="Times New Roman" w:hAnsi="Times New Roman" w:cs="Times New Roman"/>
          <w:color w:val="000000"/>
          <w:sz w:val="24"/>
          <w:szCs w:val="24"/>
          <w:lang w:eastAsia="ru-RU"/>
        </w:rPr>
        <w:t>т.ч</w:t>
      </w:r>
      <w:proofErr w:type="spellEnd"/>
      <w:r w:rsidRPr="00A07CE0">
        <w:rPr>
          <w:rFonts w:ascii="Times New Roman" w:eastAsia="Times New Roman" w:hAnsi="Times New Roman" w:cs="Times New Roman"/>
          <w:color w:val="000000"/>
          <w:sz w:val="24"/>
          <w:szCs w:val="24"/>
          <w:lang w:eastAsia="ru-RU"/>
        </w:rPr>
        <w:t xml:space="preserve">. по пониженной ставке) </w:t>
      </w:r>
      <w:r w:rsidR="006E7566" w:rsidRPr="00A07CE0">
        <w:rPr>
          <w:rFonts w:ascii="Times New Roman" w:eastAsia="Times New Roman" w:hAnsi="Times New Roman" w:cs="Times New Roman"/>
          <w:color w:val="000000"/>
          <w:sz w:val="24"/>
          <w:szCs w:val="24"/>
          <w:lang w:eastAsia="ru-RU"/>
        </w:rPr>
        <w:t>Покупателем</w:t>
      </w:r>
      <w:r w:rsidRPr="00A07CE0">
        <w:rPr>
          <w:rFonts w:ascii="Times New Roman" w:eastAsia="Times New Roman" w:hAnsi="Times New Roman" w:cs="Times New Roman"/>
          <w:color w:val="000000"/>
          <w:sz w:val="24"/>
          <w:szCs w:val="24"/>
          <w:lang w:eastAsia="ru-RU"/>
        </w:rPr>
        <w:t xml:space="preserve"> как налоговым агентом налог подлежит вычету в РФ или возврату </w:t>
      </w:r>
      <w:r w:rsidR="002B162D"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в целях устранения двойного налогообложения </w:t>
      </w:r>
      <w:r w:rsidR="002B162D"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обязуется предоставлять </w:t>
      </w:r>
      <w:r w:rsidR="002B162D" w:rsidRPr="00A07CE0">
        <w:rPr>
          <w:rFonts w:ascii="Times New Roman" w:eastAsia="Times New Roman" w:hAnsi="Times New Roman" w:cs="Times New Roman"/>
          <w:color w:val="000000"/>
          <w:sz w:val="24"/>
          <w:szCs w:val="24"/>
          <w:lang w:eastAsia="ru-RU"/>
        </w:rPr>
        <w:t>Продавцу</w:t>
      </w:r>
      <w:r w:rsidRPr="00A07CE0">
        <w:rPr>
          <w:rFonts w:ascii="Times New Roman" w:eastAsia="Times New Roman" w:hAnsi="Times New Roman" w:cs="Times New Roman"/>
          <w:color w:val="000000"/>
          <w:sz w:val="24"/>
          <w:szCs w:val="24"/>
          <w:lang w:eastAsia="ru-RU"/>
        </w:rPr>
        <w:t xml:space="preserve"> копии документов, подтверждающих уплату налога в иностранном государстве, и подтверждение о фактическом перечислении налога, удержанного с доходов в бюджет соответствующего иностранного государства (содержащее информацию о наименовании </w:t>
      </w:r>
      <w:r w:rsidR="002B162D"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xml:space="preserve">, его ИНН или аналоге, названии налога в иностранном государстве, сумме дохода, с которого был удержан налог, ставке и сумме удержанного налога). </w:t>
      </w:r>
    </w:p>
    <w:p w:rsidR="00647E6B" w:rsidRPr="00A07CE0" w:rsidRDefault="002B162D"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Покупатель</w:t>
      </w:r>
      <w:r w:rsidR="00647E6B" w:rsidRPr="00A07CE0">
        <w:rPr>
          <w:rFonts w:ascii="Times New Roman" w:eastAsia="Times New Roman" w:hAnsi="Times New Roman" w:cs="Times New Roman"/>
          <w:color w:val="000000"/>
          <w:sz w:val="24"/>
          <w:szCs w:val="24"/>
          <w:lang w:eastAsia="ru-RU"/>
        </w:rPr>
        <w:t xml:space="preserve"> обязуется предпринять все возможные меры для предоставления указанных документов </w:t>
      </w:r>
      <w:r w:rsidRPr="00A07CE0">
        <w:rPr>
          <w:rFonts w:ascii="Times New Roman" w:eastAsia="Times New Roman" w:hAnsi="Times New Roman" w:cs="Times New Roman"/>
          <w:color w:val="000000"/>
          <w:sz w:val="24"/>
          <w:szCs w:val="24"/>
          <w:lang w:eastAsia="ru-RU"/>
        </w:rPr>
        <w:t>Продавцу</w:t>
      </w:r>
      <w:r w:rsidR="00647E6B" w:rsidRPr="00A07CE0">
        <w:rPr>
          <w:rFonts w:ascii="Times New Roman" w:eastAsia="Times New Roman" w:hAnsi="Times New Roman" w:cs="Times New Roman"/>
          <w:color w:val="000000"/>
          <w:sz w:val="24"/>
          <w:szCs w:val="24"/>
          <w:lang w:eastAsia="ru-RU"/>
        </w:rPr>
        <w:t xml:space="preserve"> незамедлительно после удержания и уплаты налога. В случае истребования российским налоговым органом у </w:t>
      </w:r>
      <w:r w:rsidRPr="00A07CE0">
        <w:rPr>
          <w:rFonts w:ascii="Times New Roman" w:eastAsia="Times New Roman" w:hAnsi="Times New Roman" w:cs="Times New Roman"/>
          <w:color w:val="000000"/>
          <w:sz w:val="24"/>
          <w:szCs w:val="24"/>
          <w:lang w:eastAsia="ru-RU"/>
        </w:rPr>
        <w:t>Продавца</w:t>
      </w:r>
      <w:r w:rsidR="00647E6B" w:rsidRPr="00A07CE0">
        <w:rPr>
          <w:rFonts w:ascii="Times New Roman" w:eastAsia="Times New Roman" w:hAnsi="Times New Roman" w:cs="Times New Roman"/>
          <w:color w:val="000000"/>
          <w:sz w:val="24"/>
          <w:szCs w:val="24"/>
          <w:lang w:eastAsia="ru-RU"/>
        </w:rPr>
        <w:t xml:space="preserve"> дополнительных документов, подтверждающих удержание и перечисление налога в иностранном государстве, </w:t>
      </w:r>
      <w:r w:rsidRPr="00A07CE0">
        <w:rPr>
          <w:rFonts w:ascii="Times New Roman" w:eastAsia="Times New Roman" w:hAnsi="Times New Roman" w:cs="Times New Roman"/>
          <w:color w:val="000000"/>
          <w:sz w:val="24"/>
          <w:szCs w:val="24"/>
          <w:lang w:eastAsia="ru-RU"/>
        </w:rPr>
        <w:t>Покупатель</w:t>
      </w:r>
      <w:r w:rsidR="00647E6B" w:rsidRPr="00A07CE0">
        <w:rPr>
          <w:rFonts w:ascii="Times New Roman" w:eastAsia="Times New Roman" w:hAnsi="Times New Roman" w:cs="Times New Roman"/>
          <w:color w:val="000000"/>
          <w:sz w:val="24"/>
          <w:szCs w:val="24"/>
          <w:lang w:eastAsia="ru-RU"/>
        </w:rPr>
        <w:t xml:space="preserve"> обязуется оказывать </w:t>
      </w:r>
      <w:r w:rsidRPr="00A07CE0">
        <w:rPr>
          <w:rFonts w:ascii="Times New Roman" w:eastAsia="Times New Roman" w:hAnsi="Times New Roman" w:cs="Times New Roman"/>
          <w:color w:val="000000"/>
          <w:sz w:val="24"/>
          <w:szCs w:val="24"/>
          <w:lang w:eastAsia="ru-RU"/>
        </w:rPr>
        <w:t>Продавцу</w:t>
      </w:r>
      <w:r w:rsidR="00647E6B" w:rsidRPr="00A07CE0">
        <w:rPr>
          <w:rFonts w:ascii="Times New Roman" w:eastAsia="Times New Roman" w:hAnsi="Times New Roman" w:cs="Times New Roman"/>
          <w:color w:val="000000"/>
          <w:sz w:val="24"/>
          <w:szCs w:val="24"/>
          <w:lang w:eastAsia="ru-RU"/>
        </w:rPr>
        <w:t xml:space="preserve"> необходимое содействие.</w:t>
      </w:r>
    </w:p>
    <w:p w:rsidR="00647E6B" w:rsidRPr="00A07CE0" w:rsidRDefault="000B1843"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4.6</w:t>
      </w:r>
      <w:r w:rsidR="00647E6B" w:rsidRPr="00A07CE0">
        <w:rPr>
          <w:rFonts w:ascii="Times New Roman" w:eastAsia="Times New Roman" w:hAnsi="Times New Roman" w:cs="Times New Roman"/>
          <w:color w:val="000000"/>
          <w:sz w:val="24"/>
          <w:szCs w:val="24"/>
          <w:lang w:eastAsia="ru-RU"/>
        </w:rPr>
        <w:t xml:space="preserve">. Стандартная оговорка о выплате иностранным организациям доходов (для компаний-нерезидентов): </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выплаты </w:t>
      </w:r>
      <w:r w:rsidR="002B162D" w:rsidRPr="00A07CE0">
        <w:rPr>
          <w:rFonts w:ascii="Times New Roman" w:eastAsia="Times New Roman" w:hAnsi="Times New Roman" w:cs="Times New Roman"/>
          <w:color w:val="000000"/>
          <w:sz w:val="24"/>
          <w:szCs w:val="24"/>
          <w:lang w:eastAsia="ru-RU"/>
        </w:rPr>
        <w:t>Продавцом</w:t>
      </w:r>
      <w:r w:rsidRPr="00A07CE0">
        <w:rPr>
          <w:rFonts w:ascii="Times New Roman" w:eastAsia="Times New Roman" w:hAnsi="Times New Roman" w:cs="Times New Roman"/>
          <w:color w:val="000000"/>
          <w:sz w:val="24"/>
          <w:szCs w:val="24"/>
          <w:lang w:eastAsia="ru-RU"/>
        </w:rPr>
        <w:t xml:space="preserve"> в адрес </w:t>
      </w:r>
      <w:r w:rsidR="002B162D"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xml:space="preserve"> доходов, которые облагаются налогом на прибыль (доход) в РФ, в соответствии с требованиями налогового законодательства РФ </w:t>
      </w:r>
      <w:r w:rsidR="002B162D"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в течение </w:t>
      </w:r>
      <w:r w:rsidR="000B1843" w:rsidRPr="00A07CE0">
        <w:rPr>
          <w:rFonts w:ascii="Times New Roman" w:eastAsia="Times New Roman" w:hAnsi="Times New Roman" w:cs="Times New Roman"/>
          <w:color w:val="000000"/>
          <w:sz w:val="24"/>
          <w:szCs w:val="24"/>
          <w:lang w:eastAsia="ru-RU"/>
        </w:rPr>
        <w:fldChar w:fldCharType="begin">
          <w:ffData>
            <w:name w:val=""/>
            <w:enabled/>
            <w:calcOnExit w:val="0"/>
            <w:textInput>
              <w:default w:val="20 (двадцати)"/>
            </w:textInput>
          </w:ffData>
        </w:fldChar>
      </w:r>
      <w:r w:rsidR="000B1843" w:rsidRPr="00A07CE0">
        <w:rPr>
          <w:rFonts w:ascii="Times New Roman" w:eastAsia="Times New Roman" w:hAnsi="Times New Roman" w:cs="Times New Roman"/>
          <w:color w:val="000000"/>
          <w:sz w:val="24"/>
          <w:szCs w:val="24"/>
          <w:lang w:eastAsia="ru-RU"/>
        </w:rPr>
        <w:instrText xml:space="preserve"> FORMTEXT </w:instrText>
      </w:r>
      <w:r w:rsidR="000B1843" w:rsidRPr="00A07CE0">
        <w:rPr>
          <w:rFonts w:ascii="Times New Roman" w:eastAsia="Times New Roman" w:hAnsi="Times New Roman" w:cs="Times New Roman"/>
          <w:color w:val="000000"/>
          <w:sz w:val="24"/>
          <w:szCs w:val="24"/>
          <w:lang w:eastAsia="ru-RU"/>
        </w:rPr>
      </w:r>
      <w:r w:rsidR="000B1843" w:rsidRPr="00A07CE0">
        <w:rPr>
          <w:rFonts w:ascii="Times New Roman" w:eastAsia="Times New Roman" w:hAnsi="Times New Roman" w:cs="Times New Roman"/>
          <w:color w:val="000000"/>
          <w:sz w:val="24"/>
          <w:szCs w:val="24"/>
          <w:lang w:eastAsia="ru-RU"/>
        </w:rPr>
        <w:fldChar w:fldCharType="separate"/>
      </w:r>
      <w:r w:rsidR="000B1843" w:rsidRPr="00A07CE0">
        <w:rPr>
          <w:rFonts w:ascii="Times New Roman" w:eastAsia="Times New Roman" w:hAnsi="Times New Roman" w:cs="Times New Roman"/>
          <w:color w:val="000000"/>
          <w:sz w:val="24"/>
          <w:szCs w:val="24"/>
          <w:lang w:eastAsia="ru-RU"/>
        </w:rPr>
        <w:t>20 (двадцати)</w:t>
      </w:r>
      <w:r w:rsidR="000B1843"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дней со дня подписания договора, но до даты выплаты ей дохода, должен уведомить </w:t>
      </w:r>
      <w:r w:rsidR="002B162D"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о том, что выплачиваемый доход относится к постоянному представительству получателя дохода и предоставить </w:t>
      </w:r>
      <w:r w:rsidR="002B162D" w:rsidRPr="00A07CE0">
        <w:rPr>
          <w:rFonts w:ascii="Times New Roman" w:eastAsia="Times New Roman" w:hAnsi="Times New Roman" w:cs="Times New Roman"/>
          <w:color w:val="000000"/>
          <w:sz w:val="24"/>
          <w:szCs w:val="24"/>
          <w:lang w:eastAsia="ru-RU"/>
        </w:rPr>
        <w:t>Продавцу</w:t>
      </w:r>
      <w:r w:rsidRPr="00A07CE0">
        <w:rPr>
          <w:rFonts w:ascii="Times New Roman" w:eastAsia="Times New Roman" w:hAnsi="Times New Roman" w:cs="Times New Roman"/>
          <w:color w:val="000000"/>
          <w:sz w:val="24"/>
          <w:szCs w:val="24"/>
          <w:lang w:eastAsia="ru-RU"/>
        </w:rPr>
        <w:t xml:space="preserve"> нотариально заверенную копию свидетельства о постановке на учет в российских налоговых органах, оформленную не ранее чем в предшествующем налоговом периоде.</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отсутствия хотя бы одного из вышеуказанных документов </w:t>
      </w:r>
      <w:r w:rsidR="002B162D"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в соответствии с требованиями российского налогового законодательства, как налоговый агент, исчисляет, удерживает и уплачивает в бюджет налог на доходы иностранных юридических лиц по применимым ставкам, установленным налоговым законодательством РФ, из всех выплат и не компенсирует или иным образом не возмещает </w:t>
      </w:r>
      <w:r w:rsidR="002B162D" w:rsidRPr="00A07CE0">
        <w:rPr>
          <w:rFonts w:ascii="Times New Roman" w:eastAsia="Times New Roman" w:hAnsi="Times New Roman" w:cs="Times New Roman"/>
          <w:color w:val="000000"/>
          <w:sz w:val="24"/>
          <w:szCs w:val="24"/>
          <w:lang w:eastAsia="ru-RU"/>
        </w:rPr>
        <w:t>Покупателю</w:t>
      </w:r>
      <w:r w:rsidRPr="00A07CE0">
        <w:rPr>
          <w:rFonts w:ascii="Times New Roman" w:eastAsia="Times New Roman" w:hAnsi="Times New Roman" w:cs="Times New Roman"/>
          <w:color w:val="000000"/>
          <w:sz w:val="24"/>
          <w:szCs w:val="24"/>
          <w:lang w:eastAsia="ru-RU"/>
        </w:rPr>
        <w:t xml:space="preserve"> удержанные и уплаченные суммы налога.</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выплаты </w:t>
      </w:r>
      <w:r w:rsidR="002B162D" w:rsidRPr="00A07CE0">
        <w:rPr>
          <w:rFonts w:ascii="Times New Roman" w:eastAsia="Times New Roman" w:hAnsi="Times New Roman" w:cs="Times New Roman"/>
          <w:color w:val="000000"/>
          <w:sz w:val="24"/>
          <w:szCs w:val="24"/>
          <w:lang w:eastAsia="ru-RU"/>
        </w:rPr>
        <w:t>Продавцом</w:t>
      </w:r>
      <w:r w:rsidRPr="00A07CE0">
        <w:rPr>
          <w:rFonts w:ascii="Times New Roman" w:eastAsia="Times New Roman" w:hAnsi="Times New Roman" w:cs="Times New Roman"/>
          <w:color w:val="000000"/>
          <w:sz w:val="24"/>
          <w:szCs w:val="24"/>
          <w:lang w:eastAsia="ru-RU"/>
        </w:rPr>
        <w:t xml:space="preserve"> </w:t>
      </w:r>
      <w:r w:rsidR="002B162D" w:rsidRPr="00A07CE0">
        <w:rPr>
          <w:rFonts w:ascii="Times New Roman" w:eastAsia="Times New Roman" w:hAnsi="Times New Roman" w:cs="Times New Roman"/>
          <w:color w:val="000000"/>
          <w:sz w:val="24"/>
          <w:szCs w:val="24"/>
          <w:lang w:eastAsia="ru-RU"/>
        </w:rPr>
        <w:t>Покупателю</w:t>
      </w:r>
      <w:r w:rsidRPr="00A07CE0">
        <w:rPr>
          <w:rFonts w:ascii="Times New Roman" w:eastAsia="Times New Roman" w:hAnsi="Times New Roman" w:cs="Times New Roman"/>
          <w:color w:val="000000"/>
          <w:sz w:val="24"/>
          <w:szCs w:val="24"/>
          <w:lang w:eastAsia="ru-RU"/>
        </w:rPr>
        <w:t xml:space="preserve"> доходов, которые облагаются налогом на прибыль (доход) в РФ и которые при этом в соответствии с </w:t>
      </w:r>
      <w:r w:rsidRPr="00A07CE0">
        <w:rPr>
          <w:rFonts w:ascii="Times New Roman" w:eastAsia="Times New Roman" w:hAnsi="Times New Roman" w:cs="Times New Roman"/>
          <w:color w:val="000000"/>
          <w:sz w:val="24"/>
          <w:szCs w:val="24"/>
          <w:lang w:eastAsia="ru-RU"/>
        </w:rPr>
        <w:fldChar w:fldCharType="begin">
          <w:ffData>
            <w:name w:val="ТекстовоеПоле4"/>
            <w:enabled/>
            <w:calcOnExit w:val="0"/>
            <w:textInput>
              <w:default w:val="договором, соглашением, конвенцией"/>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договором, соглашением, конвенцией</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 между РФ и  юрисдикцией налогового </w:t>
      </w:r>
      <w:proofErr w:type="spellStart"/>
      <w:r w:rsidRPr="00A07CE0">
        <w:rPr>
          <w:rFonts w:ascii="Times New Roman" w:eastAsia="Times New Roman" w:hAnsi="Times New Roman" w:cs="Times New Roman"/>
          <w:color w:val="000000"/>
          <w:sz w:val="24"/>
          <w:szCs w:val="24"/>
          <w:lang w:eastAsia="ru-RU"/>
        </w:rPr>
        <w:t>резидентства</w:t>
      </w:r>
      <w:proofErr w:type="spellEnd"/>
      <w:r w:rsidRPr="00A07CE0">
        <w:rPr>
          <w:rFonts w:ascii="Times New Roman" w:eastAsia="Times New Roman" w:hAnsi="Times New Roman" w:cs="Times New Roman"/>
          <w:color w:val="000000"/>
          <w:sz w:val="24"/>
          <w:szCs w:val="24"/>
          <w:lang w:eastAsia="ru-RU"/>
        </w:rPr>
        <w:t xml:space="preserve"> </w:t>
      </w:r>
      <w:r w:rsidR="002B162D"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xml:space="preserve"> (i) облагаются в РФ по пониженным налоговым ставкам либо (</w:t>
      </w:r>
      <w:proofErr w:type="spellStart"/>
      <w:r w:rsidRPr="00A07CE0">
        <w:rPr>
          <w:rFonts w:ascii="Times New Roman" w:eastAsia="Times New Roman" w:hAnsi="Times New Roman" w:cs="Times New Roman"/>
          <w:color w:val="000000"/>
          <w:sz w:val="24"/>
          <w:szCs w:val="24"/>
          <w:lang w:eastAsia="ru-RU"/>
        </w:rPr>
        <w:t>ii</w:t>
      </w:r>
      <w:proofErr w:type="spellEnd"/>
      <w:r w:rsidRPr="00A07CE0">
        <w:rPr>
          <w:rFonts w:ascii="Times New Roman" w:eastAsia="Times New Roman" w:hAnsi="Times New Roman" w:cs="Times New Roman"/>
          <w:color w:val="000000"/>
          <w:sz w:val="24"/>
          <w:szCs w:val="24"/>
          <w:lang w:eastAsia="ru-RU"/>
        </w:rPr>
        <w:t xml:space="preserve">) освобождаются от налогообложения, </w:t>
      </w:r>
      <w:r w:rsidR="002B162D"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обязан в течение </w:t>
      </w:r>
      <w:r w:rsidRPr="00A07CE0">
        <w:rPr>
          <w:rFonts w:ascii="Times New Roman" w:eastAsia="Times New Roman" w:hAnsi="Times New Roman" w:cs="Times New Roman"/>
          <w:color w:val="000000"/>
          <w:sz w:val="24"/>
          <w:szCs w:val="24"/>
          <w:lang w:eastAsia="ru-RU"/>
        </w:rPr>
        <w:fldChar w:fldCharType="begin">
          <w:ffData>
            <w:name w:val="ТекстовоеПоле5"/>
            <w:enabled/>
            <w:calcOnExit w:val="0"/>
            <w:textInput>
              <w:default w:val="3 (трех)"/>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3 (трех)</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дней со дня подписания Договора, но до даты выплаты ему дохода, предоставить </w:t>
      </w:r>
      <w:r w:rsidR="002B162D" w:rsidRPr="00A07CE0">
        <w:rPr>
          <w:rFonts w:ascii="Times New Roman" w:eastAsia="Times New Roman" w:hAnsi="Times New Roman" w:cs="Times New Roman"/>
          <w:color w:val="000000"/>
          <w:sz w:val="24"/>
          <w:szCs w:val="24"/>
          <w:lang w:eastAsia="ru-RU"/>
        </w:rPr>
        <w:t>Продавцу</w:t>
      </w:r>
      <w:r w:rsidRPr="00A07CE0">
        <w:rPr>
          <w:rFonts w:ascii="Times New Roman" w:eastAsia="Times New Roman" w:hAnsi="Times New Roman" w:cs="Times New Roman"/>
          <w:color w:val="000000"/>
          <w:sz w:val="24"/>
          <w:szCs w:val="24"/>
          <w:lang w:eastAsia="ru-RU"/>
        </w:rPr>
        <w:t xml:space="preserve"> как налоговому агенту надлежащим образом оформленное подтверждение своего постоянного местонахождения (</w:t>
      </w:r>
      <w:proofErr w:type="spellStart"/>
      <w:r w:rsidRPr="00A07CE0">
        <w:rPr>
          <w:rFonts w:ascii="Times New Roman" w:eastAsia="Times New Roman" w:hAnsi="Times New Roman" w:cs="Times New Roman"/>
          <w:color w:val="000000"/>
          <w:sz w:val="24"/>
          <w:szCs w:val="24"/>
          <w:lang w:eastAsia="ru-RU"/>
        </w:rPr>
        <w:t>резидентства</w:t>
      </w:r>
      <w:proofErr w:type="spellEnd"/>
      <w:r w:rsidRPr="00A07CE0">
        <w:rPr>
          <w:rFonts w:ascii="Times New Roman" w:eastAsia="Times New Roman" w:hAnsi="Times New Roman" w:cs="Times New Roman"/>
          <w:color w:val="000000"/>
          <w:sz w:val="24"/>
          <w:szCs w:val="24"/>
          <w:lang w:eastAsia="ru-RU"/>
        </w:rPr>
        <w:t xml:space="preserve">) в соответствующей иностранной юрисдикции (со ссылкой на соответствующий </w:t>
      </w:r>
      <w:r w:rsidRPr="00A07CE0">
        <w:rPr>
          <w:rFonts w:ascii="Times New Roman" w:eastAsia="Times New Roman" w:hAnsi="Times New Roman" w:cs="Times New Roman"/>
          <w:color w:val="000000"/>
          <w:sz w:val="24"/>
          <w:szCs w:val="24"/>
          <w:lang w:eastAsia="ru-RU"/>
        </w:rPr>
        <w:fldChar w:fldCharType="begin">
          <w:ffData>
            <w:name w:val="ТекстовоеПоле6"/>
            <w:enabled/>
            <w:calcOnExit w:val="0"/>
            <w:textInput>
              <w:default w:val="договор, соглашение, конвенцию"/>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договор, соглашение, конвенцию</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а также его перевод на русский язык, заверенный нотариально или консульским учреждением РФ в иностранном государстве. </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fldChar w:fldCharType="begin">
          <w:ffData>
            <w:name w:val="ТекстовоеПоле7"/>
            <w:enabled/>
            <w:calcOnExit w:val="0"/>
            <w:textInput>
              <w:default w:val="Указанное подтверждение должно быть оформлено с указанием его действия в течение календарного года, в котором производится выплата дохода"/>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Указанное подтверждение должно быть оформлено с указанием его действия в течение календарного года, в котором производится выплата дохода</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если выплата дохода будет производиться в течение нескольких календарных лет, указанное выше подтверждение представляется на каждый календарный год. Указанное подтверждение должно содержать </w:t>
      </w:r>
      <w:proofErr w:type="spellStart"/>
      <w:r w:rsidRPr="00A07CE0">
        <w:rPr>
          <w:rFonts w:ascii="Times New Roman" w:eastAsia="Times New Roman" w:hAnsi="Times New Roman" w:cs="Times New Roman"/>
          <w:color w:val="000000"/>
          <w:sz w:val="24"/>
          <w:szCs w:val="24"/>
          <w:lang w:eastAsia="ru-RU"/>
        </w:rPr>
        <w:t>апостиль</w:t>
      </w:r>
      <w:proofErr w:type="spellEnd"/>
      <w:r w:rsidRPr="00A07CE0">
        <w:rPr>
          <w:rFonts w:ascii="Times New Roman" w:eastAsia="Times New Roman" w:hAnsi="Times New Roman" w:cs="Times New Roman"/>
          <w:color w:val="000000"/>
          <w:sz w:val="24"/>
          <w:szCs w:val="24"/>
          <w:lang w:eastAsia="ru-RU"/>
        </w:rPr>
        <w:t xml:space="preserve"> или быть иным образом легализовано.</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если за период, прошедший с момента выдачи подтверждения, постоянное местонахождение </w:t>
      </w:r>
      <w:r w:rsidR="002B162D"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xml:space="preserve"> изменится, </w:t>
      </w:r>
      <w:r w:rsidR="002B162D"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обязуется в срок не позднее 30 (тридцати) календарных дней с даты такого изменения уведомить </w:t>
      </w:r>
      <w:r w:rsidR="002B162D"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а также до даты выплаты очередного дохода, облагаемого налогом на прибыль в РФ, представить актуальное подтверждение своего постоянного местонахождения (</w:t>
      </w:r>
      <w:proofErr w:type="spellStart"/>
      <w:r w:rsidRPr="00A07CE0">
        <w:rPr>
          <w:rFonts w:ascii="Times New Roman" w:eastAsia="Times New Roman" w:hAnsi="Times New Roman" w:cs="Times New Roman"/>
          <w:color w:val="000000"/>
          <w:sz w:val="24"/>
          <w:szCs w:val="24"/>
          <w:lang w:eastAsia="ru-RU"/>
        </w:rPr>
        <w:t>резидентства</w:t>
      </w:r>
      <w:proofErr w:type="spellEnd"/>
      <w:r w:rsidRPr="00A07CE0">
        <w:rPr>
          <w:rFonts w:ascii="Times New Roman" w:eastAsia="Times New Roman" w:hAnsi="Times New Roman" w:cs="Times New Roman"/>
          <w:color w:val="000000"/>
          <w:sz w:val="24"/>
          <w:szCs w:val="24"/>
          <w:lang w:eastAsia="ru-RU"/>
        </w:rPr>
        <w:t>).</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До начала исполнения обязательств сторон по Договору </w:t>
      </w:r>
      <w:r w:rsidR="002B162D"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обязуется предоставить в адрес </w:t>
      </w:r>
      <w:r w:rsidR="002B162D"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информацию о лице(-ах), имеющем(-их) фактическое право на причитающийся ему доход </w:t>
      </w:r>
      <w:r w:rsidRPr="00A07CE0">
        <w:rPr>
          <w:rFonts w:ascii="Times New Roman" w:eastAsia="Times New Roman" w:hAnsi="Times New Roman" w:cs="Times New Roman"/>
          <w:color w:val="000000"/>
          <w:sz w:val="24"/>
          <w:szCs w:val="24"/>
          <w:lang w:eastAsia="ru-RU"/>
        </w:rPr>
        <w:lastRenderedPageBreak/>
        <w:t xml:space="preserve">по Договору (в соответствии с налоговым законодательством РФ, а также положениями применимого </w:t>
      </w:r>
      <w:r w:rsidRPr="00A07CE0">
        <w:rPr>
          <w:rFonts w:ascii="Times New Roman" w:eastAsia="Times New Roman" w:hAnsi="Times New Roman" w:cs="Times New Roman"/>
          <w:color w:val="000000"/>
          <w:sz w:val="24"/>
          <w:szCs w:val="24"/>
          <w:lang w:eastAsia="ru-RU"/>
        </w:rPr>
        <w:fldChar w:fldCharType="begin">
          <w:ffData>
            <w:name w:val="ТекстовоеПоле11"/>
            <w:enabled/>
            <w:calcOnExit w:val="0"/>
            <w:textInput>
              <w:default w:val="договора,  соглашения, конвенции"/>
            </w:textInput>
          </w:ffData>
        </w:fldChar>
      </w:r>
      <w:bookmarkStart w:id="5" w:name="ТекстовоеПоле11"/>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r w:rsidRPr="00A07CE0">
        <w:rPr>
          <w:rFonts w:ascii="Times New Roman" w:eastAsia="Times New Roman" w:hAnsi="Times New Roman" w:cs="Times New Roman"/>
          <w:color w:val="000000"/>
          <w:sz w:val="24"/>
          <w:szCs w:val="24"/>
          <w:lang w:eastAsia="ru-RU"/>
        </w:rPr>
        <w:t>договора,  соглашения, конвенции</w:t>
      </w:r>
      <w:r w:rsidRPr="00A07CE0">
        <w:rPr>
          <w:rFonts w:ascii="Times New Roman" w:eastAsia="Times New Roman" w:hAnsi="Times New Roman" w:cs="Times New Roman"/>
          <w:color w:val="000000"/>
          <w:sz w:val="24"/>
          <w:szCs w:val="24"/>
          <w:lang w:eastAsia="ru-RU"/>
        </w:rPr>
        <w:fldChar w:fldCharType="end"/>
      </w:r>
      <w:bookmarkEnd w:id="5"/>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 а также (если применимо) обеспечить предоставление подтверждения постоянного местонахождения и письменное подтверждение наличия фактического права на доход у такого лица (лиц).</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В дальнейшем, если указанное лицо (лица) утратит(-</w:t>
      </w:r>
      <w:proofErr w:type="spellStart"/>
      <w:r w:rsidRPr="00A07CE0">
        <w:rPr>
          <w:rFonts w:ascii="Times New Roman" w:eastAsia="Times New Roman" w:hAnsi="Times New Roman" w:cs="Times New Roman"/>
          <w:color w:val="000000"/>
          <w:sz w:val="24"/>
          <w:szCs w:val="24"/>
          <w:lang w:eastAsia="ru-RU"/>
        </w:rPr>
        <w:t>ят</w:t>
      </w:r>
      <w:proofErr w:type="spellEnd"/>
      <w:r w:rsidRPr="00A07CE0">
        <w:rPr>
          <w:rFonts w:ascii="Times New Roman" w:eastAsia="Times New Roman" w:hAnsi="Times New Roman" w:cs="Times New Roman"/>
          <w:color w:val="000000"/>
          <w:sz w:val="24"/>
          <w:szCs w:val="24"/>
          <w:lang w:eastAsia="ru-RU"/>
        </w:rPr>
        <w:t xml:space="preserve">) фактическое право на причитающийся </w:t>
      </w:r>
      <w:r w:rsidR="002B162D" w:rsidRPr="00A07CE0">
        <w:rPr>
          <w:rFonts w:ascii="Times New Roman" w:eastAsia="Times New Roman" w:hAnsi="Times New Roman" w:cs="Times New Roman"/>
          <w:color w:val="000000"/>
          <w:sz w:val="24"/>
          <w:szCs w:val="24"/>
          <w:lang w:eastAsia="ru-RU"/>
        </w:rPr>
        <w:t>Покупателю</w:t>
      </w:r>
      <w:r w:rsidRPr="00A07CE0">
        <w:rPr>
          <w:rFonts w:ascii="Times New Roman" w:eastAsia="Times New Roman" w:hAnsi="Times New Roman" w:cs="Times New Roman"/>
          <w:color w:val="000000"/>
          <w:sz w:val="24"/>
          <w:szCs w:val="24"/>
          <w:lang w:eastAsia="ru-RU"/>
        </w:rPr>
        <w:t xml:space="preserve"> доход (хотя бы один из видов дохода) по Договору, </w:t>
      </w:r>
      <w:r w:rsidR="002B162D" w:rsidRPr="00A07CE0">
        <w:rPr>
          <w:rFonts w:ascii="Times New Roman" w:eastAsia="Times New Roman" w:hAnsi="Times New Roman" w:cs="Times New Roman"/>
          <w:color w:val="000000"/>
          <w:sz w:val="24"/>
          <w:szCs w:val="24"/>
          <w:lang w:eastAsia="ru-RU"/>
        </w:rPr>
        <w:t>Покупатель</w:t>
      </w:r>
      <w:r w:rsidRPr="00A07CE0">
        <w:rPr>
          <w:rFonts w:ascii="Times New Roman" w:eastAsia="Times New Roman" w:hAnsi="Times New Roman" w:cs="Times New Roman"/>
          <w:color w:val="000000"/>
          <w:sz w:val="24"/>
          <w:szCs w:val="24"/>
          <w:lang w:eastAsia="ru-RU"/>
        </w:rPr>
        <w:t xml:space="preserve"> обязан уведомить об этом </w:t>
      </w:r>
      <w:r w:rsidR="002B162D"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в срок не позднее 30 (тридцати) календарных дней с даты утраты фактического права на соответствующий доход и в этот же срок сообщить информацию о лице(-ах), имеющем(-их) фактическое право на причитающийся ему доход по Договору, а также (если применимо) обеспечить предоставление указанным(и) лицом(-</w:t>
      </w:r>
      <w:proofErr w:type="spellStart"/>
      <w:r w:rsidRPr="00A07CE0">
        <w:rPr>
          <w:rFonts w:ascii="Times New Roman" w:eastAsia="Times New Roman" w:hAnsi="Times New Roman" w:cs="Times New Roman"/>
          <w:color w:val="000000"/>
          <w:sz w:val="24"/>
          <w:szCs w:val="24"/>
          <w:lang w:eastAsia="ru-RU"/>
        </w:rPr>
        <w:t>ами</w:t>
      </w:r>
      <w:proofErr w:type="spellEnd"/>
      <w:r w:rsidRPr="00A07CE0">
        <w:rPr>
          <w:rFonts w:ascii="Times New Roman" w:eastAsia="Times New Roman" w:hAnsi="Times New Roman" w:cs="Times New Roman"/>
          <w:color w:val="000000"/>
          <w:sz w:val="24"/>
          <w:szCs w:val="24"/>
          <w:lang w:eastAsia="ru-RU"/>
        </w:rPr>
        <w:t>) подтверждения постоянного местонахождения и письменного подтверждения наличия фактического права на доход у такого лица (лиц).</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Кроме того, в целях применения </w:t>
      </w:r>
      <w:r w:rsidR="002B162D" w:rsidRPr="00A07CE0">
        <w:rPr>
          <w:rFonts w:ascii="Times New Roman" w:eastAsia="Times New Roman" w:hAnsi="Times New Roman" w:cs="Times New Roman"/>
          <w:color w:val="000000"/>
          <w:sz w:val="24"/>
          <w:szCs w:val="24"/>
          <w:lang w:eastAsia="ru-RU"/>
        </w:rPr>
        <w:t>Продавцом</w:t>
      </w:r>
      <w:r w:rsidRPr="00A07CE0">
        <w:rPr>
          <w:rFonts w:ascii="Times New Roman" w:eastAsia="Times New Roman" w:hAnsi="Times New Roman" w:cs="Times New Roman"/>
          <w:color w:val="000000"/>
          <w:sz w:val="24"/>
          <w:szCs w:val="24"/>
          <w:lang w:eastAsia="ru-RU"/>
        </w:rPr>
        <w:t xml:space="preserve"> положений </w:t>
      </w:r>
      <w:r w:rsidRPr="00A07CE0">
        <w:rPr>
          <w:rFonts w:ascii="Times New Roman" w:eastAsia="Times New Roman" w:hAnsi="Times New Roman" w:cs="Times New Roman"/>
          <w:color w:val="000000"/>
          <w:sz w:val="24"/>
          <w:szCs w:val="24"/>
          <w:lang w:eastAsia="ru-RU"/>
        </w:rPr>
        <w:fldChar w:fldCharType="begin">
          <w:ffData>
            <w:name w:val="ТекстовоеПоле11"/>
            <w:enabled/>
            <w:calcOnExit w:val="0"/>
            <w:textInput>
              <w:default w:val="договора,  соглашения, конвенции"/>
            </w:textInput>
          </w:ffData>
        </w:fldChar>
      </w:r>
      <w:r w:rsidRPr="00A07CE0">
        <w:rPr>
          <w:rFonts w:ascii="Times New Roman" w:eastAsia="Times New Roman" w:hAnsi="Times New Roman" w:cs="Times New Roman"/>
          <w:color w:val="000000"/>
          <w:sz w:val="24"/>
          <w:szCs w:val="24"/>
          <w:lang w:eastAsia="ru-RU"/>
        </w:rPr>
        <w:instrText xml:space="preserve"> FORMTEXT </w:instrText>
      </w:r>
      <w:r w:rsidRPr="00A07CE0">
        <w:rPr>
          <w:rFonts w:ascii="Times New Roman" w:eastAsia="Times New Roman" w:hAnsi="Times New Roman" w:cs="Times New Roman"/>
          <w:color w:val="000000"/>
          <w:sz w:val="24"/>
          <w:szCs w:val="24"/>
          <w:lang w:eastAsia="ru-RU"/>
        </w:rPr>
      </w:r>
      <w:r w:rsidRPr="00A07CE0">
        <w:rPr>
          <w:rFonts w:ascii="Times New Roman" w:eastAsia="Times New Roman" w:hAnsi="Times New Roman" w:cs="Times New Roman"/>
          <w:color w:val="000000"/>
          <w:sz w:val="24"/>
          <w:szCs w:val="24"/>
          <w:lang w:eastAsia="ru-RU"/>
        </w:rPr>
        <w:fldChar w:fldCharType="separate"/>
      </w:r>
      <w:proofErr w:type="gramStart"/>
      <w:r w:rsidRPr="00A07CE0">
        <w:rPr>
          <w:rFonts w:ascii="Times New Roman" w:eastAsia="Times New Roman" w:hAnsi="Times New Roman" w:cs="Times New Roman"/>
          <w:color w:val="000000"/>
          <w:sz w:val="24"/>
          <w:szCs w:val="24"/>
          <w:lang w:eastAsia="ru-RU"/>
        </w:rPr>
        <w:t>договора,  соглашения</w:t>
      </w:r>
      <w:proofErr w:type="gramEnd"/>
      <w:r w:rsidRPr="00A07CE0">
        <w:rPr>
          <w:rFonts w:ascii="Times New Roman" w:eastAsia="Times New Roman" w:hAnsi="Times New Roman" w:cs="Times New Roman"/>
          <w:color w:val="000000"/>
          <w:sz w:val="24"/>
          <w:szCs w:val="24"/>
          <w:lang w:eastAsia="ru-RU"/>
        </w:rPr>
        <w:t>, конвенции</w:t>
      </w:r>
      <w:r w:rsidRPr="00A07CE0">
        <w:rPr>
          <w:rFonts w:ascii="Times New Roman" w:eastAsia="Times New Roman" w:hAnsi="Times New Roman" w:cs="Times New Roman"/>
          <w:color w:val="000000"/>
          <w:sz w:val="24"/>
          <w:szCs w:val="24"/>
          <w:lang w:eastAsia="ru-RU"/>
        </w:rPr>
        <w:fldChar w:fldCharType="end"/>
      </w:r>
      <w:r w:rsidRPr="00A07CE0">
        <w:rPr>
          <w:rFonts w:ascii="Times New Roman" w:eastAsia="Times New Roman" w:hAnsi="Times New Roman" w:cs="Times New Roman"/>
          <w:color w:val="000000"/>
          <w:sz w:val="24"/>
          <w:szCs w:val="24"/>
          <w:lang w:eastAsia="ru-RU"/>
        </w:rPr>
        <w:t xml:space="preserve"> об </w:t>
      </w:r>
      <w:proofErr w:type="spellStart"/>
      <w:r w:rsidRPr="00A07CE0">
        <w:rPr>
          <w:rFonts w:ascii="Times New Roman" w:eastAsia="Times New Roman" w:hAnsi="Times New Roman" w:cs="Times New Roman"/>
          <w:color w:val="000000"/>
          <w:sz w:val="24"/>
          <w:szCs w:val="24"/>
          <w:lang w:eastAsia="ru-RU"/>
        </w:rPr>
        <w:t>избежании</w:t>
      </w:r>
      <w:proofErr w:type="spellEnd"/>
      <w:r w:rsidRPr="00A07CE0">
        <w:rPr>
          <w:rFonts w:ascii="Times New Roman" w:eastAsia="Times New Roman" w:hAnsi="Times New Roman" w:cs="Times New Roman"/>
          <w:color w:val="000000"/>
          <w:sz w:val="24"/>
          <w:szCs w:val="24"/>
          <w:lang w:eastAsia="ru-RU"/>
        </w:rPr>
        <w:t xml:space="preserve"> двойного налогообложения к доходам, выплачиваемым в адрес </w:t>
      </w:r>
      <w:r w:rsidR="002B162D"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 последнее(-</w:t>
      </w:r>
      <w:proofErr w:type="spellStart"/>
      <w:r w:rsidRPr="00A07CE0">
        <w:rPr>
          <w:rFonts w:ascii="Times New Roman" w:eastAsia="Times New Roman" w:hAnsi="Times New Roman" w:cs="Times New Roman"/>
          <w:color w:val="000000"/>
          <w:sz w:val="24"/>
          <w:szCs w:val="24"/>
          <w:lang w:eastAsia="ru-RU"/>
        </w:rPr>
        <w:t>яя</w:t>
      </w:r>
      <w:proofErr w:type="spellEnd"/>
      <w:r w:rsidRPr="00A07CE0">
        <w:rPr>
          <w:rFonts w:ascii="Times New Roman" w:eastAsia="Times New Roman" w:hAnsi="Times New Roman" w:cs="Times New Roman"/>
          <w:color w:val="000000"/>
          <w:sz w:val="24"/>
          <w:szCs w:val="24"/>
          <w:lang w:eastAsia="ru-RU"/>
        </w:rPr>
        <w:t xml:space="preserve">) обязуется по запросу </w:t>
      </w:r>
      <w:r w:rsidR="002B162D"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предоставлять иные дополнительные документы и (или) информацию, а также оказывать </w:t>
      </w:r>
      <w:r w:rsidR="002B162D" w:rsidRPr="00A07CE0">
        <w:rPr>
          <w:rFonts w:ascii="Times New Roman" w:eastAsia="Times New Roman" w:hAnsi="Times New Roman" w:cs="Times New Roman"/>
          <w:color w:val="000000"/>
          <w:sz w:val="24"/>
          <w:szCs w:val="24"/>
          <w:lang w:eastAsia="ru-RU"/>
        </w:rPr>
        <w:t>Продавцу</w:t>
      </w:r>
      <w:r w:rsidRPr="00A07CE0">
        <w:rPr>
          <w:rFonts w:ascii="Times New Roman" w:eastAsia="Times New Roman" w:hAnsi="Times New Roman" w:cs="Times New Roman"/>
          <w:color w:val="000000"/>
          <w:sz w:val="24"/>
          <w:szCs w:val="24"/>
          <w:lang w:eastAsia="ru-RU"/>
        </w:rPr>
        <w:t xml:space="preserve"> необходимое содействие.</w:t>
      </w:r>
    </w:p>
    <w:p w:rsidR="00647E6B" w:rsidRPr="00A07CE0" w:rsidRDefault="00647E6B" w:rsidP="002B162D">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w:t>
      </w:r>
      <w:proofErr w:type="spellStart"/>
      <w:r w:rsidRPr="00A07CE0">
        <w:rPr>
          <w:rFonts w:ascii="Times New Roman" w:eastAsia="Times New Roman" w:hAnsi="Times New Roman" w:cs="Times New Roman"/>
          <w:color w:val="000000"/>
          <w:sz w:val="24"/>
          <w:szCs w:val="24"/>
          <w:lang w:eastAsia="ru-RU"/>
        </w:rPr>
        <w:t>непредоставления</w:t>
      </w:r>
      <w:proofErr w:type="spellEnd"/>
      <w:r w:rsidRPr="00A07CE0">
        <w:rPr>
          <w:rFonts w:ascii="Times New Roman" w:eastAsia="Times New Roman" w:hAnsi="Times New Roman" w:cs="Times New Roman"/>
          <w:color w:val="000000"/>
          <w:sz w:val="24"/>
          <w:szCs w:val="24"/>
          <w:lang w:eastAsia="ru-RU"/>
        </w:rPr>
        <w:t xml:space="preserve"> </w:t>
      </w:r>
      <w:r w:rsidR="002B162D" w:rsidRPr="00A07CE0">
        <w:rPr>
          <w:rFonts w:ascii="Times New Roman" w:eastAsia="Times New Roman" w:hAnsi="Times New Roman" w:cs="Times New Roman"/>
          <w:color w:val="000000"/>
          <w:sz w:val="24"/>
          <w:szCs w:val="24"/>
          <w:lang w:eastAsia="ru-RU"/>
        </w:rPr>
        <w:t>Покупателем</w:t>
      </w:r>
      <w:r w:rsidRPr="00A07CE0">
        <w:rPr>
          <w:rFonts w:ascii="Times New Roman" w:eastAsia="Times New Roman" w:hAnsi="Times New Roman" w:cs="Times New Roman"/>
          <w:color w:val="000000"/>
          <w:sz w:val="24"/>
          <w:szCs w:val="24"/>
          <w:lang w:eastAsia="ru-RU"/>
        </w:rPr>
        <w:t xml:space="preserve"> подтверждения постоянного местонахождения или фактического права на доход до даты выплаты дохода, </w:t>
      </w:r>
      <w:r w:rsidR="002B162D"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исчисляет, удерживает и уплачивает в бюджет налог на доходы иностранных юридических лиц по применимым ставкам, установленным налоговым законодательством РФ, из всех выплат и не компенсирует или иным образом не возмещает </w:t>
      </w:r>
      <w:r w:rsidR="002B162D" w:rsidRPr="00A07CE0">
        <w:rPr>
          <w:rFonts w:ascii="Times New Roman" w:eastAsia="Times New Roman" w:hAnsi="Times New Roman" w:cs="Times New Roman"/>
          <w:color w:val="000000"/>
          <w:sz w:val="24"/>
          <w:szCs w:val="24"/>
          <w:lang w:eastAsia="ru-RU"/>
        </w:rPr>
        <w:t>Покупателю</w:t>
      </w:r>
      <w:r w:rsidRPr="00A07CE0">
        <w:rPr>
          <w:rFonts w:ascii="Times New Roman" w:eastAsia="Times New Roman" w:hAnsi="Times New Roman" w:cs="Times New Roman"/>
          <w:color w:val="000000"/>
          <w:sz w:val="24"/>
          <w:szCs w:val="24"/>
          <w:lang w:eastAsia="ru-RU"/>
        </w:rPr>
        <w:t xml:space="preserve"> удержа</w:t>
      </w:r>
      <w:r w:rsidR="002B162D" w:rsidRPr="00A07CE0">
        <w:rPr>
          <w:rFonts w:ascii="Times New Roman" w:eastAsia="Times New Roman" w:hAnsi="Times New Roman" w:cs="Times New Roman"/>
          <w:color w:val="000000"/>
          <w:sz w:val="24"/>
          <w:szCs w:val="24"/>
          <w:lang w:eastAsia="ru-RU"/>
        </w:rPr>
        <w:t>нные и уплаченные суммы налога.</w:t>
      </w:r>
      <w:r w:rsidRPr="00A07CE0">
        <w:rPr>
          <w:rFonts w:ascii="Times New Roman" w:eastAsia="Times New Roman" w:hAnsi="Times New Roman" w:cs="Times New Roman"/>
          <w:color w:val="000000"/>
          <w:sz w:val="24"/>
          <w:szCs w:val="24"/>
          <w:lang w:eastAsia="ru-RU"/>
        </w:rPr>
        <w:t xml:space="preserve"> </w:t>
      </w:r>
    </w:p>
    <w:p w:rsidR="00647E6B" w:rsidRPr="00A07CE0" w:rsidRDefault="00647E6B" w:rsidP="005D524C">
      <w:pPr>
        <w:spacing w:after="0" w:line="240" w:lineRule="auto"/>
        <w:ind w:left="709"/>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w:t>
      </w:r>
      <w:proofErr w:type="spellStart"/>
      <w:r w:rsidRPr="00A07CE0">
        <w:rPr>
          <w:rFonts w:ascii="Times New Roman" w:eastAsia="Times New Roman" w:hAnsi="Times New Roman" w:cs="Times New Roman"/>
          <w:color w:val="000000"/>
          <w:sz w:val="24"/>
          <w:szCs w:val="24"/>
          <w:lang w:eastAsia="ru-RU"/>
        </w:rPr>
        <w:t>непредоставления</w:t>
      </w:r>
      <w:proofErr w:type="spellEnd"/>
      <w:r w:rsidRPr="00A07CE0">
        <w:rPr>
          <w:rFonts w:ascii="Times New Roman" w:eastAsia="Times New Roman" w:hAnsi="Times New Roman" w:cs="Times New Roman"/>
          <w:color w:val="000000"/>
          <w:sz w:val="24"/>
          <w:szCs w:val="24"/>
          <w:lang w:eastAsia="ru-RU"/>
        </w:rPr>
        <w:t xml:space="preserve"> </w:t>
      </w:r>
      <w:r w:rsidR="002B162D" w:rsidRPr="00A07CE0">
        <w:rPr>
          <w:rFonts w:ascii="Times New Roman" w:eastAsia="Times New Roman" w:hAnsi="Times New Roman" w:cs="Times New Roman"/>
          <w:color w:val="000000"/>
          <w:sz w:val="24"/>
          <w:szCs w:val="24"/>
          <w:lang w:eastAsia="ru-RU"/>
        </w:rPr>
        <w:t>Покупателем</w:t>
      </w:r>
      <w:r w:rsidRPr="00A07CE0">
        <w:rPr>
          <w:rFonts w:ascii="Times New Roman" w:eastAsia="Times New Roman" w:hAnsi="Times New Roman" w:cs="Times New Roman"/>
          <w:color w:val="000000"/>
          <w:sz w:val="24"/>
          <w:szCs w:val="24"/>
          <w:lang w:eastAsia="ru-RU"/>
        </w:rPr>
        <w:t xml:space="preserve"> по запросу </w:t>
      </w:r>
      <w:r w:rsidR="002B162D"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 xml:space="preserve"> иных дополнительных документов и (или) информации, либо предоставления недостоверной информации, повлекших доначисление российскими налоговыми органами Заказчику налога на доходы иностранных юридических лиц и (или) привлечение к налоговой ответственности, </w:t>
      </w:r>
      <w:r w:rsidR="00DC5A94" w:rsidRPr="00A07CE0">
        <w:rPr>
          <w:rFonts w:ascii="Times New Roman" w:eastAsia="Times New Roman" w:hAnsi="Times New Roman" w:cs="Times New Roman"/>
          <w:color w:val="000000"/>
          <w:sz w:val="24"/>
          <w:szCs w:val="24"/>
          <w:lang w:eastAsia="ru-RU"/>
        </w:rPr>
        <w:t>Продавец</w:t>
      </w:r>
      <w:r w:rsidRPr="00A07CE0">
        <w:rPr>
          <w:rFonts w:ascii="Times New Roman" w:eastAsia="Times New Roman" w:hAnsi="Times New Roman" w:cs="Times New Roman"/>
          <w:color w:val="000000"/>
          <w:sz w:val="24"/>
          <w:szCs w:val="24"/>
          <w:lang w:eastAsia="ru-RU"/>
        </w:rPr>
        <w:t xml:space="preserve"> вправе потребовать от </w:t>
      </w:r>
      <w:r w:rsidR="00DC5A94" w:rsidRPr="00A07CE0">
        <w:rPr>
          <w:rFonts w:ascii="Times New Roman" w:eastAsia="Times New Roman" w:hAnsi="Times New Roman" w:cs="Times New Roman"/>
          <w:color w:val="000000"/>
          <w:sz w:val="24"/>
          <w:szCs w:val="24"/>
          <w:lang w:eastAsia="ru-RU"/>
        </w:rPr>
        <w:t>Покупателю</w:t>
      </w:r>
      <w:r w:rsidRPr="00A07CE0">
        <w:rPr>
          <w:rFonts w:ascii="Times New Roman" w:eastAsia="Times New Roman" w:hAnsi="Times New Roman" w:cs="Times New Roman"/>
          <w:color w:val="000000"/>
          <w:sz w:val="24"/>
          <w:szCs w:val="24"/>
          <w:lang w:eastAsia="ru-RU"/>
        </w:rPr>
        <w:t xml:space="preserve"> возмещения возникших убытков.</w:t>
      </w:r>
    </w:p>
    <w:p w:rsidR="0067656F" w:rsidRPr="00A07CE0" w:rsidRDefault="0067656F" w:rsidP="002B162D">
      <w:pPr>
        <w:pStyle w:val="21"/>
        <w:tabs>
          <w:tab w:val="left" w:pos="284"/>
        </w:tabs>
        <w:spacing w:line="276" w:lineRule="auto"/>
        <w:ind w:left="709" w:firstLine="0"/>
        <w:rPr>
          <w:rFonts w:ascii="Times New Roman" w:hAnsi="Times New Roman"/>
          <w:szCs w:val="24"/>
        </w:rPr>
      </w:pPr>
    </w:p>
    <w:p w:rsidR="00442322" w:rsidRPr="00A07CE0" w:rsidRDefault="005D524C" w:rsidP="005D524C">
      <w:pPr>
        <w:pStyle w:val="21"/>
        <w:numPr>
          <w:ilvl w:val="0"/>
          <w:numId w:val="12"/>
        </w:numPr>
        <w:tabs>
          <w:tab w:val="left" w:pos="284"/>
        </w:tabs>
        <w:spacing w:line="276" w:lineRule="auto"/>
        <w:rPr>
          <w:rFonts w:ascii="Times New Roman" w:hAnsi="Times New Roman"/>
          <w:szCs w:val="24"/>
        </w:rPr>
      </w:pPr>
      <w:r w:rsidRPr="00A07CE0">
        <w:rPr>
          <w:rFonts w:ascii="Times New Roman" w:hAnsi="Times New Roman"/>
          <w:b/>
          <w:caps/>
          <w:color w:val="000000"/>
          <w:szCs w:val="24"/>
        </w:rPr>
        <w:t>Т</w:t>
      </w:r>
      <w:r w:rsidR="00E46B3B" w:rsidRPr="00A07CE0">
        <w:rPr>
          <w:rFonts w:ascii="Times New Roman" w:hAnsi="Times New Roman"/>
          <w:b/>
          <w:caps/>
          <w:color w:val="000000"/>
          <w:szCs w:val="24"/>
        </w:rPr>
        <w:t>ребования в области охраны труда, промышленной безопасности, охраны окружающей среды</w:t>
      </w:r>
    </w:p>
    <w:p w:rsidR="005D524C" w:rsidRPr="00A07CE0" w:rsidRDefault="005D524C" w:rsidP="005D524C">
      <w:pPr>
        <w:pStyle w:val="21"/>
        <w:tabs>
          <w:tab w:val="left" w:pos="284"/>
        </w:tabs>
        <w:spacing w:line="276" w:lineRule="auto"/>
        <w:ind w:left="360" w:firstLine="0"/>
        <w:rPr>
          <w:rFonts w:ascii="Times New Roman" w:hAnsi="Times New Roman"/>
          <w:szCs w:val="24"/>
        </w:rPr>
      </w:pPr>
    </w:p>
    <w:p w:rsidR="00363B39" w:rsidRPr="00A07CE0" w:rsidRDefault="00363B39" w:rsidP="00363B39">
      <w:pPr>
        <w:pStyle w:val="a3"/>
        <w:numPr>
          <w:ilvl w:val="1"/>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Покупатель обязан:</w:t>
      </w:r>
    </w:p>
    <w:p w:rsidR="00E46B3B" w:rsidRPr="00A07CE0" w:rsidRDefault="00363B39" w:rsidP="00363B39">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 </w:t>
      </w:r>
      <w:r w:rsidR="00EE6260" w:rsidRPr="00A07CE0">
        <w:rPr>
          <w:rFonts w:ascii="Times New Roman" w:eastAsia="Times New Roman" w:hAnsi="Times New Roman" w:cs="Times New Roman"/>
          <w:color w:val="000000"/>
          <w:sz w:val="24"/>
          <w:szCs w:val="24"/>
          <w:lang w:eastAsia="ru-RU"/>
        </w:rPr>
        <w:t>О</w:t>
      </w:r>
      <w:r w:rsidR="00E46B3B" w:rsidRPr="00A07CE0">
        <w:rPr>
          <w:rFonts w:ascii="Times New Roman" w:eastAsia="Times New Roman" w:hAnsi="Times New Roman" w:cs="Times New Roman"/>
          <w:color w:val="000000"/>
          <w:sz w:val="24"/>
          <w:szCs w:val="24"/>
          <w:lang w:eastAsia="ru-RU"/>
        </w:rPr>
        <w:t xml:space="preserve">бучить своих работников, а также третьих лиц, привлеченных Покупателем </w:t>
      </w:r>
      <w:proofErr w:type="gramStart"/>
      <w:r w:rsidR="00E46B3B" w:rsidRPr="00A07CE0">
        <w:rPr>
          <w:rFonts w:ascii="Times New Roman" w:eastAsia="Times New Roman" w:hAnsi="Times New Roman" w:cs="Times New Roman"/>
          <w:color w:val="000000"/>
          <w:sz w:val="24"/>
          <w:szCs w:val="24"/>
          <w:lang w:eastAsia="ru-RU"/>
        </w:rPr>
        <w:t xml:space="preserve">для  </w:t>
      </w:r>
      <w:r w:rsidR="005D524C" w:rsidRPr="00A07CE0">
        <w:rPr>
          <w:rFonts w:ascii="Times New Roman" w:eastAsia="Times New Roman" w:hAnsi="Times New Roman" w:cs="Times New Roman"/>
          <w:color w:val="000000"/>
          <w:sz w:val="24"/>
          <w:szCs w:val="24"/>
          <w:lang w:eastAsia="ru-RU"/>
        </w:rPr>
        <w:t>совершения</w:t>
      </w:r>
      <w:proofErr w:type="gramEnd"/>
      <w:r w:rsidR="005D524C" w:rsidRPr="00A07CE0">
        <w:rPr>
          <w:rFonts w:ascii="Times New Roman" w:eastAsia="Times New Roman" w:hAnsi="Times New Roman" w:cs="Times New Roman"/>
          <w:color w:val="000000"/>
          <w:sz w:val="24"/>
          <w:szCs w:val="24"/>
          <w:lang w:eastAsia="ru-RU"/>
        </w:rPr>
        <w:t xml:space="preserve"> обязательств</w:t>
      </w:r>
      <w:r w:rsidR="00E46B3B" w:rsidRPr="00A07CE0">
        <w:rPr>
          <w:rFonts w:ascii="Times New Roman" w:eastAsia="Times New Roman" w:hAnsi="Times New Roman" w:cs="Times New Roman"/>
          <w:color w:val="000000"/>
          <w:sz w:val="24"/>
          <w:szCs w:val="24"/>
          <w:lang w:eastAsia="ru-RU"/>
        </w:rPr>
        <w:t>, предусмотренных в п.5.1.3 Договора.</w:t>
      </w:r>
    </w:p>
    <w:p w:rsidR="00E46B3B" w:rsidRPr="00A07CE0" w:rsidRDefault="00E46B3B" w:rsidP="00363B39">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Организовать работу по безопасности дорожного движения на территории Продавца в соответствии с требованиями Федерального закона от 10 декабря 1995 года № 196 ФЗ «О безопасности дорожного движения» и других нормативных правовых актов Российской Федерации. Покупатель обязуется также осуществлять контроль за соблюдением водителями Покупателя и третьих лиц, привлеченных Покупателем, Правил дорожного движения на территории Продавца. В случае совершения дорожно-транспортного происшествия с участием работников Продавца или, при котором пострадали работники Продавца, незамедлительно извещать Продавца в письменной форме.</w:t>
      </w:r>
    </w:p>
    <w:p w:rsidR="00E46B3B" w:rsidRPr="00A07CE0" w:rsidRDefault="00E46B3B" w:rsidP="00363B39">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Обеспечить своих работников средствами индивидуальной защиты, спецодеждой и </w:t>
      </w:r>
      <w:proofErr w:type="spellStart"/>
      <w:r w:rsidRPr="00A07CE0">
        <w:rPr>
          <w:rFonts w:ascii="Times New Roman" w:eastAsia="Times New Roman" w:hAnsi="Times New Roman" w:cs="Times New Roman"/>
          <w:color w:val="000000"/>
          <w:sz w:val="24"/>
          <w:szCs w:val="24"/>
          <w:lang w:eastAsia="ru-RU"/>
        </w:rPr>
        <w:t>спецобувью</w:t>
      </w:r>
      <w:proofErr w:type="spellEnd"/>
      <w:r w:rsidRPr="00A07CE0">
        <w:rPr>
          <w:rFonts w:ascii="Times New Roman" w:eastAsia="Times New Roman" w:hAnsi="Times New Roman" w:cs="Times New Roman"/>
          <w:color w:val="000000"/>
          <w:sz w:val="24"/>
          <w:szCs w:val="24"/>
          <w:lang w:eastAsia="ru-RU"/>
        </w:rPr>
        <w:t>, отвечающих требованиям соответствующих стандартов и сертификатов соответствия. В случаях выявления нарушения требований нормативных правовых актов Российской Федерации в области охраны труда, техники безопасности, промышленной и пожарной безопасности, а также при нахождении работников Покупателя на объектах выполнения работ, без спецодежды и средств индивидуальной защиты или в алкогольном, наркотическом опьянении, Продавец имеет право не допустить работников Покупателя к выполнению работ, либо приостановить производство работ до устранения выявленных несоответствий.</w:t>
      </w:r>
    </w:p>
    <w:p w:rsidR="00E46B3B" w:rsidRPr="00A07CE0" w:rsidRDefault="00E46B3B" w:rsidP="00363B39">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Незамедлительно информировать Продавца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Продавца.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документами Продавца, комиссией с обязательным участием представителей Продавца, Покупателя и привлекаемых </w:t>
      </w:r>
      <w:proofErr w:type="gramStart"/>
      <w:r w:rsidRPr="00A07CE0">
        <w:rPr>
          <w:rFonts w:ascii="Times New Roman" w:eastAsia="Times New Roman" w:hAnsi="Times New Roman" w:cs="Times New Roman"/>
          <w:color w:val="000000"/>
          <w:sz w:val="24"/>
          <w:szCs w:val="24"/>
          <w:lang w:eastAsia="ru-RU"/>
        </w:rPr>
        <w:t>Покупателем  третьих</w:t>
      </w:r>
      <w:proofErr w:type="gramEnd"/>
      <w:r w:rsidRPr="00A07CE0">
        <w:rPr>
          <w:rFonts w:ascii="Times New Roman" w:eastAsia="Times New Roman" w:hAnsi="Times New Roman" w:cs="Times New Roman"/>
          <w:color w:val="000000"/>
          <w:sz w:val="24"/>
          <w:szCs w:val="24"/>
          <w:lang w:eastAsia="ru-RU"/>
        </w:rPr>
        <w:t xml:space="preserve">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E46B3B" w:rsidRPr="00A07CE0" w:rsidRDefault="00E46B3B" w:rsidP="00363B39">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Не допускать пронос и нахождение на объектах Продавца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а также нахождение работников Покупателя в состоянии алкогольного, наркотического, токсического опьянения.</w:t>
      </w:r>
    </w:p>
    <w:p w:rsidR="00E46B3B" w:rsidRPr="00A07CE0" w:rsidRDefault="00E46B3B" w:rsidP="00363B39">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 случае обнаружения Продавцом на своих объектах работников Покупателя в состоянии алкогольного, наркотического или токсического опьянения, проноса или нахождения на территории Объекта Продавца веществ, вызывающих алкогольное, наркотическое или токсическое опьянение, за исключением разрешенных веществ, Покупатель уплачивает Продавцу штраф в размере </w:t>
      </w:r>
      <w:r w:rsidR="000D21B7" w:rsidRPr="00A07CE0">
        <w:rPr>
          <w:rFonts w:ascii="Times New Roman" w:eastAsia="Times New Roman" w:hAnsi="Times New Roman" w:cs="Times New Roman"/>
          <w:color w:val="000000"/>
          <w:sz w:val="24"/>
          <w:szCs w:val="24"/>
          <w:lang w:eastAsia="ru-RU"/>
        </w:rPr>
        <w:t>1</w:t>
      </w:r>
      <w:r w:rsidR="00617634" w:rsidRPr="00A07CE0">
        <w:rPr>
          <w:rFonts w:ascii="Times New Roman" w:eastAsia="Times New Roman" w:hAnsi="Times New Roman" w:cs="Times New Roman"/>
          <w:color w:val="000000"/>
          <w:sz w:val="24"/>
          <w:szCs w:val="24"/>
          <w:lang w:eastAsia="ru-RU"/>
        </w:rPr>
        <w:t xml:space="preserve"> </w:t>
      </w:r>
      <w:r w:rsidR="000D21B7" w:rsidRPr="00A07CE0">
        <w:rPr>
          <w:rFonts w:ascii="Times New Roman" w:eastAsia="Times New Roman" w:hAnsi="Times New Roman" w:cs="Times New Roman"/>
          <w:color w:val="000000"/>
          <w:sz w:val="24"/>
          <w:szCs w:val="24"/>
          <w:lang w:eastAsia="ru-RU"/>
        </w:rPr>
        <w:t>0</w:t>
      </w:r>
      <w:r w:rsidRPr="00A07CE0">
        <w:rPr>
          <w:rFonts w:ascii="Times New Roman" w:eastAsia="Times New Roman" w:hAnsi="Times New Roman" w:cs="Times New Roman"/>
          <w:color w:val="000000"/>
          <w:sz w:val="24"/>
          <w:szCs w:val="24"/>
          <w:lang w:eastAsia="ru-RU"/>
        </w:rPr>
        <w:t>00 000 (</w:t>
      </w:r>
      <w:r w:rsidR="000D21B7" w:rsidRPr="00A07CE0">
        <w:rPr>
          <w:rFonts w:ascii="Times New Roman" w:eastAsia="Times New Roman" w:hAnsi="Times New Roman" w:cs="Times New Roman"/>
          <w:color w:val="000000"/>
          <w:sz w:val="24"/>
          <w:szCs w:val="24"/>
          <w:lang w:eastAsia="ru-RU"/>
        </w:rPr>
        <w:t>Один миллион</w:t>
      </w:r>
      <w:r w:rsidRPr="00A07CE0">
        <w:rPr>
          <w:rFonts w:ascii="Times New Roman" w:eastAsia="Times New Roman" w:hAnsi="Times New Roman" w:cs="Times New Roman"/>
          <w:color w:val="000000"/>
          <w:sz w:val="24"/>
          <w:szCs w:val="24"/>
          <w:lang w:eastAsia="ru-RU"/>
        </w:rPr>
        <w:t>) рублей за каждый такой факт, фиксация такого факта производится любым из нижеперечисленных способов: медицинским осмотром или освидетельствованием; актами, составленными работниками Продавца и/или Покупателя; письменными объяснениями работников Продавца и/или Покупателя, другими способами.</w:t>
      </w:r>
    </w:p>
    <w:p w:rsidR="00E46B3B" w:rsidRPr="00A07CE0" w:rsidRDefault="00E46B3B" w:rsidP="00EE6260">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Организовать исполнение правил в области промышленной безопасности, охраны труда и экологии при комплексном производстве работ.</w:t>
      </w:r>
    </w:p>
    <w:p w:rsidR="00E46B3B" w:rsidRPr="00A07CE0" w:rsidRDefault="00E46B3B" w:rsidP="00EE6260">
      <w:pPr>
        <w:pStyle w:val="a3"/>
        <w:numPr>
          <w:ilvl w:val="2"/>
          <w:numId w:val="12"/>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До начала выполнения работ Покупатель обязан ознакомиться и обеспечить неукоснительное соблюдение требований следующих локальных нормативных документов (ЛНД) ПАО «НК «Роснефть» (Компании), ООО «РН-Бурение», в области промышленной, пожарной безопасности, о</w:t>
      </w:r>
      <w:r w:rsidR="00925D84" w:rsidRPr="00A07CE0">
        <w:rPr>
          <w:rFonts w:ascii="Times New Roman" w:eastAsia="Times New Roman" w:hAnsi="Times New Roman" w:cs="Times New Roman"/>
          <w:color w:val="000000"/>
          <w:sz w:val="24"/>
          <w:szCs w:val="24"/>
          <w:lang w:eastAsia="ru-RU"/>
        </w:rPr>
        <w:t>храны труда и окружающей среды:</w:t>
      </w:r>
    </w:p>
    <w:p w:rsidR="00925D84" w:rsidRPr="00A07CE0" w:rsidRDefault="00925D84"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Политика Компании в области промышленной безопасности, охраны труда и окружающей среды;</w:t>
      </w:r>
    </w:p>
    <w:p w:rsidR="00925D84" w:rsidRPr="00A07CE0" w:rsidRDefault="00925D84"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Политика Компании «В области противодействия корпоративному </w:t>
      </w:r>
      <w:r w:rsidRPr="00A07CE0">
        <w:rPr>
          <w:rFonts w:ascii="Times New Roman" w:eastAsia="Times New Roman" w:hAnsi="Times New Roman" w:cs="Times New Roman"/>
          <w:color w:val="000000"/>
          <w:sz w:val="24"/>
          <w:szCs w:val="24"/>
          <w:lang w:eastAsia="ru-RU"/>
        </w:rPr>
        <w:tab/>
        <w:t>мошенничеству и вовлечению в коррупционную деятельность»;</w:t>
      </w:r>
    </w:p>
    <w:p w:rsidR="00925D84" w:rsidRPr="00A07CE0" w:rsidRDefault="00925D84"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Политика Компании в области предупреждения и ликвидации чрезвычайных ситуаций;</w:t>
      </w:r>
    </w:p>
    <w:p w:rsidR="00925D84" w:rsidRPr="00A07CE0" w:rsidRDefault="00925D84"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Положение Компании «Порядок планирования, организации, проведения тематических совещаний «Час безопасности» и мониторинга реализации </w:t>
      </w:r>
      <w:r w:rsidRPr="00A07CE0">
        <w:rPr>
          <w:rFonts w:ascii="Times New Roman" w:eastAsia="Times New Roman" w:hAnsi="Times New Roman" w:cs="Times New Roman"/>
          <w:color w:val="000000"/>
          <w:sz w:val="24"/>
          <w:szCs w:val="24"/>
          <w:lang w:eastAsia="ru-RU"/>
        </w:rPr>
        <w:tab/>
        <w:t>принятых на совещаниях решений»;</w:t>
      </w:r>
    </w:p>
    <w:p w:rsidR="00925D84" w:rsidRPr="00A07CE0" w:rsidRDefault="00925D84"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Компании "Организация и осуществление пожарного надзора на объектах Компании";</w:t>
      </w:r>
    </w:p>
    <w:p w:rsidR="00925D84" w:rsidRPr="00A07CE0" w:rsidRDefault="00925D84"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Компании «Система управления безопасной эксплуатацией транспортных средств»;</w:t>
      </w:r>
    </w:p>
    <w:p w:rsidR="00925D84"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Положение ООО «РН – Бурение» «Система управления безопасной </w:t>
      </w:r>
      <w:r w:rsidRPr="00A07CE0">
        <w:rPr>
          <w:rFonts w:ascii="Times New Roman" w:eastAsia="Times New Roman" w:hAnsi="Times New Roman" w:cs="Times New Roman"/>
          <w:color w:val="000000"/>
          <w:sz w:val="24"/>
          <w:szCs w:val="24"/>
          <w:lang w:eastAsia="ru-RU"/>
        </w:rPr>
        <w:tab/>
        <w:t>эксплуатацией транспортных средств»;</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Компании «Подготовка производственных объектов Компании к безопасной работе в осенне-зимний период»;</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Компании «Формирование и предоставление периодической отчетности по показателям и информации в области промышленной безопасности и охраны труда»;</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Методические указания Компании "Оснащение средствами пожаротушения, пожарной техникой и другими ресурсами для целей пожаротушения объектов Компании";</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Компании «Порядок расследования происшествий»;</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ООО «РН-Бурение» «Порядок расследования происшествий»;</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Компании «Организация пожарной охраны на объектах компании»;</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Стандарт Компании «Интегрированная система управления промышленной безопасностью, охраной труда и окружающей среды»;</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ООО «РН-Бурение» «Порядок допуска подрядных организаций на опасный производственный объект и организация безопасного производства работ между филиалом Общества и подрядными организациями»;</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ООО «РН-Бурение» по установлению причин, анализу и учёту инцидентов на опасных производственных объектах ООО «РН-Бурение»;</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Методические указания Компании «Требования к размещению, обустройству и эксплуатации подрядными организациями сооружений и оборудования на месторождениях Компании (включая временные здания и сооружения)»;</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Инструкция Компании «Золотые правила безопасности труда» и порядок их доведения до работников»;</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Положение ООО «РН-Бурение» «Управление подрядными организациями в области промышленной безопасности, охраны труда и окружающей среды в ООО «РН-Бурение»;</w:t>
      </w:r>
    </w:p>
    <w:p w:rsidR="000D4EA5" w:rsidRPr="00A07CE0" w:rsidRDefault="000D4EA5"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Инструкция ООО «РН-Бурение» «Организация безопасного проведения огневых работ на объектах Общества»</w:t>
      </w:r>
      <w:r w:rsidR="00EE6260" w:rsidRPr="00A07CE0">
        <w:rPr>
          <w:rFonts w:ascii="Times New Roman" w:eastAsia="Times New Roman" w:hAnsi="Times New Roman" w:cs="Times New Roman"/>
          <w:color w:val="000000"/>
          <w:sz w:val="24"/>
          <w:szCs w:val="24"/>
          <w:lang w:eastAsia="ru-RU"/>
        </w:rPr>
        <w:t>;</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Инструкция ООО «РН-Бурение» «Анализ безопасности выполнения работ»;</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Стандарт ООО «РН-Бурение» «Критерии чрезвычайных ситуаций, </w:t>
      </w:r>
      <w:r w:rsidRPr="00A07CE0">
        <w:rPr>
          <w:rFonts w:ascii="Times New Roman" w:eastAsia="Times New Roman" w:hAnsi="Times New Roman" w:cs="Times New Roman"/>
          <w:color w:val="000000"/>
          <w:sz w:val="24"/>
          <w:szCs w:val="24"/>
          <w:lang w:eastAsia="ru-RU"/>
        </w:rPr>
        <w:tab/>
        <w:t xml:space="preserve">происшествий. Регламент представления оперативной информации о </w:t>
      </w:r>
      <w:r w:rsidRPr="00A07CE0">
        <w:rPr>
          <w:rFonts w:ascii="Times New Roman" w:eastAsia="Times New Roman" w:hAnsi="Times New Roman" w:cs="Times New Roman"/>
          <w:color w:val="000000"/>
          <w:sz w:val="24"/>
          <w:szCs w:val="24"/>
          <w:lang w:eastAsia="ru-RU"/>
        </w:rPr>
        <w:tab/>
        <w:t>чрезвычайных ситуациях (угрозе возникновения), происшествия)»;</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Положение </w:t>
      </w:r>
      <w:proofErr w:type="spellStart"/>
      <w:r w:rsidRPr="00A07CE0">
        <w:rPr>
          <w:rFonts w:ascii="Times New Roman" w:eastAsia="Times New Roman" w:hAnsi="Times New Roman" w:cs="Times New Roman"/>
          <w:color w:val="000000"/>
          <w:sz w:val="24"/>
          <w:szCs w:val="24"/>
          <w:lang w:eastAsia="ru-RU"/>
        </w:rPr>
        <w:t>Нижневартовского</w:t>
      </w:r>
      <w:proofErr w:type="spellEnd"/>
      <w:r w:rsidRPr="00A07CE0">
        <w:rPr>
          <w:rFonts w:ascii="Times New Roman" w:eastAsia="Times New Roman" w:hAnsi="Times New Roman" w:cs="Times New Roman"/>
          <w:color w:val="000000"/>
          <w:sz w:val="24"/>
          <w:szCs w:val="24"/>
          <w:lang w:eastAsia="ru-RU"/>
        </w:rPr>
        <w:t xml:space="preserve"> филиала ООО «РН–Бурение» «О пропускном и </w:t>
      </w:r>
      <w:proofErr w:type="spellStart"/>
      <w:r w:rsidRPr="00A07CE0">
        <w:rPr>
          <w:rFonts w:ascii="Times New Roman" w:eastAsia="Times New Roman" w:hAnsi="Times New Roman" w:cs="Times New Roman"/>
          <w:color w:val="000000"/>
          <w:sz w:val="24"/>
          <w:szCs w:val="24"/>
          <w:lang w:eastAsia="ru-RU"/>
        </w:rPr>
        <w:t>внутриобъектовом</w:t>
      </w:r>
      <w:proofErr w:type="spellEnd"/>
      <w:r w:rsidRPr="00A07CE0">
        <w:rPr>
          <w:rFonts w:ascii="Times New Roman" w:eastAsia="Times New Roman" w:hAnsi="Times New Roman" w:cs="Times New Roman"/>
          <w:color w:val="000000"/>
          <w:sz w:val="24"/>
          <w:szCs w:val="24"/>
          <w:lang w:eastAsia="ru-RU"/>
        </w:rPr>
        <w:t xml:space="preserve"> режимах на объектах Филиала»;</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Стандарт ОАО «Самотлорнефтегаз» «Пропускной и </w:t>
      </w:r>
      <w:proofErr w:type="spellStart"/>
      <w:r w:rsidRPr="00A07CE0">
        <w:rPr>
          <w:rFonts w:ascii="Times New Roman" w:eastAsia="Times New Roman" w:hAnsi="Times New Roman" w:cs="Times New Roman"/>
          <w:color w:val="000000"/>
          <w:sz w:val="24"/>
          <w:szCs w:val="24"/>
          <w:lang w:eastAsia="ru-RU"/>
        </w:rPr>
        <w:t>внутриобъектовый</w:t>
      </w:r>
      <w:proofErr w:type="spellEnd"/>
      <w:r w:rsidRPr="00A07CE0">
        <w:rPr>
          <w:rFonts w:ascii="Times New Roman" w:eastAsia="Times New Roman" w:hAnsi="Times New Roman" w:cs="Times New Roman"/>
          <w:color w:val="000000"/>
          <w:sz w:val="24"/>
          <w:szCs w:val="24"/>
          <w:lang w:eastAsia="ru-RU"/>
        </w:rPr>
        <w:t xml:space="preserve"> режим на лицензионных участках, объектах и территории офисов»;</w:t>
      </w:r>
    </w:p>
    <w:p w:rsidR="0051049A" w:rsidRPr="00A07CE0" w:rsidRDefault="0051049A" w:rsidP="00EE626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gramStart"/>
      <w:r w:rsidRPr="00A07CE0">
        <w:rPr>
          <w:rFonts w:ascii="Times New Roman" w:eastAsia="Times New Roman" w:hAnsi="Times New Roman" w:cs="Times New Roman"/>
          <w:color w:val="000000"/>
          <w:sz w:val="24"/>
          <w:szCs w:val="24"/>
          <w:lang w:eastAsia="ru-RU"/>
        </w:rPr>
        <w:t>всех</w:t>
      </w:r>
      <w:proofErr w:type="gramEnd"/>
      <w:r w:rsidRPr="00A07CE0">
        <w:rPr>
          <w:rFonts w:ascii="Times New Roman" w:eastAsia="Times New Roman" w:hAnsi="Times New Roman" w:cs="Times New Roman"/>
          <w:color w:val="000000"/>
          <w:sz w:val="24"/>
          <w:szCs w:val="24"/>
          <w:lang w:eastAsia="ru-RU"/>
        </w:rPr>
        <w:t xml:space="preserve"> иных ЛНД Компании ПАО «НК «Роснефть», ООО «РН-Бурение», действующих  и применяемых на территории  производства работ/оказания </w:t>
      </w:r>
      <w:r w:rsidRPr="00A07CE0">
        <w:rPr>
          <w:rFonts w:ascii="Times New Roman" w:eastAsia="Times New Roman" w:hAnsi="Times New Roman" w:cs="Times New Roman"/>
          <w:color w:val="000000"/>
          <w:sz w:val="24"/>
          <w:szCs w:val="24"/>
          <w:lang w:eastAsia="ru-RU"/>
        </w:rPr>
        <w:tab/>
        <w:t>услуг.</w:t>
      </w:r>
    </w:p>
    <w:p w:rsidR="00E46B3B" w:rsidRPr="00A07CE0" w:rsidRDefault="00E46B3B" w:rsidP="00EE6260">
      <w:pPr>
        <w:pStyle w:val="a3"/>
        <w:spacing w:after="0" w:line="240" w:lineRule="auto"/>
        <w:ind w:left="1792"/>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Все ЛНД Компании ПАО НК «Роснефть», ООО «РН-Бурение», поименованные/не поименованные в настоящем договоре и не являющиеся приложениями к нему, передаются от Продавца к </w:t>
      </w:r>
      <w:proofErr w:type="gramStart"/>
      <w:r w:rsidRPr="00A07CE0">
        <w:rPr>
          <w:rFonts w:ascii="Times New Roman" w:eastAsia="Times New Roman" w:hAnsi="Times New Roman" w:cs="Times New Roman"/>
          <w:color w:val="000000"/>
          <w:sz w:val="24"/>
          <w:szCs w:val="24"/>
          <w:lang w:eastAsia="ru-RU"/>
        </w:rPr>
        <w:t>Покупателю  по</w:t>
      </w:r>
      <w:proofErr w:type="gramEnd"/>
      <w:r w:rsidRPr="00A07CE0">
        <w:rPr>
          <w:rFonts w:ascii="Times New Roman" w:eastAsia="Times New Roman" w:hAnsi="Times New Roman" w:cs="Times New Roman"/>
          <w:color w:val="000000"/>
          <w:sz w:val="24"/>
          <w:szCs w:val="24"/>
          <w:lang w:eastAsia="ru-RU"/>
        </w:rPr>
        <w:t xml:space="preserve"> Акту приема-передачи локально-нормативных документов ООО «РН-Бурение», относящихся к открытой информации (Приложение №</w:t>
      </w:r>
      <w:r w:rsidR="00EE6260" w:rsidRPr="00A07CE0">
        <w:rPr>
          <w:rFonts w:ascii="Times New Roman" w:eastAsia="Times New Roman" w:hAnsi="Times New Roman" w:cs="Times New Roman"/>
          <w:color w:val="000000"/>
          <w:sz w:val="24"/>
          <w:szCs w:val="24"/>
          <w:lang w:eastAsia="ru-RU"/>
        </w:rPr>
        <w:t>8</w:t>
      </w:r>
      <w:r w:rsidRPr="00A07CE0">
        <w:rPr>
          <w:rFonts w:ascii="Times New Roman" w:eastAsia="Times New Roman" w:hAnsi="Times New Roman" w:cs="Times New Roman"/>
          <w:color w:val="000000"/>
          <w:sz w:val="24"/>
          <w:szCs w:val="24"/>
          <w:lang w:eastAsia="ru-RU"/>
        </w:rPr>
        <w:t>).</w:t>
      </w:r>
    </w:p>
    <w:p w:rsidR="00E46B3B" w:rsidRPr="00A07CE0" w:rsidRDefault="00EE6260" w:rsidP="00EE6260">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5.1.9. </w:t>
      </w:r>
      <w:r w:rsidR="00E46B3B" w:rsidRPr="00A07CE0">
        <w:rPr>
          <w:rFonts w:ascii="Times New Roman" w:eastAsia="Times New Roman" w:hAnsi="Times New Roman" w:cs="Times New Roman"/>
          <w:color w:val="000000"/>
          <w:sz w:val="24"/>
          <w:szCs w:val="24"/>
          <w:lang w:eastAsia="ru-RU"/>
        </w:rPr>
        <w:t xml:space="preserve">Продавец обязуется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изложенные в Приложении № 6 к Договору. </w:t>
      </w:r>
    </w:p>
    <w:p w:rsidR="00E46B3B" w:rsidRPr="00A07CE0" w:rsidRDefault="00E46B3B" w:rsidP="00E46B3B">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Соблюдение данных требований стороны признают существенным условием договора, и в случае их неоднократного (более 1-го раза) нарушения Покупателем, Продавец имеет право отк</w:t>
      </w:r>
      <w:r w:rsidR="00757AFD" w:rsidRPr="00A07CE0">
        <w:rPr>
          <w:rFonts w:ascii="Times New Roman" w:eastAsia="Times New Roman" w:hAnsi="Times New Roman" w:cs="Times New Roman"/>
          <w:color w:val="000000"/>
          <w:sz w:val="24"/>
          <w:szCs w:val="24"/>
          <w:lang w:eastAsia="ru-RU"/>
        </w:rPr>
        <w:t>азаться от исполнения договора, а также применить штрафные санкции в соответствии с приложение</w:t>
      </w:r>
      <w:r w:rsidR="00E32012" w:rsidRPr="00A07CE0">
        <w:rPr>
          <w:rFonts w:ascii="Times New Roman" w:eastAsia="Times New Roman" w:hAnsi="Times New Roman" w:cs="Times New Roman"/>
          <w:color w:val="000000"/>
          <w:sz w:val="24"/>
          <w:szCs w:val="24"/>
          <w:lang w:eastAsia="ru-RU"/>
        </w:rPr>
        <w:t>м</w:t>
      </w:r>
      <w:r w:rsidR="00757AFD" w:rsidRPr="00A07CE0">
        <w:rPr>
          <w:rFonts w:ascii="Times New Roman" w:eastAsia="Times New Roman" w:hAnsi="Times New Roman" w:cs="Times New Roman"/>
          <w:color w:val="000000"/>
          <w:sz w:val="24"/>
          <w:szCs w:val="24"/>
          <w:lang w:eastAsia="ru-RU"/>
        </w:rPr>
        <w:t xml:space="preserve"> 6.1</w:t>
      </w:r>
      <w:proofErr w:type="gramStart"/>
      <w:r w:rsidR="00757AFD" w:rsidRPr="00A07CE0">
        <w:rPr>
          <w:rFonts w:ascii="Times New Roman" w:eastAsia="Times New Roman" w:hAnsi="Times New Roman" w:cs="Times New Roman"/>
          <w:color w:val="000000"/>
          <w:sz w:val="24"/>
          <w:szCs w:val="24"/>
          <w:lang w:eastAsia="ru-RU"/>
        </w:rPr>
        <w:t>.</w:t>
      </w:r>
      <w:r w:rsidR="00E32012" w:rsidRPr="00A07CE0">
        <w:rPr>
          <w:rFonts w:ascii="Times New Roman" w:eastAsia="Times New Roman" w:hAnsi="Times New Roman" w:cs="Times New Roman"/>
          <w:color w:val="000000"/>
          <w:sz w:val="24"/>
          <w:szCs w:val="24"/>
          <w:lang w:eastAsia="ru-RU"/>
        </w:rPr>
        <w:t xml:space="preserve"> к</w:t>
      </w:r>
      <w:proofErr w:type="gramEnd"/>
      <w:r w:rsidR="00E32012" w:rsidRPr="00A07CE0">
        <w:rPr>
          <w:rFonts w:ascii="Times New Roman" w:eastAsia="Times New Roman" w:hAnsi="Times New Roman" w:cs="Times New Roman"/>
          <w:color w:val="000000"/>
          <w:sz w:val="24"/>
          <w:szCs w:val="24"/>
          <w:lang w:eastAsia="ru-RU"/>
        </w:rPr>
        <w:t xml:space="preserve"> Договору.</w:t>
      </w:r>
      <w:r w:rsidR="00757AFD" w:rsidRPr="00A07CE0">
        <w:rPr>
          <w:rFonts w:ascii="Times New Roman" w:eastAsia="Times New Roman" w:hAnsi="Times New Roman" w:cs="Times New Roman"/>
          <w:color w:val="000000"/>
          <w:sz w:val="24"/>
          <w:szCs w:val="24"/>
          <w:lang w:eastAsia="ru-RU"/>
        </w:rPr>
        <w:t xml:space="preserve"> </w:t>
      </w:r>
      <w:r w:rsidRPr="00A07CE0">
        <w:rPr>
          <w:rFonts w:ascii="Times New Roman" w:eastAsia="Times New Roman" w:hAnsi="Times New Roman" w:cs="Times New Roman"/>
          <w:color w:val="000000"/>
          <w:sz w:val="24"/>
          <w:szCs w:val="24"/>
          <w:lang w:eastAsia="ru-RU"/>
        </w:rPr>
        <w:t xml:space="preserve"> </w:t>
      </w:r>
    </w:p>
    <w:p w:rsidR="00E46B3B" w:rsidRPr="00A07CE0" w:rsidRDefault="00E46B3B" w:rsidP="00E46B3B">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Все нормативные документы, поименованные в настоящем пункте передаются от Продавца к Покупателю по акту приема-передачи локально-нормативных документов ООО «РН-Бурение» (Приложение № </w:t>
      </w:r>
      <w:r w:rsidR="00925D84" w:rsidRPr="00A07CE0">
        <w:rPr>
          <w:rFonts w:ascii="Times New Roman" w:eastAsia="Times New Roman" w:hAnsi="Times New Roman" w:cs="Times New Roman"/>
          <w:color w:val="000000"/>
          <w:sz w:val="24"/>
          <w:szCs w:val="24"/>
          <w:lang w:eastAsia="ru-RU"/>
        </w:rPr>
        <w:t>8</w:t>
      </w:r>
      <w:r w:rsidRPr="00A07CE0">
        <w:rPr>
          <w:rFonts w:ascii="Times New Roman" w:eastAsia="Times New Roman" w:hAnsi="Times New Roman" w:cs="Times New Roman"/>
          <w:color w:val="000000"/>
          <w:sz w:val="24"/>
          <w:szCs w:val="24"/>
          <w:lang w:eastAsia="ru-RU"/>
        </w:rPr>
        <w:t xml:space="preserve"> к </w:t>
      </w:r>
      <w:r w:rsidR="00EE6260" w:rsidRPr="00A07CE0">
        <w:rPr>
          <w:rFonts w:ascii="Times New Roman" w:eastAsia="Times New Roman" w:hAnsi="Times New Roman" w:cs="Times New Roman"/>
          <w:color w:val="000000"/>
          <w:sz w:val="24"/>
          <w:szCs w:val="24"/>
          <w:lang w:eastAsia="ru-RU"/>
        </w:rPr>
        <w:t>Д</w:t>
      </w:r>
      <w:r w:rsidRPr="00A07CE0">
        <w:rPr>
          <w:rFonts w:ascii="Times New Roman" w:eastAsia="Times New Roman" w:hAnsi="Times New Roman" w:cs="Times New Roman"/>
          <w:color w:val="000000"/>
          <w:sz w:val="24"/>
          <w:szCs w:val="24"/>
          <w:lang w:eastAsia="ru-RU"/>
        </w:rPr>
        <w:t>оговору), относящихся к открытой информации.</w:t>
      </w:r>
    </w:p>
    <w:p w:rsidR="00E46B3B" w:rsidRPr="00A07CE0" w:rsidRDefault="00EE6260" w:rsidP="00E46B3B">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5.1.10</w:t>
      </w:r>
      <w:r w:rsidR="00E46B3B" w:rsidRPr="00A07CE0">
        <w:rPr>
          <w:rFonts w:ascii="Times New Roman" w:eastAsia="Times New Roman" w:hAnsi="Times New Roman" w:cs="Times New Roman"/>
          <w:color w:val="000000"/>
          <w:sz w:val="24"/>
          <w:szCs w:val="24"/>
          <w:lang w:eastAsia="ru-RU"/>
        </w:rPr>
        <w:t xml:space="preserve">. Сотрудники службы безопасности (охранных предприятий) Продавца имеют право останавливать для проверки транспорт Покупателя на территории Продавца. Водители Покупателя обязаны предъявить запрашиваемые при этом документы.  </w:t>
      </w:r>
    </w:p>
    <w:p w:rsidR="00E46B3B" w:rsidRPr="00A07CE0" w:rsidRDefault="00EE6260" w:rsidP="00E46B3B">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5.1.11</w:t>
      </w:r>
      <w:r w:rsidR="00E46B3B" w:rsidRPr="00A07CE0">
        <w:rPr>
          <w:rFonts w:ascii="Times New Roman" w:eastAsia="Times New Roman" w:hAnsi="Times New Roman" w:cs="Times New Roman"/>
          <w:color w:val="000000"/>
          <w:sz w:val="24"/>
          <w:szCs w:val="24"/>
          <w:lang w:eastAsia="ru-RU"/>
        </w:rPr>
        <w:t>. При исполнении своих обязательств по настоящему Договору Покупатель обязуется неукоснительно соблюдать все требования миграционного законодательства (в том числе, если необходимо, получать рабочие визы, разрешения на работу и т.д.) и самостоятельно несёт ответственность за несоблюдение этих требований. В случае нарушения установленных настоящим пунктом обязательств, Покупатель обязуется возместить Продавцу все расходы и убытки, связанные с привлечением Продавца к административной ответственности.</w:t>
      </w:r>
    </w:p>
    <w:p w:rsidR="00442322" w:rsidRPr="00A07CE0" w:rsidRDefault="00EE6260" w:rsidP="00E46B3B">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5.1.12</w:t>
      </w:r>
      <w:r w:rsidR="00E46B3B" w:rsidRPr="00A07CE0">
        <w:rPr>
          <w:rFonts w:ascii="Times New Roman" w:eastAsia="Times New Roman" w:hAnsi="Times New Roman" w:cs="Times New Roman"/>
          <w:color w:val="000000"/>
          <w:sz w:val="24"/>
          <w:szCs w:val="24"/>
          <w:lang w:eastAsia="ru-RU"/>
        </w:rPr>
        <w:t>. Продавец вправе запретить доступ на территорию объектов, принадлежащих Продавцу либо находящихся под контролем Продавца, иностранным гражданам и лицам без гражданства, привлекаемым Покупателем для выполнения обязательств по настоящему Договору, если Продавцом будет выявлено, что использование Покупателем труда указанных лиц нарушает миграционное законодательство. При этом указанный запрет не освобождает Покупателя от исполнения своих обязательств по настоящему Договору и не продлевает сроки исполнения обязательств Покупателя. В этом случае Покупатель обязан незамедлительно своими силами и за свой счет устранить обстоятельства, препятствующие исполнению своих обязанностей по настоящему Договору.</w:t>
      </w:r>
    </w:p>
    <w:p w:rsidR="00AC2543" w:rsidRPr="00A07CE0" w:rsidRDefault="00EE6260" w:rsidP="00EE6260">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5.2. </w:t>
      </w:r>
      <w:r w:rsidR="00AC2543" w:rsidRPr="00A07CE0">
        <w:rPr>
          <w:rFonts w:ascii="Times New Roman" w:eastAsia="Times New Roman" w:hAnsi="Times New Roman" w:cs="Times New Roman"/>
          <w:color w:val="000000"/>
          <w:sz w:val="24"/>
          <w:szCs w:val="24"/>
          <w:lang w:eastAsia="ru-RU"/>
        </w:rPr>
        <w:t>Уступка Покупателем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Продавца, оформляемого путем подписания трехстороннего уведомления между Покупателем, Продавцом   и третьей стороной.</w:t>
      </w:r>
    </w:p>
    <w:p w:rsidR="00AC2543" w:rsidRPr="00A07CE0" w:rsidRDefault="00EE6260" w:rsidP="00AC2543">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5.2.1</w:t>
      </w:r>
      <w:r w:rsidR="00AC2543" w:rsidRPr="00A07CE0">
        <w:rPr>
          <w:rFonts w:ascii="Times New Roman" w:eastAsia="Times New Roman" w:hAnsi="Times New Roman" w:cs="Times New Roman"/>
          <w:color w:val="000000"/>
          <w:sz w:val="24"/>
          <w:szCs w:val="24"/>
          <w:lang w:eastAsia="ru-RU"/>
        </w:rPr>
        <w:t>.</w:t>
      </w:r>
      <w:r w:rsidR="00AC2543" w:rsidRPr="00A07CE0">
        <w:rPr>
          <w:rFonts w:ascii="Times New Roman" w:eastAsia="Times New Roman" w:hAnsi="Times New Roman" w:cs="Times New Roman"/>
          <w:color w:val="000000"/>
          <w:sz w:val="24"/>
          <w:szCs w:val="24"/>
          <w:lang w:eastAsia="ru-RU"/>
        </w:rPr>
        <w:tab/>
        <w:t>В случае невыполнения Покупателем обязанности по получению письменного согласия Продавца на уступку права требования, уступку денежного требования по договору факторинга, передачу в залог права требования из настоящего Договора, Покупатель выплачивает Продавцу штраф в размере 10% от суммы уступки, залога за каждый такой факт несогласованной уступки, залога.</w:t>
      </w:r>
    </w:p>
    <w:p w:rsidR="00AC2543" w:rsidRPr="00A07CE0" w:rsidRDefault="00EE6260" w:rsidP="00AC2543">
      <w:pPr>
        <w:pStyle w:val="a3"/>
        <w:spacing w:after="0" w:line="240" w:lineRule="auto"/>
        <w:jc w:val="both"/>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5.2.2</w:t>
      </w:r>
      <w:r w:rsidR="00AC2543" w:rsidRPr="00A07CE0">
        <w:rPr>
          <w:rFonts w:ascii="Times New Roman" w:eastAsia="Times New Roman" w:hAnsi="Times New Roman" w:cs="Times New Roman"/>
          <w:color w:val="000000"/>
          <w:sz w:val="24"/>
          <w:szCs w:val="24"/>
          <w:lang w:eastAsia="ru-RU"/>
        </w:rPr>
        <w:t>.</w:t>
      </w:r>
      <w:r w:rsidR="00AC2543" w:rsidRPr="00A07CE0">
        <w:rPr>
          <w:rFonts w:ascii="Times New Roman" w:eastAsia="Times New Roman" w:hAnsi="Times New Roman" w:cs="Times New Roman"/>
          <w:color w:val="000000"/>
          <w:sz w:val="24"/>
          <w:szCs w:val="24"/>
          <w:lang w:eastAsia="ru-RU"/>
        </w:rPr>
        <w:tab/>
        <w:t>Условие в п.</w:t>
      </w:r>
      <w:r w:rsidRPr="00A07CE0">
        <w:rPr>
          <w:rFonts w:ascii="Times New Roman" w:eastAsia="Times New Roman" w:hAnsi="Times New Roman" w:cs="Times New Roman"/>
          <w:color w:val="000000"/>
          <w:sz w:val="24"/>
          <w:szCs w:val="24"/>
          <w:lang w:eastAsia="ru-RU"/>
        </w:rPr>
        <w:t>5.2</w:t>
      </w:r>
      <w:proofErr w:type="gramStart"/>
      <w:r w:rsidR="00AC2543" w:rsidRPr="00A07CE0">
        <w:rPr>
          <w:rFonts w:ascii="Times New Roman" w:eastAsia="Times New Roman" w:hAnsi="Times New Roman" w:cs="Times New Roman"/>
          <w:color w:val="000000"/>
          <w:sz w:val="24"/>
          <w:szCs w:val="24"/>
          <w:lang w:eastAsia="ru-RU"/>
        </w:rPr>
        <w:t>. выше</w:t>
      </w:r>
      <w:proofErr w:type="gramEnd"/>
      <w:r w:rsidR="00AC2543" w:rsidRPr="00A07CE0">
        <w:rPr>
          <w:rFonts w:ascii="Times New Roman" w:eastAsia="Times New Roman" w:hAnsi="Times New Roman" w:cs="Times New Roman"/>
          <w:color w:val="000000"/>
          <w:sz w:val="24"/>
          <w:szCs w:val="24"/>
          <w:lang w:eastAsia="ru-RU"/>
        </w:rPr>
        <w:t xml:space="preserve"> о необходимости получения письменного согласия Продавца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Покупателем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w:t>
      </w:r>
      <w:proofErr w:type="gramStart"/>
      <w:r w:rsidR="00AC2543" w:rsidRPr="00A07CE0">
        <w:rPr>
          <w:rFonts w:ascii="Times New Roman" w:eastAsia="Times New Roman" w:hAnsi="Times New Roman" w:cs="Times New Roman"/>
          <w:color w:val="000000"/>
          <w:sz w:val="24"/>
          <w:szCs w:val="24"/>
          <w:lang w:eastAsia="ru-RU"/>
        </w:rPr>
        <w:t>Продавец  имеет</w:t>
      </w:r>
      <w:proofErr w:type="gramEnd"/>
      <w:r w:rsidR="00AC2543" w:rsidRPr="00A07CE0">
        <w:rPr>
          <w:rFonts w:ascii="Times New Roman" w:eastAsia="Times New Roman" w:hAnsi="Times New Roman" w:cs="Times New Roman"/>
          <w:color w:val="000000"/>
          <w:sz w:val="24"/>
          <w:szCs w:val="24"/>
          <w:lang w:eastAsia="ru-RU"/>
        </w:rPr>
        <w:t xml:space="preserve"> право в одностороннем внесудебном порядке отказаться от исполнения Договора без возмещения убытков Покупателя, причиненных прекращением Договора.</w:t>
      </w:r>
    </w:p>
    <w:p w:rsidR="00EE6260" w:rsidRPr="00A07CE0" w:rsidRDefault="00EE6260" w:rsidP="00AC2543">
      <w:pPr>
        <w:pStyle w:val="a3"/>
        <w:spacing w:after="0" w:line="240" w:lineRule="auto"/>
        <w:jc w:val="both"/>
        <w:rPr>
          <w:rFonts w:ascii="Times New Roman" w:hAnsi="Times New Roman" w:cs="Times New Roman"/>
          <w:sz w:val="24"/>
          <w:szCs w:val="24"/>
        </w:rPr>
      </w:pPr>
    </w:p>
    <w:p w:rsidR="00442322" w:rsidRPr="00A07CE0" w:rsidRDefault="00442322" w:rsidP="00667526">
      <w:pPr>
        <w:pStyle w:val="a3"/>
        <w:spacing w:after="0" w:line="240" w:lineRule="auto"/>
        <w:jc w:val="both"/>
        <w:rPr>
          <w:rFonts w:ascii="Times New Roman" w:hAnsi="Times New Roman" w:cs="Times New Roman"/>
          <w:sz w:val="24"/>
          <w:szCs w:val="24"/>
        </w:rPr>
      </w:pPr>
    </w:p>
    <w:tbl>
      <w:tblPr>
        <w:tblW w:w="10593" w:type="dxa"/>
        <w:tblInd w:w="250" w:type="dxa"/>
        <w:tblLayout w:type="fixed"/>
        <w:tblLook w:val="01E0" w:firstRow="1" w:lastRow="1" w:firstColumn="1" w:lastColumn="1" w:noHBand="0" w:noVBand="0"/>
      </w:tblPr>
      <w:tblGrid>
        <w:gridCol w:w="5472"/>
        <w:gridCol w:w="431"/>
        <w:gridCol w:w="3888"/>
        <w:gridCol w:w="802"/>
      </w:tblGrid>
      <w:tr w:rsidR="00523E89" w:rsidRPr="00A07CE0" w:rsidTr="001C09D8">
        <w:trPr>
          <w:gridAfter w:val="1"/>
          <w:wAfter w:w="802" w:type="dxa"/>
          <w:trHeight w:val="176"/>
        </w:trPr>
        <w:tc>
          <w:tcPr>
            <w:tcW w:w="5472" w:type="dxa"/>
          </w:tcPr>
          <w:p w:rsidR="00523E89" w:rsidRPr="00A07CE0" w:rsidRDefault="00523E89" w:rsidP="00523E89">
            <w:pPr>
              <w:spacing w:after="0" w:line="240" w:lineRule="auto"/>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От </w:t>
            </w:r>
            <w:r w:rsidR="00925D84" w:rsidRPr="00A07CE0">
              <w:rPr>
                <w:rFonts w:ascii="Times New Roman" w:eastAsia="Times New Roman" w:hAnsi="Times New Roman" w:cs="Times New Roman"/>
                <w:color w:val="000000"/>
                <w:sz w:val="24"/>
                <w:szCs w:val="24"/>
                <w:lang w:eastAsia="ru-RU"/>
              </w:rPr>
              <w:t>Продавца</w:t>
            </w:r>
            <w:r w:rsidRPr="00A07CE0">
              <w:rPr>
                <w:rFonts w:ascii="Times New Roman" w:eastAsia="Times New Roman" w:hAnsi="Times New Roman" w:cs="Times New Roman"/>
                <w:color w:val="000000"/>
                <w:sz w:val="24"/>
                <w:szCs w:val="24"/>
                <w:lang w:eastAsia="ru-RU"/>
              </w:rPr>
              <w:t>:</w:t>
            </w:r>
          </w:p>
          <w:p w:rsidR="00523E89" w:rsidRPr="00A07CE0" w:rsidRDefault="00523E89" w:rsidP="00523E89">
            <w:pPr>
              <w:spacing w:after="0" w:line="240" w:lineRule="auto"/>
              <w:rPr>
                <w:rFonts w:ascii="Times New Roman" w:eastAsia="Times New Roman" w:hAnsi="Times New Roman" w:cs="Times New Roman"/>
                <w:color w:val="000000"/>
                <w:sz w:val="24"/>
                <w:szCs w:val="24"/>
                <w:lang w:eastAsia="ru-RU"/>
              </w:rPr>
            </w:pPr>
          </w:p>
          <w:p w:rsidR="00523E89" w:rsidRPr="00A07CE0" w:rsidRDefault="00523E89" w:rsidP="00FC7C02">
            <w:pPr>
              <w:tabs>
                <w:tab w:val="left" w:pos="4712"/>
              </w:tabs>
              <w:spacing w:after="0" w:line="240" w:lineRule="auto"/>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 ________________ М.П. </w:t>
            </w:r>
          </w:p>
        </w:tc>
        <w:tc>
          <w:tcPr>
            <w:tcW w:w="4319" w:type="dxa"/>
            <w:gridSpan w:val="2"/>
          </w:tcPr>
          <w:p w:rsidR="00523E89" w:rsidRPr="00A07CE0" w:rsidRDefault="00523E89" w:rsidP="00523E89">
            <w:pPr>
              <w:spacing w:after="0" w:line="240" w:lineRule="auto"/>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 xml:space="preserve">От </w:t>
            </w:r>
            <w:r w:rsidR="00925D84" w:rsidRPr="00A07CE0">
              <w:rPr>
                <w:rFonts w:ascii="Times New Roman" w:eastAsia="Times New Roman" w:hAnsi="Times New Roman" w:cs="Times New Roman"/>
                <w:color w:val="000000"/>
                <w:sz w:val="24"/>
                <w:szCs w:val="24"/>
                <w:lang w:eastAsia="ru-RU"/>
              </w:rPr>
              <w:t>Покупателя</w:t>
            </w:r>
            <w:r w:rsidRPr="00A07CE0">
              <w:rPr>
                <w:rFonts w:ascii="Times New Roman" w:eastAsia="Times New Roman" w:hAnsi="Times New Roman" w:cs="Times New Roman"/>
                <w:color w:val="000000"/>
                <w:sz w:val="24"/>
                <w:szCs w:val="24"/>
                <w:lang w:eastAsia="ru-RU"/>
              </w:rPr>
              <w:t>:</w:t>
            </w:r>
          </w:p>
          <w:p w:rsidR="00523E89" w:rsidRPr="00A07CE0" w:rsidRDefault="00523E89" w:rsidP="00523E89">
            <w:pPr>
              <w:spacing w:after="0" w:line="240" w:lineRule="auto"/>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___________________</w:t>
            </w:r>
          </w:p>
          <w:p w:rsidR="00523E89" w:rsidRPr="00A07CE0" w:rsidRDefault="00523E89" w:rsidP="00523E89">
            <w:pPr>
              <w:spacing w:after="0" w:line="240" w:lineRule="auto"/>
              <w:rPr>
                <w:rFonts w:ascii="Times New Roman" w:eastAsia="Times New Roman" w:hAnsi="Times New Roman" w:cs="Times New Roman"/>
                <w:color w:val="000000"/>
                <w:sz w:val="24"/>
                <w:szCs w:val="24"/>
                <w:lang w:eastAsia="ru-RU"/>
              </w:rPr>
            </w:pPr>
            <w:r w:rsidRPr="00A07CE0">
              <w:rPr>
                <w:rFonts w:ascii="Times New Roman" w:eastAsia="Times New Roman" w:hAnsi="Times New Roman" w:cs="Times New Roman"/>
                <w:color w:val="000000"/>
                <w:sz w:val="24"/>
                <w:szCs w:val="24"/>
                <w:lang w:eastAsia="ru-RU"/>
              </w:rPr>
              <w:t>М.П.</w:t>
            </w:r>
          </w:p>
        </w:tc>
      </w:tr>
      <w:tr w:rsidR="00CC1832" w:rsidRPr="00A07CE0" w:rsidTr="001C09D8">
        <w:trPr>
          <w:trHeight w:val="606"/>
        </w:trPr>
        <w:tc>
          <w:tcPr>
            <w:tcW w:w="5903" w:type="dxa"/>
            <w:gridSpan w:val="2"/>
          </w:tcPr>
          <w:p w:rsidR="00CC1832" w:rsidRPr="00A07CE0" w:rsidRDefault="00CC1832" w:rsidP="00523E89">
            <w:pPr>
              <w:pStyle w:val="1"/>
              <w:keepLines/>
              <w:spacing w:after="0" w:line="240" w:lineRule="auto"/>
              <w:ind w:left="0" w:firstLine="0"/>
              <w:rPr>
                <w:rFonts w:ascii="Times New Roman" w:hAnsi="Times New Roman"/>
                <w:color w:val="000000"/>
                <w:sz w:val="24"/>
                <w:szCs w:val="24"/>
                <w:lang w:val="ru-RU"/>
              </w:rPr>
            </w:pPr>
          </w:p>
        </w:tc>
        <w:tc>
          <w:tcPr>
            <w:tcW w:w="4690" w:type="dxa"/>
            <w:gridSpan w:val="2"/>
          </w:tcPr>
          <w:p w:rsidR="00CC1832" w:rsidRPr="00A07CE0" w:rsidRDefault="00CC1832" w:rsidP="00523E89">
            <w:pPr>
              <w:pStyle w:val="1"/>
              <w:keepLines/>
              <w:spacing w:after="0" w:line="240" w:lineRule="auto"/>
              <w:ind w:left="0" w:firstLine="6"/>
              <w:rPr>
                <w:rFonts w:ascii="Times New Roman" w:hAnsi="Times New Roman"/>
                <w:color w:val="000000"/>
                <w:sz w:val="24"/>
                <w:szCs w:val="24"/>
                <w:lang w:val="ru-RU"/>
              </w:rPr>
            </w:pPr>
          </w:p>
        </w:tc>
      </w:tr>
      <w:tr w:rsidR="00CC1832" w:rsidRPr="00A07CE0" w:rsidTr="001C09D8">
        <w:trPr>
          <w:trHeight w:val="568"/>
        </w:trPr>
        <w:tc>
          <w:tcPr>
            <w:tcW w:w="5903" w:type="dxa"/>
            <w:gridSpan w:val="2"/>
          </w:tcPr>
          <w:p w:rsidR="00CC1832" w:rsidRPr="00A07CE0" w:rsidRDefault="00CC1832" w:rsidP="00523E89">
            <w:pPr>
              <w:pStyle w:val="1"/>
              <w:keepLines/>
              <w:spacing w:after="0" w:line="240" w:lineRule="auto"/>
              <w:ind w:left="0" w:firstLine="0"/>
              <w:rPr>
                <w:rFonts w:ascii="Times New Roman" w:hAnsi="Times New Roman"/>
                <w:color w:val="000000"/>
                <w:sz w:val="24"/>
                <w:szCs w:val="24"/>
                <w:lang w:val="ru-RU"/>
              </w:rPr>
            </w:pPr>
          </w:p>
        </w:tc>
        <w:tc>
          <w:tcPr>
            <w:tcW w:w="4690" w:type="dxa"/>
            <w:gridSpan w:val="2"/>
          </w:tcPr>
          <w:p w:rsidR="00CC1832" w:rsidRPr="00A07CE0" w:rsidRDefault="00CC1832" w:rsidP="00523E89">
            <w:pPr>
              <w:pStyle w:val="1"/>
              <w:keepLines/>
              <w:spacing w:after="0" w:line="240" w:lineRule="auto"/>
              <w:ind w:left="0" w:firstLine="6"/>
              <w:rPr>
                <w:rFonts w:ascii="Times New Roman" w:hAnsi="Times New Roman"/>
                <w:color w:val="000000"/>
                <w:sz w:val="24"/>
                <w:szCs w:val="24"/>
                <w:lang w:val="ru-RU"/>
              </w:rPr>
            </w:pPr>
          </w:p>
        </w:tc>
      </w:tr>
      <w:tr w:rsidR="00CC1832" w:rsidRPr="00A07CE0" w:rsidTr="001C09D8">
        <w:trPr>
          <w:trHeight w:val="568"/>
        </w:trPr>
        <w:tc>
          <w:tcPr>
            <w:tcW w:w="5903" w:type="dxa"/>
            <w:gridSpan w:val="2"/>
          </w:tcPr>
          <w:p w:rsidR="00CC1832" w:rsidRPr="00A07CE0" w:rsidRDefault="00CC1832" w:rsidP="00523E89">
            <w:pPr>
              <w:pStyle w:val="1"/>
              <w:keepLines/>
              <w:spacing w:after="0" w:line="240" w:lineRule="auto"/>
              <w:ind w:left="0" w:firstLine="0"/>
              <w:rPr>
                <w:rFonts w:ascii="Times New Roman" w:hAnsi="Times New Roman"/>
                <w:color w:val="000000"/>
                <w:sz w:val="24"/>
                <w:szCs w:val="24"/>
                <w:lang w:val="ru-RU"/>
              </w:rPr>
            </w:pPr>
          </w:p>
        </w:tc>
        <w:tc>
          <w:tcPr>
            <w:tcW w:w="4690" w:type="dxa"/>
            <w:gridSpan w:val="2"/>
          </w:tcPr>
          <w:p w:rsidR="00CC1832" w:rsidRPr="00A07CE0" w:rsidRDefault="00CC1832" w:rsidP="00523E89">
            <w:pPr>
              <w:pStyle w:val="1"/>
              <w:keepLines/>
              <w:spacing w:after="0" w:line="240" w:lineRule="auto"/>
              <w:ind w:left="0" w:firstLine="6"/>
              <w:rPr>
                <w:rFonts w:ascii="Times New Roman" w:hAnsi="Times New Roman"/>
                <w:color w:val="000000"/>
                <w:sz w:val="24"/>
                <w:szCs w:val="24"/>
                <w:lang w:val="ru-RU"/>
              </w:rPr>
            </w:pPr>
          </w:p>
        </w:tc>
      </w:tr>
      <w:tr w:rsidR="00CC1832" w:rsidRPr="00A07CE0" w:rsidTr="001C09D8">
        <w:trPr>
          <w:trHeight w:val="568"/>
        </w:trPr>
        <w:tc>
          <w:tcPr>
            <w:tcW w:w="5903" w:type="dxa"/>
            <w:gridSpan w:val="2"/>
          </w:tcPr>
          <w:p w:rsidR="00CC1832" w:rsidRPr="00A07CE0" w:rsidRDefault="00CC1832" w:rsidP="00523E89">
            <w:pPr>
              <w:pStyle w:val="1"/>
              <w:keepLines/>
              <w:spacing w:after="0" w:line="240" w:lineRule="auto"/>
              <w:ind w:left="0" w:firstLine="0"/>
              <w:rPr>
                <w:rFonts w:ascii="Times New Roman" w:hAnsi="Times New Roman"/>
                <w:color w:val="000000"/>
                <w:sz w:val="24"/>
                <w:szCs w:val="24"/>
                <w:lang w:val="ru-RU"/>
              </w:rPr>
            </w:pPr>
          </w:p>
        </w:tc>
        <w:tc>
          <w:tcPr>
            <w:tcW w:w="4690" w:type="dxa"/>
            <w:gridSpan w:val="2"/>
          </w:tcPr>
          <w:p w:rsidR="00CC1832" w:rsidRPr="00A07CE0" w:rsidRDefault="00CC1832" w:rsidP="00523E89">
            <w:pPr>
              <w:pStyle w:val="1"/>
              <w:keepLines/>
              <w:spacing w:after="0" w:line="240" w:lineRule="auto"/>
              <w:ind w:left="0" w:firstLine="6"/>
              <w:rPr>
                <w:rFonts w:ascii="Times New Roman" w:hAnsi="Times New Roman"/>
                <w:color w:val="000000"/>
                <w:sz w:val="24"/>
                <w:szCs w:val="24"/>
                <w:lang w:val="ru-RU"/>
              </w:rPr>
            </w:pPr>
          </w:p>
        </w:tc>
      </w:tr>
    </w:tbl>
    <w:p w:rsidR="00CC1832" w:rsidRPr="00A07CE0" w:rsidRDefault="00CC1832" w:rsidP="00CC1832">
      <w:pPr>
        <w:tabs>
          <w:tab w:val="left" w:pos="709"/>
          <w:tab w:val="left" w:pos="851"/>
        </w:tabs>
        <w:snapToGrid w:val="0"/>
        <w:spacing w:after="0" w:line="240" w:lineRule="auto"/>
        <w:jc w:val="both"/>
        <w:rPr>
          <w:rFonts w:ascii="Times New Roman" w:hAnsi="Times New Roman" w:cs="Times New Roman"/>
          <w:sz w:val="24"/>
          <w:szCs w:val="24"/>
        </w:rPr>
      </w:pPr>
    </w:p>
    <w:sectPr w:rsidR="00CC1832" w:rsidRPr="00A07CE0" w:rsidSect="001C09D8">
      <w:pgSz w:w="11906" w:h="16838"/>
      <w:pgMar w:top="1134"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B94"/>
    <w:multiLevelType w:val="hybridMultilevel"/>
    <w:tmpl w:val="089EE144"/>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F35032"/>
    <w:multiLevelType w:val="hybridMultilevel"/>
    <w:tmpl w:val="BFBE7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C8051C"/>
    <w:multiLevelType w:val="multilevel"/>
    <w:tmpl w:val="2708C03A"/>
    <w:lvl w:ilvl="0">
      <w:start w:val="14"/>
      <w:numFmt w:val="decimal"/>
      <w:lvlText w:val="%1."/>
      <w:lvlJc w:val="left"/>
      <w:pPr>
        <w:ind w:left="435" w:hanging="435"/>
      </w:pPr>
      <w:rPr>
        <w:rFonts w:hint="default"/>
      </w:rPr>
    </w:lvl>
    <w:lvl w:ilvl="1">
      <w:start w:val="1"/>
      <w:numFmt w:val="decimal"/>
      <w:lvlText w:val="%1.%2."/>
      <w:lvlJc w:val="left"/>
      <w:pPr>
        <w:ind w:left="378" w:hanging="435"/>
      </w:pPr>
      <w:rPr>
        <w:rFonts w:hint="default"/>
        <w:b w:val="0"/>
        <w:color w:val="auto"/>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3">
    <w:nsid w:val="0E0D3C5F"/>
    <w:multiLevelType w:val="multilevel"/>
    <w:tmpl w:val="8E50F7A2"/>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D25EF1"/>
    <w:multiLevelType w:val="multilevel"/>
    <w:tmpl w:val="1E0AEB24"/>
    <w:lvl w:ilvl="0">
      <w:start w:val="1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B7713F"/>
    <w:multiLevelType w:val="multilevel"/>
    <w:tmpl w:val="C5CCAAB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792" w:hanging="720"/>
      </w:pPr>
      <w:rPr>
        <w:rFonts w:hint="default"/>
        <w:b/>
      </w:rPr>
    </w:lvl>
    <w:lvl w:ilvl="3">
      <w:start w:val="1"/>
      <w:numFmt w:val="decimal"/>
      <w:isLgl/>
      <w:lvlText w:val="%1.%2.%3.%4."/>
      <w:lvlJc w:val="left"/>
      <w:pPr>
        <w:ind w:left="1792"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872" w:hanging="1800"/>
      </w:pPr>
      <w:rPr>
        <w:rFonts w:hint="default"/>
      </w:rPr>
    </w:lvl>
  </w:abstractNum>
  <w:abstractNum w:abstractNumId="6">
    <w:nsid w:val="32312DB2"/>
    <w:multiLevelType w:val="hybridMultilevel"/>
    <w:tmpl w:val="750CE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FB5DD2"/>
    <w:multiLevelType w:val="multilevel"/>
    <w:tmpl w:val="78AC00B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F74D9C"/>
    <w:multiLevelType w:val="multilevel"/>
    <w:tmpl w:val="42DEBF30"/>
    <w:lvl w:ilvl="0">
      <w:start w:val="5"/>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nsid w:val="54FD287D"/>
    <w:multiLevelType w:val="hybridMultilevel"/>
    <w:tmpl w:val="C2E08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574FC2"/>
    <w:multiLevelType w:val="multilevel"/>
    <w:tmpl w:val="832CC75C"/>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FB7897"/>
    <w:multiLevelType w:val="multilevel"/>
    <w:tmpl w:val="2B1408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b w:val="0"/>
        <w:color w:val="00000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76711DB9"/>
    <w:multiLevelType w:val="hybridMultilevel"/>
    <w:tmpl w:val="F70AF80C"/>
    <w:lvl w:ilvl="0" w:tplc="04190001">
      <w:start w:val="1"/>
      <w:numFmt w:val="bullet"/>
      <w:lvlText w:val=""/>
      <w:lvlJc w:val="left"/>
      <w:pPr>
        <w:ind w:left="2512" w:hanging="360"/>
      </w:pPr>
      <w:rPr>
        <w:rFonts w:ascii="Symbol" w:hAnsi="Symbol" w:hint="default"/>
      </w:rPr>
    </w:lvl>
    <w:lvl w:ilvl="1" w:tplc="04190003" w:tentative="1">
      <w:start w:val="1"/>
      <w:numFmt w:val="bullet"/>
      <w:lvlText w:val="o"/>
      <w:lvlJc w:val="left"/>
      <w:pPr>
        <w:ind w:left="3232" w:hanging="360"/>
      </w:pPr>
      <w:rPr>
        <w:rFonts w:ascii="Courier New" w:hAnsi="Courier New" w:cs="Courier New" w:hint="default"/>
      </w:rPr>
    </w:lvl>
    <w:lvl w:ilvl="2" w:tplc="04190005" w:tentative="1">
      <w:start w:val="1"/>
      <w:numFmt w:val="bullet"/>
      <w:lvlText w:val=""/>
      <w:lvlJc w:val="left"/>
      <w:pPr>
        <w:ind w:left="3952" w:hanging="360"/>
      </w:pPr>
      <w:rPr>
        <w:rFonts w:ascii="Wingdings" w:hAnsi="Wingdings" w:hint="default"/>
      </w:rPr>
    </w:lvl>
    <w:lvl w:ilvl="3" w:tplc="04190001" w:tentative="1">
      <w:start w:val="1"/>
      <w:numFmt w:val="bullet"/>
      <w:lvlText w:val=""/>
      <w:lvlJc w:val="left"/>
      <w:pPr>
        <w:ind w:left="4672" w:hanging="360"/>
      </w:pPr>
      <w:rPr>
        <w:rFonts w:ascii="Symbol" w:hAnsi="Symbol" w:hint="default"/>
      </w:rPr>
    </w:lvl>
    <w:lvl w:ilvl="4" w:tplc="04190003" w:tentative="1">
      <w:start w:val="1"/>
      <w:numFmt w:val="bullet"/>
      <w:lvlText w:val="o"/>
      <w:lvlJc w:val="left"/>
      <w:pPr>
        <w:ind w:left="5392" w:hanging="360"/>
      </w:pPr>
      <w:rPr>
        <w:rFonts w:ascii="Courier New" w:hAnsi="Courier New" w:cs="Courier New" w:hint="default"/>
      </w:rPr>
    </w:lvl>
    <w:lvl w:ilvl="5" w:tplc="04190005" w:tentative="1">
      <w:start w:val="1"/>
      <w:numFmt w:val="bullet"/>
      <w:lvlText w:val=""/>
      <w:lvlJc w:val="left"/>
      <w:pPr>
        <w:ind w:left="6112" w:hanging="360"/>
      </w:pPr>
      <w:rPr>
        <w:rFonts w:ascii="Wingdings" w:hAnsi="Wingdings" w:hint="default"/>
      </w:rPr>
    </w:lvl>
    <w:lvl w:ilvl="6" w:tplc="04190001" w:tentative="1">
      <w:start w:val="1"/>
      <w:numFmt w:val="bullet"/>
      <w:lvlText w:val=""/>
      <w:lvlJc w:val="left"/>
      <w:pPr>
        <w:ind w:left="6832" w:hanging="360"/>
      </w:pPr>
      <w:rPr>
        <w:rFonts w:ascii="Symbol" w:hAnsi="Symbol" w:hint="default"/>
      </w:rPr>
    </w:lvl>
    <w:lvl w:ilvl="7" w:tplc="04190003" w:tentative="1">
      <w:start w:val="1"/>
      <w:numFmt w:val="bullet"/>
      <w:lvlText w:val="o"/>
      <w:lvlJc w:val="left"/>
      <w:pPr>
        <w:ind w:left="7552" w:hanging="360"/>
      </w:pPr>
      <w:rPr>
        <w:rFonts w:ascii="Courier New" w:hAnsi="Courier New" w:cs="Courier New" w:hint="default"/>
      </w:rPr>
    </w:lvl>
    <w:lvl w:ilvl="8" w:tplc="04190005" w:tentative="1">
      <w:start w:val="1"/>
      <w:numFmt w:val="bullet"/>
      <w:lvlText w:val=""/>
      <w:lvlJc w:val="left"/>
      <w:pPr>
        <w:ind w:left="8272" w:hanging="360"/>
      </w:pPr>
      <w:rPr>
        <w:rFonts w:ascii="Wingdings" w:hAnsi="Wingdings" w:hint="default"/>
      </w:rPr>
    </w:lvl>
  </w:abstractNum>
  <w:abstractNum w:abstractNumId="13">
    <w:nsid w:val="79D77DCA"/>
    <w:multiLevelType w:val="hybridMultilevel"/>
    <w:tmpl w:val="1A6A9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0"/>
  </w:num>
  <w:num w:numId="4">
    <w:abstractNumId w:val="10"/>
  </w:num>
  <w:num w:numId="5">
    <w:abstractNumId w:val="3"/>
  </w:num>
  <w:num w:numId="6">
    <w:abstractNumId w:val="11"/>
  </w:num>
  <w:num w:numId="7">
    <w:abstractNumId w:val="7"/>
  </w:num>
  <w:num w:numId="8">
    <w:abstractNumId w:val="4"/>
  </w:num>
  <w:num w:numId="9">
    <w:abstractNumId w:val="8"/>
  </w:num>
  <w:num w:numId="10">
    <w:abstractNumId w:val="2"/>
  </w:num>
  <w:num w:numId="11">
    <w:abstractNumId w:val="1"/>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CF"/>
    <w:rsid w:val="000258C1"/>
    <w:rsid w:val="00043740"/>
    <w:rsid w:val="00090042"/>
    <w:rsid w:val="000A789A"/>
    <w:rsid w:val="000B1843"/>
    <w:rsid w:val="000D21B7"/>
    <w:rsid w:val="000D4EA5"/>
    <w:rsid w:val="000D7512"/>
    <w:rsid w:val="000F26A7"/>
    <w:rsid w:val="001215CF"/>
    <w:rsid w:val="0013787D"/>
    <w:rsid w:val="001C09D8"/>
    <w:rsid w:val="001F6129"/>
    <w:rsid w:val="00212336"/>
    <w:rsid w:val="002337FD"/>
    <w:rsid w:val="00250FA5"/>
    <w:rsid w:val="00266F15"/>
    <w:rsid w:val="002B162D"/>
    <w:rsid w:val="002D0056"/>
    <w:rsid w:val="0031006E"/>
    <w:rsid w:val="00323B8A"/>
    <w:rsid w:val="00363B39"/>
    <w:rsid w:val="003B44DE"/>
    <w:rsid w:val="0042702D"/>
    <w:rsid w:val="00442322"/>
    <w:rsid w:val="004546F8"/>
    <w:rsid w:val="00466F25"/>
    <w:rsid w:val="004A2743"/>
    <w:rsid w:val="004A3E45"/>
    <w:rsid w:val="004A4DBC"/>
    <w:rsid w:val="004D3F7A"/>
    <w:rsid w:val="00501B9B"/>
    <w:rsid w:val="0051049A"/>
    <w:rsid w:val="00517D2B"/>
    <w:rsid w:val="00523E89"/>
    <w:rsid w:val="00526B7B"/>
    <w:rsid w:val="00562479"/>
    <w:rsid w:val="00573AA8"/>
    <w:rsid w:val="00576069"/>
    <w:rsid w:val="0058203D"/>
    <w:rsid w:val="005C5E03"/>
    <w:rsid w:val="005D524C"/>
    <w:rsid w:val="005D6957"/>
    <w:rsid w:val="00617634"/>
    <w:rsid w:val="00625D26"/>
    <w:rsid w:val="00647E6B"/>
    <w:rsid w:val="00652778"/>
    <w:rsid w:val="00653DF3"/>
    <w:rsid w:val="0065519E"/>
    <w:rsid w:val="00667526"/>
    <w:rsid w:val="00673D3A"/>
    <w:rsid w:val="0067656F"/>
    <w:rsid w:val="00682A7B"/>
    <w:rsid w:val="00686F7C"/>
    <w:rsid w:val="006E7566"/>
    <w:rsid w:val="007518A0"/>
    <w:rsid w:val="00757AFD"/>
    <w:rsid w:val="00760879"/>
    <w:rsid w:val="007D0CF2"/>
    <w:rsid w:val="007D40AA"/>
    <w:rsid w:val="00802671"/>
    <w:rsid w:val="00841992"/>
    <w:rsid w:val="00895C08"/>
    <w:rsid w:val="008C2316"/>
    <w:rsid w:val="008D5C87"/>
    <w:rsid w:val="008F66CE"/>
    <w:rsid w:val="00914FF5"/>
    <w:rsid w:val="00925D84"/>
    <w:rsid w:val="00930873"/>
    <w:rsid w:val="009310BC"/>
    <w:rsid w:val="009B5C05"/>
    <w:rsid w:val="00A07CE0"/>
    <w:rsid w:val="00A13DEF"/>
    <w:rsid w:val="00A23902"/>
    <w:rsid w:val="00A44E5C"/>
    <w:rsid w:val="00A965C0"/>
    <w:rsid w:val="00AB45FC"/>
    <w:rsid w:val="00AC168D"/>
    <w:rsid w:val="00AC2543"/>
    <w:rsid w:val="00AC4915"/>
    <w:rsid w:val="00AD184C"/>
    <w:rsid w:val="00AD3CCE"/>
    <w:rsid w:val="00B03BEC"/>
    <w:rsid w:val="00B51237"/>
    <w:rsid w:val="00B51F16"/>
    <w:rsid w:val="00B73AB3"/>
    <w:rsid w:val="00B80279"/>
    <w:rsid w:val="00BA08BA"/>
    <w:rsid w:val="00BE58E2"/>
    <w:rsid w:val="00BF3271"/>
    <w:rsid w:val="00C23F7E"/>
    <w:rsid w:val="00C75DED"/>
    <w:rsid w:val="00C766DC"/>
    <w:rsid w:val="00CB7B10"/>
    <w:rsid w:val="00CC1832"/>
    <w:rsid w:val="00D00296"/>
    <w:rsid w:val="00D232F3"/>
    <w:rsid w:val="00D3188E"/>
    <w:rsid w:val="00DC5A94"/>
    <w:rsid w:val="00DD07C0"/>
    <w:rsid w:val="00DD12FF"/>
    <w:rsid w:val="00E0059D"/>
    <w:rsid w:val="00E1558C"/>
    <w:rsid w:val="00E32012"/>
    <w:rsid w:val="00E46257"/>
    <w:rsid w:val="00E46B3B"/>
    <w:rsid w:val="00E83DDB"/>
    <w:rsid w:val="00E85090"/>
    <w:rsid w:val="00E94A4A"/>
    <w:rsid w:val="00E95DE2"/>
    <w:rsid w:val="00EA1674"/>
    <w:rsid w:val="00EE186C"/>
    <w:rsid w:val="00EE6260"/>
    <w:rsid w:val="00EF0DEF"/>
    <w:rsid w:val="00F27837"/>
    <w:rsid w:val="00F3407E"/>
    <w:rsid w:val="00F72E33"/>
    <w:rsid w:val="00F75E9C"/>
    <w:rsid w:val="00FA744D"/>
    <w:rsid w:val="00FC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712C6-D895-4080-A24E-AF66443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DED"/>
    <w:pPr>
      <w:ind w:left="720"/>
      <w:contextualSpacing/>
    </w:pPr>
  </w:style>
  <w:style w:type="paragraph" w:customStyle="1" w:styleId="1">
    <w:name w:val="1."/>
    <w:basedOn w:val="a"/>
    <w:rsid w:val="00625D26"/>
    <w:pPr>
      <w:overflowPunct w:val="0"/>
      <w:autoSpaceDE w:val="0"/>
      <w:autoSpaceDN w:val="0"/>
      <w:adjustRightInd w:val="0"/>
      <w:spacing w:after="120" w:line="240" w:lineRule="atLeast"/>
      <w:ind w:left="720" w:hanging="720"/>
      <w:jc w:val="both"/>
      <w:textAlignment w:val="baseline"/>
    </w:pPr>
    <w:rPr>
      <w:rFonts w:ascii="Helv" w:eastAsia="Times New Roman" w:hAnsi="Helv" w:cs="Times New Roman"/>
      <w:sz w:val="20"/>
      <w:szCs w:val="20"/>
      <w:lang w:val="en-GB"/>
    </w:rPr>
  </w:style>
  <w:style w:type="paragraph" w:styleId="a4">
    <w:name w:val="Body Text Indent"/>
    <w:basedOn w:val="a"/>
    <w:link w:val="a5"/>
    <w:rsid w:val="002D0056"/>
    <w:pPr>
      <w:widowControl w:val="0"/>
      <w:spacing w:before="460" w:after="0" w:line="260" w:lineRule="auto"/>
      <w:ind w:left="40"/>
      <w:jc w:val="both"/>
    </w:pPr>
    <w:rPr>
      <w:rFonts w:ascii="Times New Roman" w:eastAsia="Times New Roman" w:hAnsi="Times New Roman" w:cs="Times New Roman"/>
      <w:szCs w:val="20"/>
      <w:lang w:eastAsia="ru-RU"/>
    </w:rPr>
  </w:style>
  <w:style w:type="character" w:customStyle="1" w:styleId="a5">
    <w:name w:val="Основной текст с отступом Знак"/>
    <w:basedOn w:val="a0"/>
    <w:link w:val="a4"/>
    <w:rsid w:val="002D0056"/>
    <w:rPr>
      <w:rFonts w:ascii="Times New Roman" w:eastAsia="Times New Roman" w:hAnsi="Times New Roman" w:cs="Times New Roman"/>
      <w:szCs w:val="20"/>
      <w:lang w:eastAsia="ru-RU"/>
    </w:rPr>
  </w:style>
  <w:style w:type="paragraph" w:customStyle="1" w:styleId="a6">
    <w:name w:val="Таблица текст"/>
    <w:basedOn w:val="a"/>
    <w:rsid w:val="008C2316"/>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body text_old Знак"/>
    <w:basedOn w:val="a0"/>
    <w:link w:val="a8"/>
    <w:uiPriority w:val="99"/>
    <w:locked/>
    <w:rsid w:val="00576069"/>
    <w:rPr>
      <w:rFonts w:ascii="Times New Roman" w:hAnsi="Times New Roman" w:cs="Times New Roman"/>
      <w:sz w:val="24"/>
      <w:lang w:val="x-none" w:eastAsia="x-none"/>
    </w:rPr>
  </w:style>
  <w:style w:type="paragraph" w:styleId="a8">
    <w:name w:val="Body Text"/>
    <w:aliases w:val="body text,body text_old"/>
    <w:basedOn w:val="a"/>
    <w:link w:val="a7"/>
    <w:uiPriority w:val="99"/>
    <w:unhideWhenUsed/>
    <w:rsid w:val="00576069"/>
    <w:pPr>
      <w:spacing w:after="120" w:line="240" w:lineRule="auto"/>
      <w:jc w:val="both"/>
    </w:pPr>
    <w:rPr>
      <w:rFonts w:ascii="Times New Roman" w:hAnsi="Times New Roman" w:cs="Times New Roman"/>
      <w:sz w:val="24"/>
      <w:lang w:val="x-none" w:eastAsia="x-none"/>
    </w:rPr>
  </w:style>
  <w:style w:type="character" w:customStyle="1" w:styleId="10">
    <w:name w:val="Основной текст Знак1"/>
    <w:basedOn w:val="a0"/>
    <w:uiPriority w:val="99"/>
    <w:semiHidden/>
    <w:rsid w:val="00576069"/>
  </w:style>
  <w:style w:type="paragraph" w:customStyle="1" w:styleId="21">
    <w:name w:val="Основной текст 21"/>
    <w:basedOn w:val="a"/>
    <w:rsid w:val="00AB45FC"/>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93">
      <w:bodyDiv w:val="1"/>
      <w:marLeft w:val="0"/>
      <w:marRight w:val="0"/>
      <w:marTop w:val="0"/>
      <w:marBottom w:val="0"/>
      <w:divBdr>
        <w:top w:val="none" w:sz="0" w:space="0" w:color="auto"/>
        <w:left w:val="none" w:sz="0" w:space="0" w:color="auto"/>
        <w:bottom w:val="none" w:sz="0" w:space="0" w:color="auto"/>
        <w:right w:val="none" w:sz="0" w:space="0" w:color="auto"/>
      </w:divBdr>
    </w:div>
    <w:div w:id="196698540">
      <w:bodyDiv w:val="1"/>
      <w:marLeft w:val="0"/>
      <w:marRight w:val="0"/>
      <w:marTop w:val="0"/>
      <w:marBottom w:val="0"/>
      <w:divBdr>
        <w:top w:val="none" w:sz="0" w:space="0" w:color="auto"/>
        <w:left w:val="none" w:sz="0" w:space="0" w:color="auto"/>
        <w:bottom w:val="none" w:sz="0" w:space="0" w:color="auto"/>
        <w:right w:val="none" w:sz="0" w:space="0" w:color="auto"/>
      </w:divBdr>
    </w:div>
    <w:div w:id="1078015949">
      <w:bodyDiv w:val="1"/>
      <w:marLeft w:val="0"/>
      <w:marRight w:val="0"/>
      <w:marTop w:val="0"/>
      <w:marBottom w:val="0"/>
      <w:divBdr>
        <w:top w:val="none" w:sz="0" w:space="0" w:color="auto"/>
        <w:left w:val="none" w:sz="0" w:space="0" w:color="auto"/>
        <w:bottom w:val="none" w:sz="0" w:space="0" w:color="auto"/>
        <w:right w:val="none" w:sz="0" w:space="0" w:color="auto"/>
      </w:divBdr>
    </w:div>
    <w:div w:id="14792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3992</Words>
  <Characters>22756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Смолев Сергей Александрович</dc:creator>
  <cp:lastModifiedBy>Лапшукова Елена Ивановна</cp:lastModifiedBy>
  <cp:revision>6</cp:revision>
  <dcterms:created xsi:type="dcterms:W3CDTF">2020-01-21T05:29:00Z</dcterms:created>
  <dcterms:modified xsi:type="dcterms:W3CDTF">2023-02-21T06:18:00Z</dcterms:modified>
</cp:coreProperties>
</file>