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567"/>
        <w:gridCol w:w="3190"/>
        <w:gridCol w:w="6733"/>
      </w:tblGrid>
      <w:tr w:rsidR="0000567E" w:rsidTr="008F0B16">
        <w:tc>
          <w:tcPr>
            <w:tcW w:w="567" w:type="dxa"/>
          </w:tcPr>
          <w:p w:rsidR="0000567E" w:rsidRPr="006528F1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0567E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59C6">
              <w:rPr>
                <w:rFonts w:ascii="Times New Roman" w:hAnsi="Times New Roman" w:cs="Times New Roman"/>
                <w:sz w:val="28"/>
                <w:szCs w:val="28"/>
              </w:rPr>
              <w:t>рганизатор тендера</w:t>
            </w:r>
          </w:p>
        </w:tc>
        <w:tc>
          <w:tcPr>
            <w:tcW w:w="6733" w:type="dxa"/>
          </w:tcPr>
          <w:p w:rsidR="0000567E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3585">
              <w:rPr>
                <w:rFonts w:ascii="Times New Roman" w:hAnsi="Times New Roman" w:cs="Times New Roman"/>
                <w:sz w:val="28"/>
                <w:szCs w:val="28"/>
              </w:rPr>
              <w:t xml:space="preserve">АО «РН-Москва» </w:t>
            </w:r>
          </w:p>
        </w:tc>
      </w:tr>
      <w:tr w:rsidR="00F759C6" w:rsidTr="008F0B16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</w:p>
        </w:tc>
        <w:tc>
          <w:tcPr>
            <w:tcW w:w="6733" w:type="dxa"/>
          </w:tcPr>
          <w:p w:rsidR="00185D3D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D81">
              <w:rPr>
                <w:rFonts w:ascii="Times New Roman" w:hAnsi="Times New Roman" w:cs="Times New Roman"/>
                <w:sz w:val="28"/>
                <w:szCs w:val="28"/>
              </w:rPr>
              <w:t>Открытый тендер с онлайн подачей ценовых предложений (на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повышение) в электронной форме</w:t>
            </w:r>
          </w:p>
        </w:tc>
      </w:tr>
      <w:tr w:rsidR="00F759C6" w:rsidTr="008F0B16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</w:p>
        </w:tc>
        <w:tc>
          <w:tcPr>
            <w:tcW w:w="6733" w:type="dxa"/>
          </w:tcPr>
          <w:p w:rsidR="00AB401C" w:rsidRDefault="00A2225D" w:rsidP="006243FB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25D">
              <w:rPr>
                <w:rFonts w:ascii="Times New Roman" w:hAnsi="Times New Roman" w:cs="Times New Roman"/>
                <w:sz w:val="28"/>
                <w:szCs w:val="28"/>
              </w:rPr>
              <w:t>Электронная торговая площадка АО «ТЭК-Торг», секция «Продажа имущества»</w:t>
            </w:r>
            <w:r w:rsidR="00624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</w:t>
              </w:r>
            </w:hyperlink>
          </w:p>
        </w:tc>
      </w:tr>
      <w:tr w:rsidR="00410A78" w:rsidTr="008F0B16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 w:rsidR="00B04B23">
              <w:rPr>
                <w:rFonts w:ascii="Times New Roman" w:hAnsi="Times New Roman" w:cs="Times New Roman"/>
                <w:sz w:val="28"/>
                <w:szCs w:val="28"/>
              </w:rPr>
              <w:t>тендера (имущество)</w:t>
            </w:r>
          </w:p>
        </w:tc>
        <w:tc>
          <w:tcPr>
            <w:tcW w:w="6733" w:type="dxa"/>
          </w:tcPr>
          <w:p w:rsidR="00AA19DC" w:rsidRPr="008F0B16" w:rsidRDefault="008F0B16" w:rsidP="003943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Актив </w:t>
            </w:r>
            <w:r w:rsidRPr="008F0B16">
              <w:rPr>
                <w:rFonts w:ascii="Times New Roman" w:hAnsi="Times New Roman" w:cs="Times New Roman"/>
                <w:sz w:val="26"/>
                <w:szCs w:val="26"/>
              </w:rPr>
              <w:t>DP002 «Неф</w:t>
            </w:r>
            <w:r w:rsidR="00964D4B">
              <w:rPr>
                <w:rFonts w:ascii="Times New Roman" w:hAnsi="Times New Roman" w:cs="Times New Roman"/>
                <w:sz w:val="26"/>
                <w:szCs w:val="26"/>
              </w:rPr>
              <w:t>тебаза Гортоп 1636, Нефтебаза А</w:t>
            </w:r>
            <w:r w:rsidRPr="008F0B16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964D4B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8F0B1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560CD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60CD0" w:rsidRPr="00560CD0">
              <w:rPr>
                <w:rFonts w:ascii="Times New Roman" w:hAnsi="Times New Roman" w:cs="Times New Roman"/>
                <w:sz w:val="26"/>
                <w:szCs w:val="26"/>
              </w:rPr>
              <w:t>местоположением: Псковская обл. г. Великие Луки, Мелиораторов ул., д. 10А, 12А</w:t>
            </w:r>
            <w:r w:rsidR="00560CD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составе</w:t>
            </w:r>
            <w:r w:rsidR="00560CD0">
              <w:rPr>
                <w:rFonts w:ascii="Times New Roman" w:hAnsi="Times New Roman" w:cs="Times New Roman"/>
                <w:sz w:val="26"/>
                <w:szCs w:val="26"/>
              </w:rPr>
              <w:t xml:space="preserve"> следующих объектов недвижимого имущества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8F0B16" w:rsidRPr="008F0B16" w:rsidRDefault="00583FE5" w:rsidP="003943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</w:t>
            </w:r>
            <w:r w:rsidR="008F0B16">
              <w:rPr>
                <w:rFonts w:ascii="Times New Roman" w:hAnsi="Times New Roman" w:cs="Times New Roman"/>
                <w:sz w:val="26"/>
                <w:szCs w:val="26"/>
              </w:rPr>
              <w:t>ооружение (</w:t>
            </w:r>
            <w:r w:rsidR="008F0B16" w:rsidRPr="008F0B16">
              <w:rPr>
                <w:rFonts w:ascii="Times New Roman" w:hAnsi="Times New Roman" w:cs="Times New Roman"/>
                <w:sz w:val="26"/>
                <w:szCs w:val="26"/>
              </w:rPr>
              <w:t>склад ГСМ</w:t>
            </w:r>
            <w:r w:rsidR="008F0B1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8F0B16" w:rsidRPr="008F0B16">
              <w:rPr>
                <w:rFonts w:ascii="Times New Roman" w:hAnsi="Times New Roman" w:cs="Times New Roman"/>
                <w:sz w:val="26"/>
                <w:szCs w:val="26"/>
              </w:rPr>
              <w:t xml:space="preserve"> с кадастровым номером 60:25:0080202:138</w:t>
            </w:r>
            <w:r w:rsidR="008F0B16">
              <w:rPr>
                <w:rFonts w:ascii="Times New Roman" w:hAnsi="Times New Roman" w:cs="Times New Roman"/>
                <w:sz w:val="26"/>
                <w:szCs w:val="26"/>
              </w:rPr>
              <w:t>, площадью 1241 кв.м;</w:t>
            </w:r>
          </w:p>
          <w:p w:rsidR="008F0B16" w:rsidRPr="008F0B16" w:rsidRDefault="00583FE5" w:rsidP="003943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</w:t>
            </w:r>
            <w:r w:rsidR="008F0B16">
              <w:rPr>
                <w:rFonts w:ascii="Times New Roman" w:hAnsi="Times New Roman" w:cs="Times New Roman"/>
                <w:sz w:val="26"/>
                <w:szCs w:val="26"/>
              </w:rPr>
              <w:t>ооружение (</w:t>
            </w:r>
            <w:r w:rsidR="008F0B16" w:rsidRPr="008F0B16">
              <w:rPr>
                <w:rFonts w:ascii="Times New Roman" w:hAnsi="Times New Roman" w:cs="Times New Roman"/>
                <w:sz w:val="26"/>
                <w:szCs w:val="26"/>
              </w:rPr>
              <w:t>склад ГСМ</w:t>
            </w:r>
            <w:r w:rsidR="008F0B1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8F0B16" w:rsidRPr="008F0B16">
              <w:rPr>
                <w:rFonts w:ascii="Times New Roman" w:hAnsi="Times New Roman" w:cs="Times New Roman"/>
                <w:sz w:val="26"/>
                <w:szCs w:val="26"/>
              </w:rPr>
              <w:t xml:space="preserve"> с кадастровым номером 60:25:0080208:196</w:t>
            </w:r>
            <w:r w:rsidR="00943EA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F0B16">
              <w:rPr>
                <w:rFonts w:ascii="Times New Roman" w:hAnsi="Times New Roman" w:cs="Times New Roman"/>
                <w:sz w:val="26"/>
                <w:szCs w:val="26"/>
              </w:rPr>
              <w:t xml:space="preserve"> площадью 4938 кв.м;</w:t>
            </w:r>
          </w:p>
          <w:p w:rsidR="008F0B16" w:rsidRPr="008F0B16" w:rsidRDefault="00AA19DC" w:rsidP="008F0B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B1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F0B16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с </w:t>
            </w:r>
            <w:r w:rsidR="008F0B16" w:rsidRPr="008F0B16">
              <w:rPr>
                <w:rFonts w:ascii="Times New Roman" w:hAnsi="Times New Roman" w:cs="Times New Roman"/>
                <w:sz w:val="26"/>
                <w:szCs w:val="26"/>
              </w:rPr>
              <w:t>кадастровы</w:t>
            </w:r>
            <w:r w:rsidR="008F0B16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8F0B16" w:rsidRPr="008F0B16">
              <w:rPr>
                <w:rFonts w:ascii="Times New Roman" w:hAnsi="Times New Roman" w:cs="Times New Roman"/>
                <w:sz w:val="26"/>
                <w:szCs w:val="26"/>
              </w:rPr>
              <w:t xml:space="preserve"> номер</w:t>
            </w:r>
            <w:r w:rsidR="008F0B16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="008F0B16" w:rsidRPr="008F0B16">
              <w:rPr>
                <w:rFonts w:ascii="Times New Roman" w:hAnsi="Times New Roman" w:cs="Times New Roman"/>
                <w:sz w:val="26"/>
                <w:szCs w:val="26"/>
              </w:rPr>
              <w:t xml:space="preserve"> 60:25:0080202:45, площадью 4938</w:t>
            </w:r>
            <w:r w:rsidR="008F0B1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8F0B16" w:rsidRPr="008F0B16">
              <w:rPr>
                <w:rFonts w:ascii="Times New Roman" w:hAnsi="Times New Roman" w:cs="Times New Roman"/>
                <w:sz w:val="26"/>
                <w:szCs w:val="26"/>
              </w:rPr>
              <w:t>кв.м, категория земель: земли населённых пунктов, разрешенное использование: эксплуатация обслуживание склада ГСМ;</w:t>
            </w:r>
          </w:p>
          <w:p w:rsidR="00410A78" w:rsidRDefault="008F0B16" w:rsidP="008F0B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B1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с </w:t>
            </w:r>
            <w:r w:rsidRPr="008F0B16">
              <w:rPr>
                <w:rFonts w:ascii="Times New Roman" w:hAnsi="Times New Roman" w:cs="Times New Roman"/>
                <w:sz w:val="26"/>
                <w:szCs w:val="26"/>
              </w:rPr>
              <w:t>кадастровы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F0B16">
              <w:rPr>
                <w:rFonts w:ascii="Times New Roman" w:hAnsi="Times New Roman" w:cs="Times New Roman"/>
                <w:sz w:val="26"/>
                <w:szCs w:val="26"/>
              </w:rPr>
              <w:t xml:space="preserve"> номер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Pr="008F0B16">
              <w:rPr>
                <w:rFonts w:ascii="Times New Roman" w:hAnsi="Times New Roman" w:cs="Times New Roman"/>
                <w:sz w:val="26"/>
                <w:szCs w:val="26"/>
              </w:rPr>
              <w:t xml:space="preserve"> 60:25:0080202:46, площадью 1241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F0B16">
              <w:rPr>
                <w:rFonts w:ascii="Times New Roman" w:hAnsi="Times New Roman" w:cs="Times New Roman"/>
                <w:sz w:val="26"/>
                <w:szCs w:val="26"/>
              </w:rPr>
              <w:t>кв.м, категория земель: земли населённых пунктов, разрешенное использование: эксплуатация и обслуживание склада ГСМ.</w:t>
            </w:r>
          </w:p>
          <w:p w:rsidR="00C11DE8" w:rsidRPr="00C11DE8" w:rsidRDefault="00C11DE8" w:rsidP="00C11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E8">
              <w:rPr>
                <w:rFonts w:ascii="Times New Roman" w:hAnsi="Times New Roman" w:cs="Times New Roman"/>
                <w:sz w:val="24"/>
                <w:szCs w:val="24"/>
              </w:rPr>
              <w:t>Имущество, входящее в состав актива (кроме земельных участков):</w:t>
            </w:r>
          </w:p>
          <w:p w:rsidR="00C11DE8" w:rsidRPr="00C11DE8" w:rsidRDefault="00C11DE8" w:rsidP="00C11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E8">
              <w:rPr>
                <w:rFonts w:ascii="Times New Roman" w:hAnsi="Times New Roman" w:cs="Times New Roman"/>
                <w:sz w:val="24"/>
                <w:szCs w:val="24"/>
              </w:rPr>
              <w:t>Емкость для хранения ГСМ (нефтепродуктов) V-50м3: 74 шт.</w:t>
            </w:r>
          </w:p>
          <w:p w:rsidR="00C11DE8" w:rsidRPr="00C11DE8" w:rsidRDefault="00C11DE8" w:rsidP="00C11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E8">
              <w:rPr>
                <w:rFonts w:ascii="Times New Roman" w:hAnsi="Times New Roman" w:cs="Times New Roman"/>
                <w:sz w:val="24"/>
                <w:szCs w:val="24"/>
              </w:rPr>
              <w:t>Емкость для хранения ГСМ (нефтепродуктов) V-55м3: 3 шт.</w:t>
            </w:r>
          </w:p>
          <w:p w:rsidR="00C11DE8" w:rsidRPr="00C11DE8" w:rsidRDefault="00C11DE8" w:rsidP="00C11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E8">
              <w:rPr>
                <w:rFonts w:ascii="Times New Roman" w:hAnsi="Times New Roman" w:cs="Times New Roman"/>
                <w:sz w:val="24"/>
                <w:szCs w:val="24"/>
              </w:rPr>
              <w:t xml:space="preserve">Емкость для хранения ГСМ (нефтепродуктов) V-45м3: 3 шт. </w:t>
            </w:r>
          </w:p>
          <w:p w:rsidR="00C11DE8" w:rsidRPr="00C11DE8" w:rsidRDefault="00C11DE8" w:rsidP="00C11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E8">
              <w:rPr>
                <w:rFonts w:ascii="Times New Roman" w:hAnsi="Times New Roman" w:cs="Times New Roman"/>
                <w:sz w:val="24"/>
                <w:szCs w:val="24"/>
              </w:rPr>
              <w:t>Емкость для хранения ГСМ (нефтепродуктов) V-70м3: 3 шт.</w:t>
            </w:r>
          </w:p>
          <w:p w:rsidR="00C11DE8" w:rsidRPr="00C11DE8" w:rsidRDefault="00C11DE8" w:rsidP="00C11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E8">
              <w:rPr>
                <w:rFonts w:ascii="Times New Roman" w:hAnsi="Times New Roman" w:cs="Times New Roman"/>
                <w:sz w:val="24"/>
                <w:szCs w:val="24"/>
              </w:rPr>
              <w:t>Емкость для хранения ГСМ (нефтепродуктов) V-40м3: 1 шт.</w:t>
            </w:r>
          </w:p>
          <w:p w:rsidR="00C11DE8" w:rsidRPr="00C11DE8" w:rsidRDefault="00C11DE8" w:rsidP="00C11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E8">
              <w:rPr>
                <w:rFonts w:ascii="Times New Roman" w:hAnsi="Times New Roman" w:cs="Times New Roman"/>
                <w:sz w:val="24"/>
                <w:szCs w:val="24"/>
              </w:rPr>
              <w:t>Емкость для хранения ГСМ (нефтепродуктов) V-100м3: 1 шт.</w:t>
            </w:r>
          </w:p>
          <w:p w:rsidR="00C11DE8" w:rsidRPr="00C11DE8" w:rsidRDefault="00C11DE8" w:rsidP="00C11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E8">
              <w:rPr>
                <w:rFonts w:ascii="Times New Roman" w:hAnsi="Times New Roman" w:cs="Times New Roman"/>
                <w:sz w:val="24"/>
                <w:szCs w:val="24"/>
              </w:rPr>
              <w:t>Емкость для хранения ГСМ (нефтепродуктов) V-75м3: 1 шт.</w:t>
            </w:r>
          </w:p>
          <w:p w:rsidR="00C11DE8" w:rsidRPr="00C11DE8" w:rsidRDefault="00C11DE8" w:rsidP="00C11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E8">
              <w:rPr>
                <w:rFonts w:ascii="Times New Roman" w:hAnsi="Times New Roman" w:cs="Times New Roman"/>
                <w:sz w:val="24"/>
                <w:szCs w:val="24"/>
              </w:rPr>
              <w:t>Емкость для хранения ГСМ (нефтепродуктов) V-25м3: 1 шт.</w:t>
            </w:r>
          </w:p>
          <w:p w:rsidR="00C11DE8" w:rsidRPr="00C11DE8" w:rsidRDefault="00C11DE8" w:rsidP="00C11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E8">
              <w:rPr>
                <w:rFonts w:ascii="Times New Roman" w:hAnsi="Times New Roman" w:cs="Times New Roman"/>
                <w:sz w:val="24"/>
                <w:szCs w:val="24"/>
              </w:rPr>
              <w:t>Установка дозирования присадок «Нара»</w:t>
            </w:r>
          </w:p>
          <w:p w:rsidR="00C11DE8" w:rsidRPr="00C11DE8" w:rsidRDefault="00C11DE8" w:rsidP="00C11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E8">
              <w:rPr>
                <w:rFonts w:ascii="Times New Roman" w:hAnsi="Times New Roman" w:cs="Times New Roman"/>
                <w:sz w:val="24"/>
                <w:szCs w:val="24"/>
              </w:rPr>
              <w:t>Здание 2-этажное (лит. А) 44 кв.м</w:t>
            </w:r>
          </w:p>
          <w:p w:rsidR="00C11DE8" w:rsidRPr="00C11DE8" w:rsidRDefault="00C11DE8" w:rsidP="00C11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E8">
              <w:rPr>
                <w:rFonts w:ascii="Times New Roman" w:hAnsi="Times New Roman" w:cs="Times New Roman"/>
                <w:sz w:val="24"/>
                <w:szCs w:val="24"/>
              </w:rPr>
              <w:t>Здание 1-этажное (лит. Б) 3,9 кв.м</w:t>
            </w:r>
          </w:p>
          <w:p w:rsidR="00C11DE8" w:rsidRPr="00C11DE8" w:rsidRDefault="00C11DE8" w:rsidP="00C11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E8">
              <w:rPr>
                <w:rFonts w:ascii="Times New Roman" w:hAnsi="Times New Roman" w:cs="Times New Roman"/>
                <w:sz w:val="24"/>
                <w:szCs w:val="24"/>
              </w:rPr>
              <w:t>Здание КСО (лит. Ж) 14,3 кв.м</w:t>
            </w:r>
          </w:p>
          <w:p w:rsidR="00C11DE8" w:rsidRPr="00C11DE8" w:rsidRDefault="00C11DE8" w:rsidP="00C11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E8">
              <w:rPr>
                <w:rFonts w:ascii="Times New Roman" w:hAnsi="Times New Roman" w:cs="Times New Roman"/>
                <w:sz w:val="24"/>
                <w:szCs w:val="24"/>
              </w:rPr>
              <w:t>Опора резервуара: 18 шт.</w:t>
            </w:r>
          </w:p>
          <w:p w:rsidR="00C11DE8" w:rsidRPr="00C11DE8" w:rsidRDefault="00C11DE8" w:rsidP="00C11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E8">
              <w:rPr>
                <w:rFonts w:ascii="Times New Roman" w:hAnsi="Times New Roman" w:cs="Times New Roman"/>
                <w:sz w:val="24"/>
                <w:szCs w:val="24"/>
              </w:rPr>
              <w:t>Замощение: 2 шт.</w:t>
            </w:r>
          </w:p>
          <w:p w:rsidR="00C11DE8" w:rsidRPr="00C11DE8" w:rsidRDefault="00C11DE8" w:rsidP="00C11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E8">
              <w:rPr>
                <w:rFonts w:ascii="Times New Roman" w:hAnsi="Times New Roman" w:cs="Times New Roman"/>
                <w:sz w:val="24"/>
                <w:szCs w:val="24"/>
              </w:rPr>
              <w:t>Пост охраны</w:t>
            </w:r>
          </w:p>
          <w:p w:rsidR="00C11DE8" w:rsidRPr="00C11DE8" w:rsidRDefault="00C11DE8" w:rsidP="008F0B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E8">
              <w:rPr>
                <w:rFonts w:ascii="Times New Roman" w:hAnsi="Times New Roman" w:cs="Times New Roman"/>
                <w:sz w:val="24"/>
                <w:szCs w:val="24"/>
              </w:rPr>
              <w:t>Забор: 2 шт.</w:t>
            </w:r>
          </w:p>
        </w:tc>
      </w:tr>
      <w:tr w:rsidR="00410A78" w:rsidRPr="00394390" w:rsidTr="008F0B16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0A78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733" w:type="dxa"/>
          </w:tcPr>
          <w:p w:rsidR="00410A78" w:rsidRPr="000C2102" w:rsidRDefault="008F0B16" w:rsidP="008F0B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102">
              <w:rPr>
                <w:rFonts w:ascii="Times New Roman" w:hAnsi="Times New Roman" w:cs="Times New Roman"/>
                <w:sz w:val="26"/>
                <w:szCs w:val="26"/>
              </w:rPr>
              <w:t>Псковская обл. г. Великие Луки, Мелиораторов ул.,</w:t>
            </w:r>
            <w:r w:rsidR="000C2102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0C2102">
              <w:rPr>
                <w:rFonts w:ascii="Times New Roman" w:hAnsi="Times New Roman" w:cs="Times New Roman"/>
                <w:sz w:val="26"/>
                <w:szCs w:val="26"/>
              </w:rPr>
              <w:t xml:space="preserve">  д. 10А, 12А.</w:t>
            </w:r>
          </w:p>
        </w:tc>
      </w:tr>
      <w:tr w:rsidR="00AA14B1" w:rsidTr="008F0B16">
        <w:tc>
          <w:tcPr>
            <w:tcW w:w="567" w:type="dxa"/>
          </w:tcPr>
          <w:p w:rsidR="00AA14B1" w:rsidRPr="006528F1" w:rsidRDefault="00AA14B1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A14B1" w:rsidRPr="00410A78" w:rsidRDefault="00C85484" w:rsidP="0003146B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</w:t>
            </w:r>
            <w:r w:rsidRPr="00C85484">
              <w:rPr>
                <w:rFonts w:ascii="Times New Roman" w:hAnsi="Times New Roman" w:cs="Times New Roman"/>
                <w:sz w:val="28"/>
                <w:szCs w:val="28"/>
              </w:rPr>
              <w:t>рава на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33" w:type="dxa"/>
          </w:tcPr>
          <w:p w:rsidR="00283D99" w:rsidRPr="008718B4" w:rsidRDefault="00150630" w:rsidP="0015063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506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85484" w:rsidRPr="00150630">
              <w:rPr>
                <w:rFonts w:ascii="Times New Roman" w:hAnsi="Times New Roman" w:cs="Times New Roman"/>
                <w:sz w:val="28"/>
                <w:szCs w:val="28"/>
              </w:rPr>
              <w:t>обственность</w:t>
            </w:r>
          </w:p>
        </w:tc>
      </w:tr>
      <w:tr w:rsidR="00C85484" w:rsidTr="008F0B16">
        <w:tc>
          <w:tcPr>
            <w:tcW w:w="567" w:type="dxa"/>
          </w:tcPr>
          <w:p w:rsidR="00C85484" w:rsidRPr="006528F1" w:rsidRDefault="00C85484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85484" w:rsidRDefault="00C85484" w:rsidP="00C8548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>, кадастровый номер ЗУ</w:t>
            </w:r>
          </w:p>
        </w:tc>
        <w:tc>
          <w:tcPr>
            <w:tcW w:w="6733" w:type="dxa"/>
          </w:tcPr>
          <w:p w:rsidR="008F0B16" w:rsidRDefault="008F0B16" w:rsidP="008F0B1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лощадь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4938 кв.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8F0B16" w:rsidRDefault="008F0B16" w:rsidP="006A5B6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0B16">
              <w:rPr>
                <w:rFonts w:ascii="Times New Roman" w:hAnsi="Times New Roman" w:cs="Times New Roman"/>
                <w:sz w:val="28"/>
                <w:szCs w:val="28"/>
              </w:rPr>
              <w:t>60:25:0080202:45</w:t>
            </w:r>
          </w:p>
          <w:p w:rsidR="00C85484" w:rsidRDefault="008F0B16" w:rsidP="006A5B6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1506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50630"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лощадь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1241</w:t>
            </w:r>
            <w:r w:rsidR="00150630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="00150630" w:rsidRPr="00AF308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150630" w:rsidRDefault="00150630" w:rsidP="0015063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0B16">
              <w:rPr>
                <w:rFonts w:ascii="Times New Roman" w:hAnsi="Times New Roman" w:cs="Times New Roman"/>
                <w:sz w:val="28"/>
                <w:szCs w:val="28"/>
              </w:rPr>
              <w:t>60:25:0080202:46</w:t>
            </w:r>
          </w:p>
          <w:p w:rsidR="00283D99" w:rsidRPr="00C85484" w:rsidRDefault="00283D99" w:rsidP="00150630">
            <w:pPr>
              <w:widowControl w:val="0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C20286" w:rsidTr="008F0B16">
        <w:tc>
          <w:tcPr>
            <w:tcW w:w="567" w:type="dxa"/>
          </w:tcPr>
          <w:p w:rsidR="00C20286" w:rsidRPr="006528F1" w:rsidRDefault="00C2028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об имуществе</w:t>
            </w: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3" w:type="dxa"/>
          </w:tcPr>
          <w:p w:rsidR="00E3323A" w:rsidRPr="00B56591" w:rsidRDefault="00B56591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E3323A" w:rsidRPr="00B56591">
              <w:rPr>
                <w:rFonts w:ascii="Times New Roman" w:hAnsi="Times New Roman" w:cs="Times New Roman"/>
                <w:sz w:val="26"/>
                <w:szCs w:val="26"/>
              </w:rPr>
              <w:t xml:space="preserve">В отношении </w:t>
            </w:r>
            <w:r w:rsidR="002527E1">
              <w:rPr>
                <w:rFonts w:ascii="Times New Roman" w:hAnsi="Times New Roman" w:cs="Times New Roman"/>
                <w:sz w:val="26"/>
                <w:szCs w:val="26"/>
              </w:rPr>
              <w:t>актива</w:t>
            </w:r>
            <w:r w:rsidR="00E3323A" w:rsidRPr="00B5659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94390" w:rsidRPr="00B56591" w:rsidRDefault="00943EA3" w:rsidP="003943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Адрес:</w:t>
            </w:r>
            <w:r w:rsidR="00C20286" w:rsidRPr="00B565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56591" w:rsidRPr="00B56591">
              <w:rPr>
                <w:rFonts w:ascii="Times New Roman" w:hAnsi="Times New Roman" w:cs="Times New Roman"/>
                <w:sz w:val="26"/>
                <w:szCs w:val="26"/>
              </w:rPr>
              <w:t>Псковская обл. г. Великие Луки, Мелиораторов ул.,</w:t>
            </w:r>
            <w:r w:rsidR="00B565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56591" w:rsidRPr="00B56591">
              <w:rPr>
                <w:rFonts w:ascii="Times New Roman" w:hAnsi="Times New Roman" w:cs="Times New Roman"/>
                <w:sz w:val="26"/>
                <w:szCs w:val="26"/>
              </w:rPr>
              <w:t>д. 10А, 12А.</w:t>
            </w:r>
          </w:p>
          <w:p w:rsidR="00C20286" w:rsidRPr="00943EA3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EA3">
              <w:rPr>
                <w:rFonts w:ascii="Times New Roman" w:hAnsi="Times New Roman" w:cs="Times New Roman"/>
                <w:sz w:val="26"/>
                <w:szCs w:val="26"/>
              </w:rPr>
              <w:t>- год постройки</w:t>
            </w:r>
            <w:r w:rsidR="00943EA3" w:rsidRPr="00943EA3">
              <w:rPr>
                <w:rFonts w:ascii="Times New Roman" w:hAnsi="Times New Roman" w:cs="Times New Roman"/>
                <w:sz w:val="26"/>
                <w:szCs w:val="26"/>
              </w:rPr>
              <w:t xml:space="preserve"> сооружения (склад ГСМ) с кадастровым номером 60:25:0080202:138</w:t>
            </w:r>
            <w:r w:rsidRPr="00943E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64D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43EA3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943EA3" w:rsidRPr="00943EA3">
              <w:rPr>
                <w:rFonts w:ascii="Times New Roman" w:hAnsi="Times New Roman" w:cs="Times New Roman"/>
                <w:sz w:val="26"/>
                <w:szCs w:val="26"/>
              </w:rPr>
              <w:t>10 г.</w:t>
            </w:r>
            <w:r w:rsidRPr="00943EA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43EA3" w:rsidRDefault="00943EA3" w:rsidP="00943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EA3">
              <w:rPr>
                <w:rFonts w:ascii="Times New Roman" w:hAnsi="Times New Roman" w:cs="Times New Roman"/>
                <w:sz w:val="26"/>
                <w:szCs w:val="26"/>
              </w:rPr>
              <w:t>- год постройки сооружения (склад ГСМ) с кадастр</w:t>
            </w:r>
            <w:r w:rsidR="00964D4B">
              <w:rPr>
                <w:rFonts w:ascii="Times New Roman" w:hAnsi="Times New Roman" w:cs="Times New Roman"/>
                <w:sz w:val="26"/>
                <w:szCs w:val="26"/>
              </w:rPr>
              <w:t>овым номером 60:25:0080208:196 -</w:t>
            </w:r>
            <w:r w:rsidRPr="00943EA3">
              <w:rPr>
                <w:rFonts w:ascii="Times New Roman" w:hAnsi="Times New Roman" w:cs="Times New Roman"/>
                <w:sz w:val="26"/>
                <w:szCs w:val="26"/>
              </w:rPr>
              <w:t xml:space="preserve"> 1983 г.;</w:t>
            </w:r>
          </w:p>
          <w:p w:rsidR="00B56591" w:rsidRPr="00B56591" w:rsidRDefault="00B85412" w:rsidP="00B56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</w:t>
            </w:r>
            <w:r w:rsidR="00943EA3">
              <w:rPr>
                <w:rFonts w:ascii="Times New Roman" w:hAnsi="Times New Roman" w:cs="Times New Roman"/>
                <w:sz w:val="26"/>
                <w:szCs w:val="26"/>
              </w:rPr>
              <w:t>ооружение (</w:t>
            </w:r>
            <w:r w:rsidR="00943EA3" w:rsidRPr="008F0B16">
              <w:rPr>
                <w:rFonts w:ascii="Times New Roman" w:hAnsi="Times New Roman" w:cs="Times New Roman"/>
                <w:sz w:val="26"/>
                <w:szCs w:val="26"/>
              </w:rPr>
              <w:t>склад ГСМ</w:t>
            </w:r>
            <w:r w:rsidR="00943EA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943EA3" w:rsidRPr="008F0B16">
              <w:rPr>
                <w:rFonts w:ascii="Times New Roman" w:hAnsi="Times New Roman" w:cs="Times New Roman"/>
                <w:sz w:val="26"/>
                <w:szCs w:val="26"/>
              </w:rPr>
              <w:t xml:space="preserve"> с кадастровым номером 60:25:0080208:196</w:t>
            </w:r>
            <w:r w:rsidR="00943EA3">
              <w:rPr>
                <w:rFonts w:ascii="Times New Roman" w:hAnsi="Times New Roman" w:cs="Times New Roman"/>
                <w:sz w:val="26"/>
                <w:szCs w:val="26"/>
              </w:rPr>
              <w:t xml:space="preserve"> расположено</w:t>
            </w:r>
            <w:r w:rsidR="00964D4B">
              <w:rPr>
                <w:rFonts w:ascii="Times New Roman" w:hAnsi="Times New Roman" w:cs="Times New Roman"/>
                <w:sz w:val="26"/>
                <w:szCs w:val="26"/>
              </w:rPr>
              <w:t xml:space="preserve"> на земельном участке</w:t>
            </w:r>
            <w:r w:rsidR="00B56591" w:rsidRPr="00B56591">
              <w:rPr>
                <w:rFonts w:ascii="Times New Roman" w:hAnsi="Times New Roman" w:cs="Times New Roman"/>
                <w:sz w:val="26"/>
                <w:szCs w:val="26"/>
              </w:rPr>
              <w:t xml:space="preserve"> с кадастровым номером 60:25:0080202:45, площадью 4938 кв.м, категория земель: земли населённых пунктов, разрешенное использование: эксплуатация обслуживание склада ГСМ;</w:t>
            </w:r>
          </w:p>
          <w:p w:rsidR="00B56591" w:rsidRDefault="00B85412" w:rsidP="00B56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</w:t>
            </w:r>
            <w:r w:rsidR="00943EA3">
              <w:rPr>
                <w:rFonts w:ascii="Times New Roman" w:hAnsi="Times New Roman" w:cs="Times New Roman"/>
                <w:sz w:val="26"/>
                <w:szCs w:val="26"/>
              </w:rPr>
              <w:t>ооружение (</w:t>
            </w:r>
            <w:r w:rsidR="00943EA3" w:rsidRPr="008F0B16">
              <w:rPr>
                <w:rFonts w:ascii="Times New Roman" w:hAnsi="Times New Roman" w:cs="Times New Roman"/>
                <w:sz w:val="26"/>
                <w:szCs w:val="26"/>
              </w:rPr>
              <w:t>склад ГСМ</w:t>
            </w:r>
            <w:r w:rsidR="00943EA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943EA3" w:rsidRPr="008F0B16">
              <w:rPr>
                <w:rFonts w:ascii="Times New Roman" w:hAnsi="Times New Roman" w:cs="Times New Roman"/>
                <w:sz w:val="26"/>
                <w:szCs w:val="26"/>
              </w:rPr>
              <w:t xml:space="preserve"> с кадастровым номером 60:25:0080202:138</w:t>
            </w:r>
            <w:r w:rsidR="00943EA3">
              <w:rPr>
                <w:rFonts w:ascii="Times New Roman" w:hAnsi="Times New Roman" w:cs="Times New Roman"/>
                <w:sz w:val="26"/>
                <w:szCs w:val="26"/>
              </w:rPr>
              <w:t xml:space="preserve"> расположено на земельном участке</w:t>
            </w:r>
            <w:r w:rsidR="00B56591" w:rsidRPr="00B56591">
              <w:rPr>
                <w:rFonts w:ascii="Times New Roman" w:hAnsi="Times New Roman" w:cs="Times New Roman"/>
                <w:sz w:val="26"/>
                <w:szCs w:val="26"/>
              </w:rPr>
              <w:t xml:space="preserve"> с кадастровым номером 60:25:0080202:46, площадью 1241 кв.м, категория земель: земли населённых пунктов, разрешенное использование: эксплуа</w:t>
            </w:r>
            <w:r w:rsidR="00C470CF">
              <w:rPr>
                <w:rFonts w:ascii="Times New Roman" w:hAnsi="Times New Roman" w:cs="Times New Roman"/>
                <w:sz w:val="26"/>
                <w:szCs w:val="26"/>
              </w:rPr>
              <w:t>тация и обслуживание склада ГСМ;</w:t>
            </w:r>
          </w:p>
          <w:p w:rsidR="00BA6B29" w:rsidRDefault="00C470CF" w:rsidP="00BA6B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718B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одоснабжение, электроснабжение,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70CF">
              <w:rPr>
                <w:rFonts w:ascii="Times New Roman" w:hAnsi="Times New Roman" w:cs="Times New Roman"/>
                <w:sz w:val="26"/>
                <w:szCs w:val="26"/>
              </w:rPr>
              <w:t>подключение к сети Инте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рнет,</w:t>
            </w:r>
            <w:r w:rsidRPr="00C470CF">
              <w:rPr>
                <w:rFonts w:ascii="Times New Roman" w:hAnsi="Times New Roman" w:cs="Times New Roman"/>
                <w:sz w:val="26"/>
                <w:szCs w:val="26"/>
              </w:rPr>
              <w:t xml:space="preserve"> телефонная линия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8718B4">
              <w:rPr>
                <w:rFonts w:ascii="Times New Roman" w:hAnsi="Times New Roman" w:cs="Times New Roman"/>
                <w:sz w:val="26"/>
                <w:szCs w:val="26"/>
              </w:rPr>
              <w:t>парковка отсутствуют;</w:t>
            </w:r>
          </w:p>
          <w:p w:rsidR="00BA6B29" w:rsidRPr="00BA6B29" w:rsidRDefault="008718B4" w:rsidP="00BA6B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</w:t>
            </w:r>
            <w:r w:rsidR="00BA6B29" w:rsidRPr="00BA6B29">
              <w:rPr>
                <w:rFonts w:ascii="Times New Roman" w:hAnsi="Times New Roman" w:cs="Times New Roman"/>
                <w:sz w:val="26"/>
                <w:szCs w:val="26"/>
              </w:rPr>
              <w:t xml:space="preserve">оординаты адреса: </w:t>
            </w:r>
            <w:r w:rsidR="00CB566D">
              <w:rPr>
                <w:rFonts w:ascii="Times New Roman" w:hAnsi="Times New Roman" w:cs="Times New Roman"/>
                <w:sz w:val="26"/>
                <w:szCs w:val="26"/>
              </w:rPr>
              <w:t>ш: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56.340876; </w:t>
            </w:r>
            <w:r w:rsidR="00CB566D">
              <w:rPr>
                <w:rFonts w:ascii="Times New Roman" w:hAnsi="Times New Roman" w:cs="Times New Roman"/>
                <w:sz w:val="26"/>
                <w:szCs w:val="26"/>
              </w:rPr>
              <w:t>д: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30.626269;</w:t>
            </w:r>
          </w:p>
          <w:p w:rsidR="00C20286" w:rsidRPr="00CE0FDA" w:rsidRDefault="00C20286" w:rsidP="00BA6B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6B29">
              <w:rPr>
                <w:rFonts w:ascii="Times New Roman" w:hAnsi="Times New Roman" w:cs="Times New Roman"/>
                <w:sz w:val="26"/>
                <w:szCs w:val="26"/>
              </w:rPr>
              <w:t xml:space="preserve">- актив </w:t>
            </w:r>
            <w:r w:rsidR="00394390" w:rsidRPr="00BA6B29">
              <w:rPr>
                <w:rFonts w:ascii="Times New Roman" w:hAnsi="Times New Roman" w:cs="Times New Roman"/>
                <w:sz w:val="26"/>
                <w:szCs w:val="26"/>
              </w:rPr>
              <w:t>сдается в аренду 3-му лицу</w:t>
            </w:r>
            <w:r w:rsidR="00964D4B" w:rsidRPr="00BA6B2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10A78" w:rsidTr="008F0B16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EC4672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r w:rsidR="00410A78">
              <w:rPr>
                <w:rFonts w:ascii="Times New Roman" w:hAnsi="Times New Roman" w:cs="Times New Roman"/>
                <w:sz w:val="28"/>
                <w:szCs w:val="28"/>
              </w:rPr>
              <w:t xml:space="preserve"> 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тендера</w:t>
            </w:r>
          </w:p>
          <w:p w:rsidR="00150630" w:rsidRDefault="00150630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3" w:type="dxa"/>
          </w:tcPr>
          <w:p w:rsidR="00943EA3" w:rsidRPr="00943EA3" w:rsidRDefault="00055E4C" w:rsidP="00943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5E4C">
              <w:rPr>
                <w:rFonts w:ascii="Times New Roman" w:hAnsi="Times New Roman" w:cs="Times New Roman"/>
                <w:sz w:val="26"/>
                <w:szCs w:val="26"/>
              </w:rPr>
              <w:t>9 451 210</w:t>
            </w:r>
            <w:r w:rsidR="00943EA3" w:rsidRPr="00943EA3">
              <w:rPr>
                <w:rFonts w:ascii="Times New Roman" w:hAnsi="Times New Roman" w:cs="Times New Roman"/>
                <w:sz w:val="26"/>
                <w:szCs w:val="26"/>
              </w:rPr>
              <w:t xml:space="preserve"> руб., с учетом НДС</w:t>
            </w:r>
          </w:p>
          <w:p w:rsidR="00AA14B1" w:rsidRPr="00394390" w:rsidRDefault="00AA14B1" w:rsidP="00AA14B1">
            <w:pPr>
              <w:spacing w:line="36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</w:tc>
      </w:tr>
      <w:tr w:rsidR="00410A78" w:rsidTr="008F0B16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B204B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</w:t>
            </w:r>
            <w:r w:rsidR="00097C7E">
              <w:rPr>
                <w:rFonts w:ascii="Times New Roman" w:hAnsi="Times New Roman" w:cs="Times New Roman"/>
                <w:sz w:val="28"/>
                <w:szCs w:val="28"/>
              </w:rPr>
              <w:t xml:space="preserve">шаг </w:t>
            </w:r>
            <w:r w:rsidR="00B204B6">
              <w:rPr>
                <w:rFonts w:ascii="Times New Roman" w:hAnsi="Times New Roman" w:cs="Times New Roman"/>
                <w:sz w:val="28"/>
                <w:szCs w:val="28"/>
              </w:rPr>
              <w:t>повышения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ценовых предложений</w:t>
            </w:r>
          </w:p>
        </w:tc>
        <w:tc>
          <w:tcPr>
            <w:tcW w:w="6733" w:type="dxa"/>
          </w:tcPr>
          <w:p w:rsidR="00410A78" w:rsidRDefault="00150630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3% от начальной цены тендера</w:t>
            </w:r>
          </w:p>
        </w:tc>
      </w:tr>
      <w:tr w:rsidR="00410A78" w:rsidTr="008F0B16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продажи</w:t>
            </w:r>
          </w:p>
        </w:tc>
        <w:tc>
          <w:tcPr>
            <w:tcW w:w="6733" w:type="dxa"/>
          </w:tcPr>
          <w:p w:rsidR="00410A78" w:rsidRDefault="00410A78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Продажа производится 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путем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заключени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купли-продажи (приложение 2)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с лицом, чье предложение будет признано лучшим</w:t>
            </w:r>
            <w:r w:rsidR="00455EB4">
              <w:rPr>
                <w:rFonts w:ascii="Times New Roman" w:hAnsi="Times New Roman" w:cs="Times New Roman"/>
                <w:sz w:val="28"/>
                <w:szCs w:val="28"/>
              </w:rPr>
              <w:t>, на условиях 100% предоплаты в течение 10 дней с момента выставления счета на оплату после подписания договора.</w:t>
            </w:r>
          </w:p>
          <w:p w:rsidR="00201331" w:rsidRDefault="0020133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</w:t>
            </w:r>
            <w:r w:rsidR="00DC3335">
              <w:rPr>
                <w:rFonts w:ascii="Times New Roman" w:hAnsi="Times New Roman" w:cs="Times New Roman"/>
                <w:sz w:val="28"/>
                <w:szCs w:val="28"/>
              </w:rPr>
              <w:t>ся от всех предложений участников тендера (оферентов)</w:t>
            </w: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, а также отказаться от продажи предмета тендера на любом этапе, в том числе после окончания тендера</w:t>
            </w:r>
            <w:r w:rsidR="00E35B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Tr="008F0B16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6AB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</w:t>
            </w:r>
            <w:r w:rsidR="00E36ABC">
              <w:rPr>
                <w:rFonts w:ascii="Times New Roman" w:hAnsi="Times New Roman" w:cs="Times New Roman"/>
                <w:sz w:val="28"/>
                <w:szCs w:val="28"/>
              </w:rPr>
              <w:t>участникам тендера</w:t>
            </w:r>
          </w:p>
        </w:tc>
        <w:tc>
          <w:tcPr>
            <w:tcW w:w="6733" w:type="dxa"/>
          </w:tcPr>
          <w:p w:rsidR="009B05F9" w:rsidRPr="00656153" w:rsidRDefault="009B05F9" w:rsidP="009B05F9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К участию в тендере допускается претендент, соответствующий на момент подачи заявки следующим требованиям:</w:t>
            </w:r>
          </w:p>
          <w:p w:rsidR="009B05F9" w:rsidRPr="00656153" w:rsidRDefault="009B05F9" w:rsidP="009B05F9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непроведение ликвидации претендента – юридического лица, непроведение в отношении претендента процедур, применяемых, в делах о банкротстве, отсутствие решения арбитражного суда о признании претендента несостоятельным (банкротом) и об открытии конкурсного производства;</w:t>
            </w:r>
          </w:p>
          <w:p w:rsidR="009B05F9" w:rsidRPr="00656153" w:rsidRDefault="009B05F9" w:rsidP="009B05F9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– деятельность претендента не приостановлена в </w:t>
            </w:r>
            <w:r w:rsidRPr="0065615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порядке, предусмотренном Кодексом Российской Федерации об административных правонарушениях;</w:t>
            </w:r>
          </w:p>
          <w:p w:rsidR="009B05F9" w:rsidRPr="00656153" w:rsidRDefault="009B05F9" w:rsidP="009B05F9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 претендента - физического лица.</w:t>
            </w:r>
          </w:p>
          <w:p w:rsidR="00410A78" w:rsidRDefault="009B05F9" w:rsidP="009B05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Статус участника тендера приобретает претендент, допущенный к участию в тендере.</w:t>
            </w:r>
          </w:p>
        </w:tc>
      </w:tr>
      <w:tr w:rsidR="00410A78" w:rsidTr="008F0B16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5B3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  <w:r w:rsidR="0092313F">
              <w:rPr>
                <w:rFonts w:ascii="Times New Roman" w:hAnsi="Times New Roman" w:cs="Times New Roman"/>
                <w:sz w:val="28"/>
                <w:szCs w:val="28"/>
              </w:rPr>
              <w:t>подачи</w:t>
            </w:r>
            <w:r w:rsidR="00E35B37">
              <w:rPr>
                <w:rFonts w:ascii="Times New Roman" w:hAnsi="Times New Roman" w:cs="Times New Roman"/>
                <w:sz w:val="28"/>
                <w:szCs w:val="28"/>
              </w:rPr>
              <w:t xml:space="preserve"> заявки</w:t>
            </w:r>
            <w:r w:rsidR="00D52F3E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участие в тендере</w:t>
            </w:r>
          </w:p>
        </w:tc>
        <w:tc>
          <w:tcPr>
            <w:tcW w:w="6733" w:type="dxa"/>
          </w:tcPr>
          <w:p w:rsidR="00410A78" w:rsidRDefault="0092313F" w:rsidP="00F71D5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F">
              <w:rPr>
                <w:rFonts w:ascii="Times New Roman" w:hAnsi="Times New Roman" w:cs="Times New Roman"/>
                <w:sz w:val="28"/>
                <w:szCs w:val="28"/>
              </w:rPr>
              <w:t xml:space="preserve">Заявка подается оператору ЭТП путем заполнения специализированной формы на ЭТП с возможностью загрузки дополнительных файлов. </w:t>
            </w:r>
          </w:p>
        </w:tc>
      </w:tr>
      <w:tr w:rsidR="00410A78" w:rsidTr="008F0B16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992D6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проведения тендера</w:t>
            </w:r>
          </w:p>
        </w:tc>
        <w:tc>
          <w:tcPr>
            <w:tcW w:w="6733" w:type="dxa"/>
          </w:tcPr>
          <w:p w:rsidR="00AB401C" w:rsidRDefault="00B204B6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Подробная информация 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B401C">
              <w:rPr>
                <w:rFonts w:ascii="Times New Roman" w:hAnsi="Times New Roman" w:cs="Times New Roman"/>
                <w:sz w:val="28"/>
                <w:szCs w:val="28"/>
              </w:rPr>
              <w:t xml:space="preserve"> на ЭТП </w:t>
            </w:r>
            <w:r w:rsidR="00771A48">
              <w:rPr>
                <w:rFonts w:ascii="Times New Roman" w:hAnsi="Times New Roman" w:cs="Times New Roman"/>
                <w:sz w:val="28"/>
                <w:szCs w:val="28"/>
              </w:rPr>
              <w:t>АО 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 xml:space="preserve">«ТЭК-Торг» по ссылке </w:t>
            </w:r>
            <w:hyperlink r:id="rId9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https://www.tektorg.ru/sale/documents</w:t>
              </w:r>
            </w:hyperlink>
          </w:p>
        </w:tc>
      </w:tr>
      <w:tr w:rsidR="000A2BAE" w:rsidTr="008F0B16">
        <w:tc>
          <w:tcPr>
            <w:tcW w:w="567" w:type="dxa"/>
          </w:tcPr>
          <w:p w:rsidR="000A2BAE" w:rsidRPr="006528F1" w:rsidRDefault="000A2BAE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A2BAE" w:rsidRDefault="007A6E29" w:rsidP="00992D6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приема заявок</w:t>
            </w:r>
          </w:p>
        </w:tc>
        <w:tc>
          <w:tcPr>
            <w:tcW w:w="6733" w:type="dxa"/>
          </w:tcPr>
          <w:p w:rsidR="007A6E29" w:rsidRPr="00AB1B27" w:rsidRDefault="007A6E29" w:rsidP="007A6E29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7A6E29" w:rsidRDefault="007A6E29" w:rsidP="007A6E29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окончания срока подачи заявок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7A6E29" w:rsidRPr="00261520" w:rsidRDefault="00375550" w:rsidP="007A6E29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55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*«21» апреля 2023 г. в 15:00 часов московского времени.</w:t>
            </w:r>
            <w:r w:rsidR="007A6E29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7A6E29" w:rsidRPr="00AB1B27" w:rsidRDefault="007A6E29" w:rsidP="007A6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10" w:history="1"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tektorg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sale</w:t>
              </w:r>
            </w:hyperlink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2BAE" w:rsidRPr="00BA6B29" w:rsidRDefault="007A6E29" w:rsidP="00BA6B29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7A6E29" w:rsidTr="008F0B16">
        <w:tc>
          <w:tcPr>
            <w:tcW w:w="567" w:type="dxa"/>
          </w:tcPr>
          <w:p w:rsidR="007A6E29" w:rsidRPr="006528F1" w:rsidRDefault="007A6E29" w:rsidP="007A6E29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A6E29" w:rsidRDefault="007A6E29" w:rsidP="007A6E2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начала тендера</w:t>
            </w:r>
          </w:p>
        </w:tc>
        <w:tc>
          <w:tcPr>
            <w:tcW w:w="6733" w:type="dxa"/>
            <w:vAlign w:val="center"/>
          </w:tcPr>
          <w:p w:rsidR="007A6E29" w:rsidRPr="00261520" w:rsidRDefault="007A6E29" w:rsidP="007A6E29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75550" w:rsidRPr="00375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**«18» мая 2023 г. в 10:00 московского времени.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A6E29" w:rsidRPr="00881DEE" w:rsidRDefault="007A6E29" w:rsidP="007A6E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086B73" w:rsidTr="008F0B16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gridSpan w:val="2"/>
          </w:tcPr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Настоящее информационное сообщение не является офертой или публичной офертой.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заключить договор с любым лицом, в том числе, не принимавшим участия в тендере.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</w:t>
            </w: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содержать неточности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086B73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BA6B29" w:rsidTr="008F0B16">
        <w:tc>
          <w:tcPr>
            <w:tcW w:w="567" w:type="dxa"/>
          </w:tcPr>
          <w:p w:rsidR="00BA6B29" w:rsidRPr="006528F1" w:rsidRDefault="00BA6B29" w:rsidP="00BA6B29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gridSpan w:val="2"/>
          </w:tcPr>
          <w:p w:rsidR="00BA6B29" w:rsidRDefault="00BA6B29" w:rsidP="00BA6B29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За консультацией по телефону просим обращаться в понедельник-четверг с 09-00 до 18-00, в пятницу с 09-00 до 16-45 по московскому времени:</w:t>
            </w:r>
          </w:p>
          <w:p w:rsidR="00BA6B29" w:rsidRDefault="00BA6B29" w:rsidP="00BA6B2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по вопросам проведения тендера просим обращаться по тел.: (495) 780-52-01, доб. 01-5312, адрес эл. почты: </w:t>
            </w:r>
            <w:hyperlink r:id="rId11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SerikovMI@rnmsk.rosneft.ru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BA6B29" w:rsidRDefault="00BA6B29" w:rsidP="00BA6B2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по вопросам, касающимся объекта недвижимости, просим обращаться по тел.:</w:t>
            </w:r>
          </w:p>
          <w:p w:rsidR="00BA6B29" w:rsidRDefault="00BA6B29" w:rsidP="00BA6B2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01-5631, адрес эл. почты: </w:t>
            </w:r>
            <w:hyperlink r:id="rId12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SemenovVS@rnmsk.rosneft.ru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BA6B29" w:rsidRPr="00781408" w:rsidRDefault="00BA6B29" w:rsidP="00BA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01-5627, адрес эл. почты: </w:t>
            </w:r>
            <w:hyperlink r:id="rId13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GerasimovMM@rnmsk.rosneft.ru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9B62FB" w:rsidRPr="009B62FB" w:rsidRDefault="009B62FB" w:rsidP="0037118A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B62FB">
        <w:rPr>
          <w:rFonts w:ascii="Times New Roman" w:hAnsi="Times New Roman" w:cs="Times New Roman"/>
          <w:sz w:val="28"/>
          <w:szCs w:val="28"/>
        </w:rPr>
        <w:t>* Не менее 30 рабочих дней с даты размещения информации о проведении закупки</w:t>
      </w:r>
    </w:p>
    <w:p w:rsidR="00283D99" w:rsidRDefault="009B62FB" w:rsidP="0037118A">
      <w:pPr>
        <w:spacing w:after="0" w:line="36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9B62FB">
        <w:rPr>
          <w:rFonts w:ascii="Times New Roman" w:hAnsi="Times New Roman" w:cs="Times New Roman"/>
          <w:sz w:val="28"/>
          <w:szCs w:val="28"/>
        </w:rPr>
        <w:t>** Не более 17 рабочих дней с даты окончания приема заявок</w:t>
      </w:r>
    </w:p>
    <w:p w:rsidR="00BA6B29" w:rsidRDefault="00BA6B29" w:rsidP="00BA6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8B4" w:rsidRDefault="008718B4" w:rsidP="00BA6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0D1" w:rsidRDefault="007E10D1" w:rsidP="00BA6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7E10D1" w:rsidRDefault="007E10D1" w:rsidP="00BA6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Фотографии имущества</w:t>
      </w:r>
      <w:r w:rsidR="00ED5D28">
        <w:rPr>
          <w:rFonts w:ascii="Times New Roman" w:hAnsi="Times New Roman" w:cs="Times New Roman"/>
          <w:sz w:val="28"/>
          <w:szCs w:val="28"/>
        </w:rPr>
        <w:t>.</w:t>
      </w:r>
    </w:p>
    <w:p w:rsidR="007E10D1" w:rsidRPr="00C5395D" w:rsidRDefault="007E10D1" w:rsidP="00BA6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 xml:space="preserve">2. Проект договора купли-продажи </w:t>
      </w:r>
      <w:r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Pr="00C5395D">
        <w:rPr>
          <w:rFonts w:ascii="Times New Roman" w:hAnsi="Times New Roman" w:cs="Times New Roman"/>
          <w:sz w:val="28"/>
          <w:szCs w:val="28"/>
        </w:rPr>
        <w:t>.</w:t>
      </w:r>
    </w:p>
    <w:p w:rsidR="007E10D1" w:rsidRPr="00C5395D" w:rsidRDefault="007E10D1" w:rsidP="00BA6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3. 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7E10D1" w:rsidRPr="00C5395D" w:rsidRDefault="007E10D1" w:rsidP="00BA6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4. Информация о цепочке собственников юридического лица, включая конечных бенефициаров (форма).</w:t>
      </w:r>
    </w:p>
    <w:p w:rsidR="007E10D1" w:rsidRDefault="007E10D1" w:rsidP="00BA6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5. Форма подтверждения согласия физического лица на обработку персональных данных.</w:t>
      </w:r>
    </w:p>
    <w:p w:rsidR="008718B4" w:rsidRDefault="008718B4" w:rsidP="00BA6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8B4" w:rsidRDefault="008718B4" w:rsidP="00BA6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8B4" w:rsidRDefault="008718B4" w:rsidP="00BA6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8B4" w:rsidRDefault="008718B4" w:rsidP="00BA6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D99" w:rsidRDefault="00283D99" w:rsidP="00BA6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Форма подтверждения принадлежности поставщика к субъектам МСП.</w:t>
      </w:r>
    </w:p>
    <w:p w:rsidR="00071DC4" w:rsidRDefault="00283D99" w:rsidP="00BA6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71DC4">
        <w:rPr>
          <w:rFonts w:ascii="Times New Roman" w:hAnsi="Times New Roman" w:cs="Times New Roman"/>
          <w:sz w:val="28"/>
          <w:szCs w:val="28"/>
        </w:rPr>
        <w:t xml:space="preserve">. </w:t>
      </w:r>
      <w:r w:rsidR="00071DC4" w:rsidRPr="00071DC4">
        <w:rPr>
          <w:rFonts w:ascii="Times New Roman" w:hAnsi="Times New Roman" w:cs="Times New Roman"/>
          <w:sz w:val="28"/>
          <w:szCs w:val="28"/>
        </w:rPr>
        <w:t>Форма анкеты-заявки</w:t>
      </w:r>
      <w:r w:rsidR="00071DC4">
        <w:rPr>
          <w:rFonts w:ascii="Times New Roman" w:hAnsi="Times New Roman" w:cs="Times New Roman"/>
          <w:sz w:val="28"/>
          <w:szCs w:val="28"/>
        </w:rPr>
        <w:t>.</w:t>
      </w:r>
    </w:p>
    <w:p w:rsidR="00283D99" w:rsidRPr="00E71D7C" w:rsidRDefault="00283D99" w:rsidP="007E10D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83D99" w:rsidRPr="00E71D7C" w:rsidSect="008718B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A59" w:rsidRDefault="002E0A59" w:rsidP="004B68D6">
      <w:pPr>
        <w:spacing w:after="0" w:line="240" w:lineRule="auto"/>
      </w:pPr>
      <w:r>
        <w:separator/>
      </w:r>
    </w:p>
  </w:endnote>
  <w:endnote w:type="continuationSeparator" w:id="0">
    <w:p w:rsidR="002E0A59" w:rsidRDefault="002E0A59" w:rsidP="004B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A59" w:rsidRDefault="002E0A59" w:rsidP="004B68D6">
      <w:pPr>
        <w:spacing w:after="0" w:line="240" w:lineRule="auto"/>
      </w:pPr>
      <w:r>
        <w:separator/>
      </w:r>
    </w:p>
  </w:footnote>
  <w:footnote w:type="continuationSeparator" w:id="0">
    <w:p w:rsidR="002E0A59" w:rsidRDefault="002E0A59" w:rsidP="004B6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ECF"/>
    <w:rsid w:val="0000567E"/>
    <w:rsid w:val="00015089"/>
    <w:rsid w:val="00025602"/>
    <w:rsid w:val="0003146B"/>
    <w:rsid w:val="00055E4C"/>
    <w:rsid w:val="00070621"/>
    <w:rsid w:val="00071DC4"/>
    <w:rsid w:val="00086B73"/>
    <w:rsid w:val="00097C7E"/>
    <w:rsid w:val="000A2BAE"/>
    <w:rsid w:val="000A4901"/>
    <w:rsid w:val="000B7FD1"/>
    <w:rsid w:val="000C0B53"/>
    <w:rsid w:val="000C2102"/>
    <w:rsid w:val="000D688D"/>
    <w:rsid w:val="00136CFD"/>
    <w:rsid w:val="00150630"/>
    <w:rsid w:val="00185D3D"/>
    <w:rsid w:val="0019209B"/>
    <w:rsid w:val="001B2854"/>
    <w:rsid w:val="001E12FF"/>
    <w:rsid w:val="001E69E8"/>
    <w:rsid w:val="001E6ECF"/>
    <w:rsid w:val="001F1E90"/>
    <w:rsid w:val="001F6151"/>
    <w:rsid w:val="00201331"/>
    <w:rsid w:val="00251DA6"/>
    <w:rsid w:val="002527E1"/>
    <w:rsid w:val="00257D6C"/>
    <w:rsid w:val="00283D99"/>
    <w:rsid w:val="002B2D10"/>
    <w:rsid w:val="002E0A59"/>
    <w:rsid w:val="002F789F"/>
    <w:rsid w:val="00306151"/>
    <w:rsid w:val="00313585"/>
    <w:rsid w:val="003222AE"/>
    <w:rsid w:val="0032665D"/>
    <w:rsid w:val="00352690"/>
    <w:rsid w:val="003570CF"/>
    <w:rsid w:val="0037118A"/>
    <w:rsid w:val="00372F57"/>
    <w:rsid w:val="00375550"/>
    <w:rsid w:val="00394390"/>
    <w:rsid w:val="003A083D"/>
    <w:rsid w:val="003A213C"/>
    <w:rsid w:val="003A7D66"/>
    <w:rsid w:val="003C6038"/>
    <w:rsid w:val="003C75D9"/>
    <w:rsid w:val="003E233F"/>
    <w:rsid w:val="00410A78"/>
    <w:rsid w:val="00425C37"/>
    <w:rsid w:val="00455EB4"/>
    <w:rsid w:val="00472297"/>
    <w:rsid w:val="0047620E"/>
    <w:rsid w:val="004A2B9A"/>
    <w:rsid w:val="004B68D6"/>
    <w:rsid w:val="004E6B9A"/>
    <w:rsid w:val="00560CD0"/>
    <w:rsid w:val="005633D3"/>
    <w:rsid w:val="00565760"/>
    <w:rsid w:val="00583FE5"/>
    <w:rsid w:val="00584B1D"/>
    <w:rsid w:val="005F38FB"/>
    <w:rsid w:val="00622CB0"/>
    <w:rsid w:val="006243FB"/>
    <w:rsid w:val="00630F54"/>
    <w:rsid w:val="00634CBF"/>
    <w:rsid w:val="0063717F"/>
    <w:rsid w:val="006528F1"/>
    <w:rsid w:val="0065418A"/>
    <w:rsid w:val="00691D72"/>
    <w:rsid w:val="006959CC"/>
    <w:rsid w:val="006A5B61"/>
    <w:rsid w:val="006B7799"/>
    <w:rsid w:val="00701A7E"/>
    <w:rsid w:val="00712688"/>
    <w:rsid w:val="00735AEC"/>
    <w:rsid w:val="007467FC"/>
    <w:rsid w:val="00767554"/>
    <w:rsid w:val="00771A48"/>
    <w:rsid w:val="00781408"/>
    <w:rsid w:val="007A6E29"/>
    <w:rsid w:val="007B48BB"/>
    <w:rsid w:val="007E10D1"/>
    <w:rsid w:val="007F178A"/>
    <w:rsid w:val="007F7B9E"/>
    <w:rsid w:val="0081279F"/>
    <w:rsid w:val="00822836"/>
    <w:rsid w:val="0083481E"/>
    <w:rsid w:val="00842E7A"/>
    <w:rsid w:val="008643A8"/>
    <w:rsid w:val="008718B4"/>
    <w:rsid w:val="008F0B16"/>
    <w:rsid w:val="008F6307"/>
    <w:rsid w:val="00903967"/>
    <w:rsid w:val="0092313F"/>
    <w:rsid w:val="00943EA3"/>
    <w:rsid w:val="00964D4B"/>
    <w:rsid w:val="00981117"/>
    <w:rsid w:val="00992D69"/>
    <w:rsid w:val="009A1D81"/>
    <w:rsid w:val="009B05F9"/>
    <w:rsid w:val="009B62FB"/>
    <w:rsid w:val="009C3E34"/>
    <w:rsid w:val="009D6413"/>
    <w:rsid w:val="009D66B4"/>
    <w:rsid w:val="009D7E65"/>
    <w:rsid w:val="00A12B9B"/>
    <w:rsid w:val="00A2225D"/>
    <w:rsid w:val="00A83451"/>
    <w:rsid w:val="00AA14B1"/>
    <w:rsid w:val="00AA19DC"/>
    <w:rsid w:val="00AB401C"/>
    <w:rsid w:val="00AC1CD7"/>
    <w:rsid w:val="00AC66F8"/>
    <w:rsid w:val="00AD3F17"/>
    <w:rsid w:val="00B04B23"/>
    <w:rsid w:val="00B204B6"/>
    <w:rsid w:val="00B34294"/>
    <w:rsid w:val="00B55F43"/>
    <w:rsid w:val="00B56591"/>
    <w:rsid w:val="00B672EC"/>
    <w:rsid w:val="00B85412"/>
    <w:rsid w:val="00BA63EA"/>
    <w:rsid w:val="00BA6B29"/>
    <w:rsid w:val="00BE3849"/>
    <w:rsid w:val="00C11DE8"/>
    <w:rsid w:val="00C20286"/>
    <w:rsid w:val="00C23F4D"/>
    <w:rsid w:val="00C470CF"/>
    <w:rsid w:val="00C668A2"/>
    <w:rsid w:val="00C73171"/>
    <w:rsid w:val="00C85484"/>
    <w:rsid w:val="00CB049C"/>
    <w:rsid w:val="00CB566D"/>
    <w:rsid w:val="00CB5FD6"/>
    <w:rsid w:val="00CC5CE3"/>
    <w:rsid w:val="00CD1AE1"/>
    <w:rsid w:val="00CD2BF4"/>
    <w:rsid w:val="00CE278B"/>
    <w:rsid w:val="00CE4455"/>
    <w:rsid w:val="00D04468"/>
    <w:rsid w:val="00D04BB8"/>
    <w:rsid w:val="00D112F9"/>
    <w:rsid w:val="00D42AA3"/>
    <w:rsid w:val="00D43B60"/>
    <w:rsid w:val="00D471D7"/>
    <w:rsid w:val="00D526AF"/>
    <w:rsid w:val="00D52F3E"/>
    <w:rsid w:val="00D74FB6"/>
    <w:rsid w:val="00DA0593"/>
    <w:rsid w:val="00DB5E76"/>
    <w:rsid w:val="00DC3335"/>
    <w:rsid w:val="00E05137"/>
    <w:rsid w:val="00E1422B"/>
    <w:rsid w:val="00E20DEA"/>
    <w:rsid w:val="00E3323A"/>
    <w:rsid w:val="00E35B37"/>
    <w:rsid w:val="00E36ABC"/>
    <w:rsid w:val="00E62CC1"/>
    <w:rsid w:val="00E945BD"/>
    <w:rsid w:val="00EA6ACF"/>
    <w:rsid w:val="00EB3F76"/>
    <w:rsid w:val="00EC03FF"/>
    <w:rsid w:val="00EC37CD"/>
    <w:rsid w:val="00EC4672"/>
    <w:rsid w:val="00ED5D28"/>
    <w:rsid w:val="00EE22B0"/>
    <w:rsid w:val="00EE59CA"/>
    <w:rsid w:val="00EF363F"/>
    <w:rsid w:val="00F03BE6"/>
    <w:rsid w:val="00F312B8"/>
    <w:rsid w:val="00F33883"/>
    <w:rsid w:val="00F71D51"/>
    <w:rsid w:val="00F759C6"/>
    <w:rsid w:val="00F821F1"/>
    <w:rsid w:val="00F8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599CF-B39D-4390-B7C9-6A08782C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  <w:style w:type="paragraph" w:styleId="a9">
    <w:name w:val="footnote text"/>
    <w:basedOn w:val="a"/>
    <w:link w:val="aa"/>
    <w:unhideWhenUsed/>
    <w:rsid w:val="004B68D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4B68D6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4B68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13" Type="http://schemas.openxmlformats.org/officeDocument/2006/relationships/hyperlink" Target="mailto:GerasimovMM@rnmsk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menovVS@rnmsk.rosnef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rikovMI@rnmsk.rosnef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ektorg.ru/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ktorg.ru/sale/documen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96E17-34DD-4244-AF03-07E4608C5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9507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64</cp:revision>
  <cp:lastPrinted>2022-10-20T11:28:00Z</cp:lastPrinted>
  <dcterms:created xsi:type="dcterms:W3CDTF">2017-06-19T13:24:00Z</dcterms:created>
  <dcterms:modified xsi:type="dcterms:W3CDTF">2023-03-14T07:48:00Z</dcterms:modified>
</cp:coreProperties>
</file>