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0F" w:rsidRDefault="00DB400F" w:rsidP="00DB400F">
      <w:pPr>
        <w:pStyle w:val="2"/>
        <w:spacing w:before="0" w:after="240"/>
        <w:rPr>
          <w:rFonts w:eastAsia="Times New Roman"/>
          <w:i w:val="0"/>
          <w:snapToGrid w:val="0"/>
          <w:sz w:val="24"/>
          <w:szCs w:val="24"/>
          <w:lang w:eastAsia="ru-RU"/>
        </w:rPr>
      </w:pPr>
      <w:r>
        <w:rPr>
          <w:rFonts w:eastAsia="Times New Roman"/>
          <w:i w:val="0"/>
          <w:snapToGrid w:val="0"/>
          <w:sz w:val="24"/>
          <w:szCs w:val="24"/>
          <w:lang w:eastAsia="ru-RU"/>
        </w:rPr>
        <w:t>ТРЕБОВАНИЯ К КОНТРАГЕНТУ, ПРЕДЪЯВЛЯЕМЫЕ ПРИ ПРОВЕДЕНИИ</w:t>
      </w:r>
      <w:r w:rsidRPr="00E852C2">
        <w:rPr>
          <w:rFonts w:eastAsia="Times New Roman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napToGrid w:val="0"/>
          <w:sz w:val="24"/>
          <w:szCs w:val="24"/>
          <w:lang w:eastAsia="ru-RU"/>
        </w:rPr>
        <w:t>ПРОЦЕДУРЫ РЕАЛИЗАЦИИ</w:t>
      </w:r>
    </w:p>
    <w:p w:rsidR="00DB400F" w:rsidRPr="007C5067" w:rsidRDefault="00DB400F" w:rsidP="00DB400F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 xml:space="preserve">Таблица 1. </w:t>
      </w:r>
    </w:p>
    <w:p w:rsidR="00DB400F" w:rsidRPr="007C5067" w:rsidRDefault="00DB400F" w:rsidP="00DB400F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C5067">
        <w:rPr>
          <w:rFonts w:ascii="Arial" w:hAnsi="Arial" w:cs="Arial"/>
          <w:b/>
          <w:sz w:val="20"/>
          <w:szCs w:val="20"/>
        </w:rPr>
        <w:t>Требования к контрагенту</w:t>
      </w:r>
      <w:r w:rsidRPr="007C5067">
        <w:rPr>
          <w:rStyle w:val="a6"/>
          <w:rFonts w:ascii="Arial" w:hAnsi="Arial" w:cs="Arial"/>
          <w:b/>
          <w:sz w:val="20"/>
          <w:szCs w:val="20"/>
        </w:rPr>
        <w:footnoteReference w:id="1"/>
      </w:r>
      <w:r w:rsidRPr="007C5067">
        <w:rPr>
          <w:rFonts w:ascii="Arial" w:hAnsi="Arial" w:cs="Arial"/>
          <w:b/>
          <w:sz w:val="20"/>
          <w:szCs w:val="20"/>
        </w:rPr>
        <w:t>.</w:t>
      </w:r>
    </w:p>
    <w:tbl>
      <w:tblPr>
        <w:tblW w:w="15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920"/>
        <w:gridCol w:w="7087"/>
        <w:gridCol w:w="3756"/>
      </w:tblGrid>
      <w:tr w:rsidR="00DB400F" w:rsidRPr="00E852C2" w:rsidTr="00DB400F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№</w:t>
            </w:r>
          </w:p>
        </w:tc>
        <w:tc>
          <w:tcPr>
            <w:tcW w:w="392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Возможный результат</w:t>
            </w:r>
          </w:p>
        </w:tc>
      </w:tr>
      <w:tr w:rsidR="00DB400F" w:rsidRPr="00E852C2" w:rsidTr="00DB400F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1</w:t>
            </w:r>
          </w:p>
        </w:tc>
        <w:tc>
          <w:tcPr>
            <w:tcW w:w="39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00F" w:rsidRPr="00E852C2" w:rsidRDefault="00DB400F" w:rsidP="00F668EC">
            <w:pPr>
              <w:pStyle w:val="S1"/>
            </w:pPr>
            <w:r w:rsidRPr="00E852C2">
              <w:t>4</w:t>
            </w:r>
          </w:p>
        </w:tc>
      </w:tr>
      <w:tr w:rsidR="00DB400F" w:rsidRPr="00E852C2" w:rsidTr="00DB400F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E852C2" w:rsidRDefault="00DB400F" w:rsidP="00F668EC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  <w:bookmarkStart w:id="0" w:name="_Ref393994114"/>
          </w:p>
        </w:tc>
        <w:bookmarkEnd w:id="0"/>
        <w:tc>
          <w:tcPr>
            <w:tcW w:w="392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D41336" w:rsidRDefault="00DB400F" w:rsidP="00F668EC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должен быть зарегистрирован в </w:t>
            </w:r>
            <w:proofErr w:type="gramStart"/>
            <w:r w:rsidRPr="00426561">
              <w:rPr>
                <w:szCs w:val="24"/>
              </w:rPr>
              <w:t>качестве</w:t>
            </w:r>
            <w:proofErr w:type="gramEnd"/>
            <w:r w:rsidRPr="00426561">
              <w:rPr>
                <w:szCs w:val="24"/>
              </w:rPr>
              <w:t xml:space="preserve">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</w:t>
            </w:r>
            <w:proofErr w:type="spellStart"/>
            <w:r w:rsidRPr="00426561">
              <w:rPr>
                <w:szCs w:val="24"/>
              </w:rPr>
              <w:t>самозанятых</w:t>
            </w:r>
            <w:proofErr w:type="spellEnd"/>
            <w:r w:rsidRPr="00426561">
              <w:rPr>
                <w:szCs w:val="24"/>
              </w:rPr>
              <w:t xml:space="preserve">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426561" w:rsidRDefault="00DB400F" w:rsidP="00F668EC">
            <w:pPr>
              <w:rPr>
                <w:rFonts w:cs="HelveticaNeueLT Std Med"/>
                <w:bCs/>
                <w:szCs w:val="24"/>
              </w:rPr>
            </w:pPr>
            <w:proofErr w:type="gramStart"/>
            <w:r w:rsidRPr="00426561">
              <w:rPr>
                <w:rFonts w:cs="HelveticaNeueLT Std Med"/>
                <w:bCs/>
                <w:szCs w:val="24"/>
              </w:rPr>
              <w:t xml:space="preserve">Потенциальный </w:t>
            </w:r>
            <w:r>
              <w:rPr>
                <w:rFonts w:cs="HelveticaNeueLT Std Med"/>
                <w:bCs/>
                <w:szCs w:val="24"/>
              </w:rPr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должен 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  <w:proofErr w:type="gramEnd"/>
          </w:p>
          <w:p w:rsidR="00DB400F" w:rsidRPr="00426561" w:rsidRDefault="00DB400F" w:rsidP="00F668EC">
            <w:pPr>
              <w:numPr>
                <w:ilvl w:val="0"/>
                <w:numId w:val="2"/>
              </w:numPr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:rsidR="00DB400F" w:rsidRPr="00426561" w:rsidRDefault="00DB400F" w:rsidP="00F668EC">
            <w:pPr>
              <w:numPr>
                <w:ilvl w:val="0"/>
                <w:numId w:val="2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      </w:r>
            <w:proofErr w:type="spellStart"/>
            <w:r w:rsidRPr="00426561">
              <w:rPr>
                <w:szCs w:val="24"/>
              </w:rPr>
              <w:t>т.ч</w:t>
            </w:r>
            <w:proofErr w:type="spellEnd"/>
            <w:r w:rsidRPr="00426561">
              <w:rPr>
                <w:szCs w:val="24"/>
              </w:rPr>
              <w:t xml:space="preserve">. </w:t>
            </w:r>
            <w:proofErr w:type="spellStart"/>
            <w:r w:rsidRPr="00426561">
              <w:rPr>
                <w:szCs w:val="24"/>
              </w:rPr>
              <w:t>самозанятыми</w:t>
            </w:r>
            <w:proofErr w:type="spellEnd"/>
            <w:r w:rsidRPr="00426561">
              <w:rPr>
                <w:szCs w:val="24"/>
              </w:rPr>
              <w:t>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:rsidR="00DB400F" w:rsidRPr="00426561" w:rsidRDefault="00DB400F" w:rsidP="00F668EC">
            <w:pPr>
              <w:numPr>
                <w:ilvl w:val="0"/>
                <w:numId w:val="2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</w:t>
            </w:r>
            <w:proofErr w:type="gramStart"/>
            <w:r w:rsidRPr="00426561">
              <w:rPr>
                <w:szCs w:val="24"/>
              </w:rPr>
              <w:t>от</w:t>
            </w:r>
            <w:proofErr w:type="gramEnd"/>
            <w:r w:rsidRPr="00426561">
              <w:rPr>
                <w:szCs w:val="24"/>
              </w:rPr>
              <w:t>:</w:t>
            </w:r>
          </w:p>
          <w:p w:rsidR="00DB400F" w:rsidRPr="00426561" w:rsidRDefault="00DB400F" w:rsidP="00F668EC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юридического лица (в </w:t>
            </w:r>
            <w:proofErr w:type="gramStart"/>
            <w:r w:rsidRPr="00426561">
              <w:rPr>
                <w:szCs w:val="24"/>
              </w:rPr>
              <w:t>отношении</w:t>
            </w:r>
            <w:proofErr w:type="gramEnd"/>
            <w:r w:rsidRPr="00426561">
              <w:rPr>
                <w:szCs w:val="24"/>
              </w:rPr>
              <w:t xml:space="preserve"> всех физических лиц, сведения о которых предоставляются);</w:t>
            </w:r>
          </w:p>
          <w:p w:rsidR="00DB400F" w:rsidRPr="00426561" w:rsidRDefault="00DB400F" w:rsidP="00F668EC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AF7128">
              <w:rPr>
                <w:szCs w:val="24"/>
              </w:rPr>
              <w:t xml:space="preserve">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>;</w:t>
            </w:r>
          </w:p>
          <w:p w:rsidR="00DB400F" w:rsidRPr="00426561" w:rsidRDefault="00DB400F" w:rsidP="00F668EC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:rsidR="00DB400F" w:rsidRPr="00426561" w:rsidRDefault="00DB400F" w:rsidP="00F668EC">
            <w:pPr>
              <w:numPr>
                <w:ilvl w:val="0"/>
                <w:numId w:val="2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Информация о принадлежности / отсутствии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DB400F" w:rsidRPr="007C3B43" w:rsidRDefault="00DB400F" w:rsidP="00F668EC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 xml:space="preserve">Форма подтверждения отсутствия принадлежности потенциального </w:t>
            </w:r>
            <w:r>
              <w:rPr>
                <w:szCs w:val="24"/>
              </w:rPr>
              <w:t>Контрагента</w:t>
            </w:r>
            <w:r w:rsidRPr="007C3B43">
              <w:rPr>
                <w:szCs w:val="24"/>
              </w:rPr>
              <w:t xml:space="preserve"> к субъектам малого и среднего предпринимательства по установленной форме (форма 5) или</w:t>
            </w:r>
          </w:p>
          <w:p w:rsidR="00DB400F" w:rsidRPr="00426561" w:rsidRDefault="00DB400F" w:rsidP="00F668EC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 xml:space="preserve">«Сведения из единого реестра субъектов малого и </w:t>
            </w:r>
            <w:bookmarkStart w:id="1" w:name="_GoBack"/>
            <w:bookmarkEnd w:id="1"/>
            <w:r w:rsidRPr="00426561">
              <w:rPr>
                <w:szCs w:val="24"/>
              </w:rPr>
              <w:t xml:space="preserve">среднего предпринимательства» (информация в виде </w:t>
            </w:r>
            <w:r w:rsidRPr="00426561">
              <w:rPr>
                <w:szCs w:val="24"/>
              </w:rPr>
              <w:lastRenderedPageBreak/>
              <w:t xml:space="preserve">выписки из единого реестра субъектов малого и среднего предпринимательства, размещенного по адресу: </w:t>
            </w:r>
            <w:hyperlink r:id="rId8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 w:rsidRPr="00426561">
              <w:rPr>
                <w:szCs w:val="24"/>
              </w:rPr>
              <w:t>.</w:t>
            </w:r>
            <w:proofErr w:type="gramEnd"/>
          </w:p>
          <w:p w:rsidR="00DB400F" w:rsidRPr="00E86658" w:rsidRDefault="00DB400F" w:rsidP="00F668EC">
            <w:pPr>
              <w:widowControl w:val="0"/>
              <w:tabs>
                <w:tab w:val="left" w:pos="567"/>
              </w:tabs>
              <w:suppressAutoHyphens/>
              <w:spacing w:before="12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:rsidR="00DB400F" w:rsidRPr="00426561" w:rsidRDefault="00DB400F" w:rsidP="00F668EC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contextualSpacing w:val="0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 xml:space="preserve">в случае отсутствия сведений о потенциальном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 xml:space="preserve"> в «Едином реестре субъектов малого и среднего предпринимательства» - декларация о соответствии потенциального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критериям отнесения к субъектам малого и среднего предпринимательства по форме </w:t>
            </w:r>
            <w:hyperlink r:id="rId9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  <w:proofErr w:type="gramEnd"/>
          </w:p>
          <w:p w:rsidR="00DB400F" w:rsidRPr="00426561" w:rsidRDefault="00DB400F" w:rsidP="00F668EC">
            <w:pPr>
              <w:numPr>
                <w:ilvl w:val="0"/>
                <w:numId w:val="2"/>
              </w:numPr>
              <w:tabs>
                <w:tab w:val="left" w:pos="539"/>
              </w:tabs>
              <w:spacing w:before="60"/>
              <w:ind w:left="426" w:hanging="426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DB400F" w:rsidRPr="00426561" w:rsidRDefault="00DB400F" w:rsidP="00F668EC">
            <w:pPr>
              <w:numPr>
                <w:ilvl w:val="0"/>
                <w:numId w:val="2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Заверенная потенциальным </w:t>
            </w:r>
            <w:r>
              <w:rPr>
                <w:szCs w:val="24"/>
              </w:rPr>
              <w:t>Контрагентом</w:t>
            </w:r>
            <w:r w:rsidRPr="00426561">
              <w:rPr>
                <w:szCs w:val="24"/>
              </w:rPr>
              <w:t xml:space="preserve"> копия протокола (иного документа), подтверждающего полномочия единоличного исполнительного органа;</w:t>
            </w:r>
          </w:p>
          <w:p w:rsidR="00DB400F" w:rsidRPr="00426561" w:rsidRDefault="00DB400F" w:rsidP="00F668EC">
            <w:pPr>
              <w:numPr>
                <w:ilvl w:val="0"/>
                <w:numId w:val="2"/>
              </w:numPr>
              <w:tabs>
                <w:tab w:val="left" w:pos="539"/>
              </w:tabs>
              <w:ind w:left="426" w:hanging="426"/>
              <w:rPr>
                <w:szCs w:val="24"/>
              </w:rPr>
            </w:pPr>
            <w:r w:rsidRPr="00426561">
              <w:rPr>
                <w:szCs w:val="24"/>
              </w:rPr>
              <w:t xml:space="preserve">Доверенность или иной документ, уполномочивающий то или иное лицо подписывать документы от имени потенциального </w:t>
            </w:r>
            <w:r>
              <w:rPr>
                <w:szCs w:val="24"/>
              </w:rPr>
              <w:t>Контрагенте</w:t>
            </w:r>
            <w:r w:rsidRPr="00426561">
              <w:rPr>
                <w:szCs w:val="24"/>
              </w:rPr>
              <w:t>;</w:t>
            </w:r>
          </w:p>
          <w:p w:rsidR="00DB400F" w:rsidRDefault="00DB400F" w:rsidP="00F668EC">
            <w:pPr>
              <w:spacing w:before="120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:rsidR="00DB400F" w:rsidRPr="00D41336" w:rsidRDefault="00DB400F" w:rsidP="00F668EC">
            <w:pPr>
              <w:spacing w:before="120"/>
              <w:rPr>
                <w:szCs w:val="24"/>
              </w:rPr>
            </w:pPr>
            <w:proofErr w:type="gramStart"/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</w:t>
            </w:r>
            <w:r>
              <w:rPr>
                <w:szCs w:val="24"/>
              </w:rPr>
              <w:t>Контрагент</w:t>
            </w:r>
            <w:r w:rsidRPr="007C3B43">
              <w:t xml:space="preserve"> </w:t>
            </w:r>
            <w:r w:rsidRPr="00A75030">
              <w:t>может</w:t>
            </w:r>
            <w:r w:rsidRPr="007C3B43">
              <w:t xml:space="preserve"> </w:t>
            </w:r>
            <w:r w:rsidRPr="007C3B43">
              <w:lastRenderedPageBreak/>
              <w:t xml:space="preserve">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6"/>
              </w:rPr>
              <w:footnoteReference w:id="3"/>
            </w:r>
            <w:proofErr w:type="gramEnd"/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426561" w:rsidRDefault="00DB400F" w:rsidP="00F668EC">
            <w:pPr>
              <w:keepNext/>
              <w:suppressAutoHyphens/>
              <w:outlineLvl w:val="2"/>
              <w:rPr>
                <w:szCs w:val="24"/>
              </w:rPr>
            </w:pPr>
            <w:bookmarkStart w:id="2" w:name="_Toc392495175"/>
            <w:bookmarkStart w:id="3" w:name="_Toc74824802"/>
            <w:bookmarkStart w:id="4" w:name="_Toc74824851"/>
            <w:bookmarkStart w:id="5" w:name="_Toc75435211"/>
            <w:bookmarkStart w:id="6" w:name="_Toc80627704"/>
            <w:bookmarkStart w:id="7" w:name="_Toc97207682"/>
            <w:r w:rsidRPr="00426561">
              <w:rPr>
                <w:szCs w:val="24"/>
              </w:rPr>
              <w:lastRenderedPageBreak/>
              <w:t xml:space="preserve">Не соответствует — информация представлена не в полном </w:t>
            </w:r>
            <w:proofErr w:type="gramStart"/>
            <w:r w:rsidRPr="00426561">
              <w:rPr>
                <w:szCs w:val="24"/>
              </w:rPr>
              <w:t>объеме</w:t>
            </w:r>
            <w:proofErr w:type="gramEnd"/>
            <w:r w:rsidRPr="00426561">
              <w:rPr>
                <w:szCs w:val="24"/>
              </w:rPr>
              <w:t>, представлена недостоверная информация</w:t>
            </w:r>
            <w:bookmarkEnd w:id="2"/>
            <w:r w:rsidRPr="00426561">
              <w:rPr>
                <w:szCs w:val="24"/>
              </w:rPr>
              <w:t>.</w:t>
            </w:r>
            <w:bookmarkEnd w:id="3"/>
            <w:bookmarkEnd w:id="4"/>
            <w:bookmarkEnd w:id="5"/>
            <w:bookmarkEnd w:id="6"/>
            <w:bookmarkEnd w:id="7"/>
          </w:p>
          <w:p w:rsidR="00DB400F" w:rsidRPr="001F2D12" w:rsidRDefault="00DB400F" w:rsidP="00F668EC">
            <w:pPr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 xml:space="preserve">информация представлена в полном </w:t>
            </w:r>
            <w:proofErr w:type="gramStart"/>
            <w:r w:rsidRPr="00426561">
              <w:rPr>
                <w:szCs w:val="24"/>
              </w:rPr>
              <w:t>объеме</w:t>
            </w:r>
            <w:proofErr w:type="gramEnd"/>
            <w:r w:rsidRPr="00426561">
              <w:rPr>
                <w:szCs w:val="24"/>
              </w:rPr>
              <w:t>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DB400F" w:rsidRPr="00E852C2" w:rsidTr="00DB400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E852C2" w:rsidRDefault="00DB400F" w:rsidP="00F668EC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D41336" w:rsidRDefault="00DB400F" w:rsidP="00F668EC">
            <w:pPr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6"/>
                <w:szCs w:val="24"/>
              </w:rPr>
              <w:footnoteReference w:id="4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D41336" w:rsidRDefault="00DB400F" w:rsidP="00F668EC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Контрагенту, предъявляемым при проведении процедуры реализации,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137F40" w:rsidRDefault="00DB400F" w:rsidP="00F668EC">
            <w:pPr>
              <w:keepNext/>
              <w:suppressAutoHyphens/>
              <w:outlineLvl w:val="2"/>
              <w:rPr>
                <w:szCs w:val="24"/>
              </w:rPr>
            </w:pPr>
            <w:bookmarkStart w:id="8" w:name="_Toc392495176"/>
            <w:bookmarkStart w:id="9" w:name="_Toc74824803"/>
            <w:bookmarkStart w:id="10" w:name="_Toc74824852"/>
            <w:bookmarkStart w:id="11" w:name="_Toc75435212"/>
            <w:bookmarkStart w:id="12" w:name="_Toc80627705"/>
            <w:bookmarkStart w:id="13" w:name="_Toc97207683"/>
            <w:r w:rsidRPr="00137F40">
              <w:rPr>
                <w:szCs w:val="24"/>
              </w:rPr>
              <w:t xml:space="preserve">Не соответствует — цепочка собственников не </w:t>
            </w:r>
            <w:proofErr w:type="gramStart"/>
            <w:r w:rsidRPr="00137F40">
              <w:rPr>
                <w:szCs w:val="24"/>
              </w:rPr>
              <w:t>раскрыта полностью/представлены</w:t>
            </w:r>
            <w:proofErr w:type="gramEnd"/>
            <w:r w:rsidRPr="00137F40">
              <w:rPr>
                <w:szCs w:val="24"/>
              </w:rPr>
              <w:t xml:space="preserve"> недостоверные сведения</w:t>
            </w:r>
            <w:bookmarkEnd w:id="8"/>
            <w:r w:rsidRPr="00137F40">
              <w:rPr>
                <w:szCs w:val="24"/>
              </w:rPr>
              <w:t>.</w:t>
            </w:r>
            <w:bookmarkEnd w:id="9"/>
            <w:bookmarkEnd w:id="10"/>
            <w:bookmarkEnd w:id="11"/>
            <w:bookmarkEnd w:id="12"/>
            <w:bookmarkEnd w:id="13"/>
          </w:p>
          <w:p w:rsidR="00DB400F" w:rsidRPr="00137F40" w:rsidRDefault="00DB400F" w:rsidP="00F668EC">
            <w:pPr>
              <w:keepNext/>
              <w:suppressAutoHyphens/>
              <w:outlineLvl w:val="2"/>
              <w:rPr>
                <w:szCs w:val="24"/>
              </w:rPr>
            </w:pPr>
            <w:bookmarkStart w:id="14" w:name="_Toc392495177"/>
            <w:bookmarkStart w:id="15" w:name="_Toc74824804"/>
            <w:bookmarkStart w:id="16" w:name="_Toc74824853"/>
            <w:bookmarkStart w:id="17" w:name="_Toc75435213"/>
            <w:bookmarkStart w:id="18" w:name="_Toc80627706"/>
            <w:bookmarkStart w:id="19" w:name="_Toc97207684"/>
            <w:r w:rsidRPr="00137F40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4"/>
            <w:r w:rsidRPr="00137F40">
              <w:rPr>
                <w:szCs w:val="24"/>
              </w:rPr>
              <w:t>, полностью раскрыта, представлены достоверные сведения</w:t>
            </w:r>
            <w:bookmarkEnd w:id="15"/>
            <w:bookmarkEnd w:id="16"/>
            <w:bookmarkEnd w:id="17"/>
            <w:bookmarkEnd w:id="18"/>
            <w:bookmarkEnd w:id="19"/>
          </w:p>
        </w:tc>
      </w:tr>
      <w:tr w:rsidR="00DB400F" w:rsidRPr="00E852C2" w:rsidTr="00DB400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E852C2" w:rsidRDefault="00DB400F" w:rsidP="00F668EC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A75030" w:rsidRDefault="00DB400F" w:rsidP="00F668EC">
            <w:pPr>
              <w:rPr>
                <w:szCs w:val="24"/>
              </w:rPr>
            </w:pP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включен в Реестр недобросовестных Поставщиков</w:t>
            </w:r>
            <w:r w:rsidRPr="00BB7233">
              <w:rPr>
                <w:szCs w:val="24"/>
              </w:rPr>
              <w:t xml:space="preserve"> 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A75030">
              <w:rPr>
                <w:szCs w:val="24"/>
              </w:rPr>
              <w:t xml:space="preserve">, который ведется в соответствии </w:t>
            </w:r>
            <w:proofErr w:type="gramStart"/>
            <w:r w:rsidRPr="00A75030">
              <w:rPr>
                <w:szCs w:val="24"/>
              </w:rPr>
              <w:t>с</w:t>
            </w:r>
            <w:proofErr w:type="gramEnd"/>
            <w:r w:rsidRPr="00A75030">
              <w:rPr>
                <w:szCs w:val="24"/>
              </w:rPr>
              <w:t>:</w:t>
            </w:r>
          </w:p>
          <w:p w:rsidR="00DB400F" w:rsidRPr="00755919" w:rsidRDefault="00DB400F" w:rsidP="00F668EC">
            <w:pPr>
              <w:numPr>
                <w:ilvl w:val="0"/>
                <w:numId w:val="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F723C0">
              <w:rPr>
                <w:szCs w:val="24"/>
              </w:rPr>
              <w:t>Федеральным законом № 223-ФЗ от 18.07.2011 «О закупках товаров, работ, услуг отдельными видами юридических лиц»;</w:t>
            </w:r>
          </w:p>
          <w:p w:rsidR="00DB400F" w:rsidRPr="00266610" w:rsidRDefault="00DB400F" w:rsidP="00F668EC">
            <w:pPr>
              <w:numPr>
                <w:ilvl w:val="0"/>
                <w:numId w:val="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 xml:space="preserve">закупок товаров, работ, услуг для обеспечения </w:t>
            </w:r>
            <w:r w:rsidRPr="00132612">
              <w:rPr>
                <w:szCs w:val="24"/>
              </w:rPr>
              <w:lastRenderedPageBreak/>
              <w:t>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A75030" w:rsidRDefault="00DB400F" w:rsidP="00F668EC">
            <w:pPr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 xml:space="preserve">На момент проведения проверки </w:t>
            </w:r>
            <w:r>
              <w:rPr>
                <w:szCs w:val="24"/>
              </w:rPr>
              <w:t>Контрагент</w:t>
            </w:r>
            <w:r w:rsidRPr="00A75030">
              <w:rPr>
                <w:szCs w:val="24"/>
              </w:rPr>
              <w:t xml:space="preserve"> не должен быть включен ни в один из следующих реестров:</w:t>
            </w:r>
          </w:p>
          <w:p w:rsidR="00DB400F" w:rsidRPr="00A75030" w:rsidRDefault="00DB400F" w:rsidP="00F668EC">
            <w:pPr>
              <w:numPr>
                <w:ilvl w:val="0"/>
                <w:numId w:val="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DB400F" w:rsidRPr="00A75030" w:rsidRDefault="00DB400F" w:rsidP="00F668EC">
            <w:pPr>
              <w:numPr>
                <w:ilvl w:val="0"/>
                <w:numId w:val="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A75030">
              <w:rPr>
                <w:szCs w:val="24"/>
              </w:rPr>
              <w:t xml:space="preserve">Реестр недобросовестных Поставщиков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400F" w:rsidRPr="008D0B0D" w:rsidRDefault="00DB400F" w:rsidP="00F668EC">
            <w:pPr>
              <w:numPr>
                <w:ilvl w:val="0"/>
                <w:numId w:val="4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0" w:history="1">
              <w:r w:rsidRPr="00A75030">
                <w:rPr>
                  <w:rStyle w:val="a3"/>
                  <w:szCs w:val="24"/>
                </w:rPr>
                <w:t>http:</w:t>
              </w:r>
              <w:r>
                <w:rPr>
                  <w:rStyle w:val="a3"/>
                  <w:szCs w:val="24"/>
                </w:rPr>
                <w:t>/</w:t>
              </w:r>
              <w:r w:rsidRPr="00A75030">
                <w:rPr>
                  <w:rStyle w:val="a3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040B7B" w:rsidRDefault="00DB400F" w:rsidP="00F668EC">
            <w:pPr>
              <w:rPr>
                <w:szCs w:val="24"/>
              </w:rPr>
            </w:pPr>
            <w:r w:rsidRPr="00137F40">
              <w:rPr>
                <w:szCs w:val="24"/>
              </w:rPr>
              <w:t>Не соответствует — Контрагент</w:t>
            </w:r>
            <w:r w:rsidRPr="00040B7B">
              <w:rPr>
                <w:szCs w:val="24"/>
              </w:rPr>
              <w:t xml:space="preserve"> включен в </w:t>
            </w:r>
            <w:r w:rsidRPr="00137F40">
              <w:rPr>
                <w:szCs w:val="24"/>
              </w:rPr>
              <w:t>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 w:rsidRPr="00040B7B">
              <w:rPr>
                <w:szCs w:val="24"/>
              </w:rPr>
              <w:t xml:space="preserve">. </w:t>
            </w:r>
          </w:p>
          <w:p w:rsidR="00DB400F" w:rsidRPr="00040B7B" w:rsidRDefault="00DB400F" w:rsidP="00F668EC">
            <w:pPr>
              <w:spacing w:before="120"/>
              <w:rPr>
                <w:szCs w:val="24"/>
              </w:rPr>
            </w:pPr>
            <w:r w:rsidRPr="00137F40">
              <w:rPr>
                <w:szCs w:val="24"/>
              </w:rPr>
              <w:t>Соответствует — Контрагент не включен в Реестр недобросовестных Поставщиков</w:t>
            </w:r>
            <w:r>
              <w:rPr>
                <w:szCs w:val="24"/>
              </w:rPr>
              <w:t xml:space="preserve"> </w:t>
            </w:r>
            <w:r w:rsidRPr="00BB7233">
              <w:rPr>
                <w:szCs w:val="24"/>
              </w:rPr>
              <w:t>(</w:t>
            </w:r>
            <w:r>
              <w:rPr>
                <w:szCs w:val="24"/>
              </w:rPr>
              <w:t>подрядчиков, исполнителей</w:t>
            </w:r>
            <w:r w:rsidRPr="00BB7233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</w:p>
        </w:tc>
      </w:tr>
      <w:tr w:rsidR="00DB400F" w:rsidRPr="00E852C2" w:rsidTr="00DB400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E852C2" w:rsidRDefault="00DB400F" w:rsidP="00F668EC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266610" w:rsidRDefault="00DB400F" w:rsidP="00F668EC">
            <w:pPr>
              <w:rPr>
                <w:szCs w:val="24"/>
              </w:rPr>
            </w:pPr>
            <w:proofErr w:type="spellStart"/>
            <w:proofErr w:type="gramStart"/>
            <w:r w:rsidRPr="00A75030">
              <w:rPr>
                <w:szCs w:val="24"/>
              </w:rPr>
              <w:t>Непроведение</w:t>
            </w:r>
            <w:proofErr w:type="spellEnd"/>
            <w:r w:rsidRPr="00A75030">
              <w:rPr>
                <w:szCs w:val="24"/>
              </w:rPr>
              <w:t xml:space="preserve"> ликвидации </w:t>
            </w:r>
            <w:r>
              <w:rPr>
                <w:szCs w:val="24"/>
              </w:rPr>
              <w:t>Контрагента</w:t>
            </w:r>
            <w:r w:rsidRPr="00A75030">
              <w:rPr>
                <w:szCs w:val="24"/>
              </w:rPr>
              <w:t xml:space="preserve">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 xml:space="preserve">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из ЕГРЮЛ/ЕГРИП, как недействующего юридического лица/индивидуального предпринимателя</w:t>
            </w:r>
            <w:proofErr w:type="gramEnd"/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A75030" w:rsidRDefault="00DB400F" w:rsidP="00F668EC">
            <w:pPr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DB400F" w:rsidRPr="00A75030" w:rsidRDefault="00DB400F" w:rsidP="00F668EC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1" w:history="1">
              <w:r w:rsidRPr="00A75030">
                <w:rPr>
                  <w:rStyle w:val="a3"/>
                  <w:szCs w:val="24"/>
                </w:rPr>
                <w:t>http:</w:t>
              </w:r>
              <w:r>
                <w:rPr>
                  <w:rStyle w:val="a3"/>
                  <w:szCs w:val="24"/>
                </w:rPr>
                <w:t>/</w:t>
              </w:r>
              <w:r w:rsidRPr="00A75030">
                <w:rPr>
                  <w:rStyle w:val="a3"/>
                  <w:szCs w:val="24"/>
                </w:rPr>
                <w:t>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:rsidR="00DB400F" w:rsidRPr="00A75030" w:rsidRDefault="00DB400F" w:rsidP="00F668EC">
            <w:pPr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2" w:history="1">
              <w:r w:rsidRPr="00A75030">
                <w:rPr>
                  <w:rStyle w:val="a3"/>
                  <w:szCs w:val="24"/>
                </w:rPr>
                <w:t>http:</w:t>
              </w:r>
              <w:r>
                <w:rPr>
                  <w:rStyle w:val="a3"/>
                  <w:szCs w:val="24"/>
                </w:rPr>
                <w:t>/</w:t>
              </w:r>
              <w:r w:rsidRPr="00A75030">
                <w:rPr>
                  <w:rStyle w:val="a3"/>
                  <w:szCs w:val="24"/>
                </w:rPr>
                <w:t>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:rsidR="00DB400F" w:rsidRPr="00A75030" w:rsidRDefault="00DB400F" w:rsidP="00F668EC">
            <w:pPr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r w:rsidRPr="00D84A6D">
              <w:rPr>
                <w:rStyle w:val="a3"/>
                <w:szCs w:val="24"/>
                <w:lang w:val="en-US"/>
              </w:rPr>
              <w:t>http</w:t>
            </w:r>
            <w:r w:rsidRPr="00D84A6D">
              <w:rPr>
                <w:rStyle w:val="a3"/>
                <w:szCs w:val="24"/>
              </w:rPr>
              <w:t>:/</w:t>
            </w:r>
            <w:proofErr w:type="spellStart"/>
            <w:r w:rsidRPr="00D84A6D">
              <w:rPr>
                <w:rStyle w:val="a3"/>
                <w:szCs w:val="24"/>
                <w:lang w:val="en-US"/>
              </w:rPr>
              <w:t>kad</w:t>
            </w:r>
            <w:proofErr w:type="spellEnd"/>
            <w:r w:rsidRPr="00D84A6D">
              <w:rPr>
                <w:rStyle w:val="a3"/>
                <w:szCs w:val="24"/>
              </w:rPr>
              <w:t>.</w:t>
            </w:r>
            <w:proofErr w:type="spellStart"/>
            <w:r w:rsidRPr="00D84A6D">
              <w:rPr>
                <w:rStyle w:val="a3"/>
                <w:szCs w:val="24"/>
                <w:lang w:val="en-US"/>
              </w:rPr>
              <w:t>arbitr</w:t>
            </w:r>
            <w:proofErr w:type="spellEnd"/>
            <w:r w:rsidRPr="00D84A6D">
              <w:rPr>
                <w:rStyle w:val="a3"/>
                <w:szCs w:val="24"/>
              </w:rPr>
              <w:t>.</w:t>
            </w:r>
            <w:proofErr w:type="spellStart"/>
            <w:r w:rsidRPr="00D84A6D">
              <w:rPr>
                <w:rStyle w:val="a3"/>
                <w:szCs w:val="24"/>
                <w:lang w:val="en-US"/>
              </w:rPr>
              <w:t>ru</w:t>
            </w:r>
            <w:proofErr w:type="spellEnd"/>
            <w:r w:rsidRPr="00D84A6D">
              <w:rPr>
                <w:rStyle w:val="a3"/>
                <w:szCs w:val="24"/>
              </w:rPr>
              <w:t>/</w:t>
            </w:r>
            <w:r w:rsidRPr="00A75030">
              <w:rPr>
                <w:szCs w:val="24"/>
              </w:rPr>
              <w:t>)</w:t>
            </w:r>
          </w:p>
          <w:p w:rsidR="00DB400F" w:rsidRPr="00A75030" w:rsidRDefault="00DB400F" w:rsidP="00F668EC">
            <w:pPr>
              <w:rPr>
                <w:szCs w:val="24"/>
              </w:rPr>
            </w:pPr>
          </w:p>
          <w:p w:rsidR="00DB400F" w:rsidRPr="00D41336" w:rsidRDefault="00DB400F" w:rsidP="00F668EC">
            <w:pPr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3" w:history="1">
              <w:r w:rsidRPr="00A75030">
                <w:rPr>
                  <w:rStyle w:val="a3"/>
                  <w:szCs w:val="24"/>
                </w:rPr>
                <w:t>http:</w:t>
              </w:r>
              <w:r>
                <w:rPr>
                  <w:rStyle w:val="a3"/>
                  <w:szCs w:val="24"/>
                </w:rPr>
                <w:t>/</w:t>
              </w:r>
              <w:r w:rsidRPr="00A75030">
                <w:rPr>
                  <w:rStyle w:val="a3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A75030" w:rsidRDefault="00DB400F" w:rsidP="00F668EC">
            <w:pPr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:rsidR="00DB400F" w:rsidRPr="00A75030" w:rsidRDefault="00DB400F" w:rsidP="00F668EC">
            <w:pPr>
              <w:numPr>
                <w:ilvl w:val="0"/>
                <w:numId w:val="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</w:t>
            </w:r>
            <w:r>
              <w:rPr>
                <w:szCs w:val="24"/>
              </w:rPr>
              <w:t xml:space="preserve">Контрагента </w:t>
            </w:r>
            <w:r w:rsidRPr="00A75030">
              <w:rPr>
                <w:szCs w:val="24"/>
              </w:rPr>
              <w:t xml:space="preserve">– </w:t>
            </w:r>
            <w:r w:rsidRPr="00A75030">
              <w:rPr>
                <w:color w:val="000000" w:themeColor="text1"/>
                <w:szCs w:val="24"/>
              </w:rPr>
              <w:t xml:space="preserve">юридического лица несостоятельным 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гражданина.</w:t>
            </w:r>
            <w:proofErr w:type="gramEnd"/>
          </w:p>
          <w:p w:rsidR="00DB400F" w:rsidRPr="00A75030" w:rsidRDefault="00DB400F" w:rsidP="00F668EC">
            <w:pPr>
              <w:numPr>
                <w:ilvl w:val="0"/>
                <w:numId w:val="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:rsidR="00DB400F" w:rsidRPr="00A75030" w:rsidRDefault="00DB400F" w:rsidP="00F668EC">
            <w:pPr>
              <w:numPr>
                <w:ilvl w:val="0"/>
                <w:numId w:val="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</w:t>
            </w:r>
            <w:r w:rsidRPr="00A75030">
              <w:rPr>
                <w:color w:val="000000" w:themeColor="text1"/>
                <w:szCs w:val="24"/>
              </w:rPr>
              <w:lastRenderedPageBreak/>
              <w:t>предпринимателя;</w:t>
            </w:r>
          </w:p>
          <w:p w:rsidR="00DB400F" w:rsidRPr="00A75030" w:rsidRDefault="00DB400F" w:rsidP="00F668EC">
            <w:pPr>
              <w:numPr>
                <w:ilvl w:val="0"/>
                <w:numId w:val="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:rsidR="00DB400F" w:rsidRPr="00A75030" w:rsidRDefault="00DB400F" w:rsidP="00F668EC">
            <w:pPr>
              <w:numPr>
                <w:ilvl w:val="0"/>
                <w:numId w:val="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DB400F" w:rsidRPr="00A75030" w:rsidRDefault="00DB400F" w:rsidP="00F668EC">
            <w:pPr>
              <w:numPr>
                <w:ilvl w:val="0"/>
                <w:numId w:val="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завершённой внесудебной процедуры банкротства 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лица).</w:t>
            </w:r>
          </w:p>
          <w:p w:rsidR="00DB400F" w:rsidRPr="00A75030" w:rsidRDefault="00DB400F" w:rsidP="00F668EC">
            <w:pPr>
              <w:spacing w:before="120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:rsidR="00DB400F" w:rsidRPr="00A75030" w:rsidRDefault="00DB400F" w:rsidP="00F668EC">
            <w:pPr>
              <w:numPr>
                <w:ilvl w:val="0"/>
                <w:numId w:val="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 xml:space="preserve">юридическое лицо не находится в процессе ликвидации / отсутствует вступившее в законную силу судебного решения о признании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</w:t>
            </w:r>
            <w:r w:rsidRPr="00A75030">
              <w:rPr>
                <w:color w:val="000000" w:themeColor="text1"/>
                <w:szCs w:val="24"/>
              </w:rPr>
              <w:lastRenderedPageBreak/>
              <w:t xml:space="preserve">(банкротом) и об открытии конкурсного производства,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несостоятельным (банкротом) и введении процедуры реализации имущества гражданина;</w:t>
            </w:r>
            <w:proofErr w:type="gramEnd"/>
          </w:p>
          <w:p w:rsidR="00DB400F" w:rsidRPr="00A75030" w:rsidRDefault="00DB400F" w:rsidP="00F668EC">
            <w:pPr>
              <w:numPr>
                <w:ilvl w:val="0"/>
                <w:numId w:val="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:rsidR="00DB400F" w:rsidRPr="00A75030" w:rsidRDefault="00DB400F" w:rsidP="00F668EC">
            <w:pPr>
              <w:numPr>
                <w:ilvl w:val="0"/>
                <w:numId w:val="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DB400F" w:rsidRPr="00A75030" w:rsidRDefault="00DB400F" w:rsidP="00F668EC">
            <w:pPr>
              <w:numPr>
                <w:ilvl w:val="0"/>
                <w:numId w:val="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законную силу решения суда о прекращении деятельности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:rsidR="00DB400F" w:rsidRPr="00A75030" w:rsidRDefault="00DB400F" w:rsidP="00F668EC">
            <w:pPr>
              <w:numPr>
                <w:ilvl w:val="0"/>
                <w:numId w:val="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отсутствуют вступившие в </w:t>
            </w:r>
            <w:r w:rsidRPr="00A75030">
              <w:rPr>
                <w:color w:val="000000" w:themeColor="text1"/>
                <w:szCs w:val="24"/>
              </w:rPr>
              <w:lastRenderedPageBreak/>
              <w:t xml:space="preserve">законную силу приговора суда в </w:t>
            </w:r>
            <w:proofErr w:type="gramStart"/>
            <w:r w:rsidRPr="00A75030">
              <w:rPr>
                <w:color w:val="000000" w:themeColor="text1"/>
                <w:szCs w:val="24"/>
              </w:rPr>
              <w:t>отношении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>
              <w:rPr>
                <w:szCs w:val="24"/>
              </w:rPr>
              <w:t>Контрагента</w:t>
            </w:r>
            <w:r w:rsidRPr="00A75030">
              <w:rPr>
                <w:color w:val="000000" w:themeColor="text1"/>
                <w:szCs w:val="24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DB400F" w:rsidRPr="00FD5F72" w:rsidRDefault="00DB400F" w:rsidP="00F668EC">
            <w:pPr>
              <w:numPr>
                <w:ilvl w:val="0"/>
                <w:numId w:val="8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7C5067">
              <w:rPr>
                <w:color w:val="000000" w:themeColor="text1"/>
                <w:szCs w:val="24"/>
              </w:rPr>
              <w:t>отсутствует</w:t>
            </w:r>
            <w:r w:rsidRPr="00FD5F72">
              <w:t xml:space="preserve"> завершённая внесудебная процедура банкротства в </w:t>
            </w:r>
            <w:proofErr w:type="gramStart"/>
            <w:r w:rsidRPr="00FD5F72">
              <w:t>отношении</w:t>
            </w:r>
            <w:proofErr w:type="gramEnd"/>
            <w:r w:rsidRPr="00FD5F72">
              <w:t xml:space="preserve"> Контрагента (физического лица)</w:t>
            </w:r>
          </w:p>
        </w:tc>
      </w:tr>
      <w:tr w:rsidR="00DB400F" w:rsidRPr="00E852C2" w:rsidTr="00DB400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E852C2" w:rsidRDefault="00DB400F" w:rsidP="00F668EC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6372EB" w:rsidRDefault="00DB400F" w:rsidP="00F668EC">
            <w:pPr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DB400F" w:rsidRPr="006372EB" w:rsidRDefault="00DB400F" w:rsidP="00F668EC">
            <w:pPr>
              <w:numPr>
                <w:ilvl w:val="0"/>
                <w:numId w:val="1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</w:t>
            </w:r>
            <w:r w:rsidRPr="006372EB">
              <w:rPr>
                <w:szCs w:val="24"/>
              </w:rPr>
              <w:lastRenderedPageBreak/>
              <w:t xml:space="preserve">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1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10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6372EB" w:rsidRDefault="00DB400F" w:rsidP="00F668EC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>
              <w:lastRenderedPageBreak/>
              <w:t>Контрагент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:rsidR="00DB400F" w:rsidRPr="006372EB" w:rsidRDefault="00DB400F" w:rsidP="00F668EC">
            <w:pPr>
              <w:pStyle w:val="Textbody"/>
              <w:widowControl/>
              <w:numPr>
                <w:ilvl w:val="0"/>
                <w:numId w:val="9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3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4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3"/>
              </w:rPr>
              <w:t>(</w:t>
            </w:r>
            <w:r w:rsidRPr="00D84A6D">
              <w:rPr>
                <w:rStyle w:val="a3"/>
                <w:lang w:val="en-US"/>
              </w:rPr>
              <w:t>https</w:t>
            </w:r>
            <w:r w:rsidRPr="00D84A6D">
              <w:rPr>
                <w:rStyle w:val="a3"/>
              </w:rPr>
              <w:t>:/</w:t>
            </w:r>
            <w:r w:rsidRPr="00D84A6D">
              <w:rPr>
                <w:rStyle w:val="a3"/>
                <w:lang w:val="en-US"/>
              </w:rPr>
              <w:t>service</w:t>
            </w:r>
            <w:r w:rsidRPr="00D84A6D">
              <w:rPr>
                <w:rStyle w:val="a3"/>
              </w:rPr>
              <w:t>.</w:t>
            </w:r>
            <w:proofErr w:type="spellStart"/>
            <w:r w:rsidRPr="00D84A6D">
              <w:rPr>
                <w:rStyle w:val="a3"/>
                <w:lang w:val="en-US"/>
              </w:rPr>
              <w:t>nalog</w:t>
            </w:r>
            <w:proofErr w:type="spellEnd"/>
            <w:r w:rsidRPr="00D84A6D">
              <w:rPr>
                <w:rStyle w:val="a3"/>
              </w:rPr>
              <w:t>.</w:t>
            </w:r>
            <w:proofErr w:type="spellStart"/>
            <w:r w:rsidRPr="00D84A6D">
              <w:rPr>
                <w:rStyle w:val="a3"/>
                <w:lang w:val="en-US"/>
              </w:rPr>
              <w:t>ru</w:t>
            </w:r>
            <w:proofErr w:type="spellEnd"/>
            <w:r w:rsidRPr="00D84A6D">
              <w:rPr>
                <w:rStyle w:val="a3"/>
              </w:rPr>
              <w:t>/</w:t>
            </w:r>
            <w:proofErr w:type="spellStart"/>
            <w:r w:rsidRPr="00D84A6D">
              <w:rPr>
                <w:rStyle w:val="a3"/>
                <w:lang w:val="en-US"/>
              </w:rPr>
              <w:t>disfind</w:t>
            </w:r>
            <w:proofErr w:type="spellEnd"/>
            <w:r w:rsidRPr="00D84A6D">
              <w:rPr>
                <w:rStyle w:val="a3"/>
              </w:rPr>
              <w:t>.</w:t>
            </w:r>
            <w:r w:rsidRPr="00D84A6D">
              <w:rPr>
                <w:rStyle w:val="a3"/>
                <w:lang w:val="en-US"/>
              </w:rPr>
              <w:t>do</w:t>
            </w:r>
            <w:r w:rsidRPr="006372EB">
              <w:rPr>
                <w:rStyle w:val="a3"/>
              </w:rPr>
              <w:t>)</w:t>
            </w:r>
          </w:p>
          <w:p w:rsidR="00DB400F" w:rsidRPr="006372EB" w:rsidRDefault="00DB400F" w:rsidP="00F668EC">
            <w:pPr>
              <w:pStyle w:val="a7"/>
              <w:numPr>
                <w:ilvl w:val="0"/>
                <w:numId w:val="9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5" w:history="1">
              <w:r w:rsidRPr="006372EB">
                <w:rPr>
                  <w:rStyle w:val="a3"/>
                  <w:szCs w:val="24"/>
                </w:rPr>
                <w:t>https:</w:t>
              </w:r>
              <w:r>
                <w:rPr>
                  <w:rStyle w:val="a3"/>
                  <w:szCs w:val="24"/>
                </w:rPr>
                <w:t>/</w:t>
              </w:r>
              <w:r w:rsidRPr="006372EB">
                <w:rPr>
                  <w:rStyle w:val="a3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:rsidR="00DB400F" w:rsidRPr="006372EB" w:rsidRDefault="00DB400F" w:rsidP="00F668EC">
            <w:pPr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6" w:history="1">
              <w:r w:rsidRPr="006372EB">
                <w:rPr>
                  <w:rStyle w:val="a3"/>
                  <w:szCs w:val="24"/>
                  <w:lang w:val="en-US"/>
                </w:rPr>
                <w:t>http</w:t>
              </w:r>
              <w:r w:rsidRPr="006372EB">
                <w:rPr>
                  <w:rStyle w:val="a3"/>
                  <w:szCs w:val="24"/>
                </w:rPr>
                <w:t>:</w:t>
              </w:r>
              <w:r>
                <w:rPr>
                  <w:rStyle w:val="a3"/>
                  <w:szCs w:val="24"/>
                </w:rPr>
                <w:t>/</w:t>
              </w:r>
              <w:proofErr w:type="spellStart"/>
              <w:r w:rsidRPr="006372EB">
                <w:rPr>
                  <w:rStyle w:val="a3"/>
                  <w:szCs w:val="24"/>
                  <w:lang w:val="en-US"/>
                </w:rPr>
                <w:t>kad</w:t>
              </w:r>
              <w:proofErr w:type="spellEnd"/>
              <w:r w:rsidRPr="006372EB">
                <w:rPr>
                  <w:rStyle w:val="a3"/>
                  <w:szCs w:val="24"/>
                </w:rPr>
                <w:t>.</w:t>
              </w:r>
              <w:proofErr w:type="spellStart"/>
              <w:r w:rsidRPr="006372EB">
                <w:rPr>
                  <w:rStyle w:val="a3"/>
                  <w:szCs w:val="24"/>
                  <w:lang w:val="en-US"/>
                </w:rPr>
                <w:t>arbitr</w:t>
              </w:r>
              <w:proofErr w:type="spellEnd"/>
              <w:r w:rsidRPr="006372EB">
                <w:rPr>
                  <w:rStyle w:val="a3"/>
                  <w:szCs w:val="24"/>
                </w:rPr>
                <w:t>.</w:t>
              </w:r>
              <w:proofErr w:type="spellStart"/>
              <w:r w:rsidRPr="006372EB">
                <w:rPr>
                  <w:rStyle w:val="a3"/>
                  <w:szCs w:val="24"/>
                  <w:lang w:val="en-US"/>
                </w:rPr>
                <w:t>ru</w:t>
              </w:r>
              <w:proofErr w:type="spellEnd"/>
              <w:r w:rsidRPr="006372EB">
                <w:rPr>
                  <w:rStyle w:val="a3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:rsidR="00DB400F" w:rsidRPr="006372EB" w:rsidRDefault="00DB400F" w:rsidP="00F668EC">
            <w:pPr>
              <w:numPr>
                <w:ilvl w:val="0"/>
                <w:numId w:val="3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3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3"/>
              </w:numPr>
              <w:tabs>
                <w:tab w:val="left" w:pos="539"/>
              </w:tabs>
              <w:ind w:left="538" w:hanging="35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DB400F" w:rsidRPr="006372EB" w:rsidRDefault="00DB400F" w:rsidP="00F668EC">
            <w:pPr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6372EB" w:rsidRDefault="00DB400F" w:rsidP="00F668EC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 xml:space="preserve">Не соответствует — имеются соответствующие судебные решения и/или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включен в соответствующий реестр ФНС РФ в отношении:</w:t>
            </w:r>
          </w:p>
          <w:p w:rsidR="00DB400F" w:rsidRPr="006372EB" w:rsidRDefault="00DB400F" w:rsidP="00F668EC">
            <w:pPr>
              <w:numPr>
                <w:ilvl w:val="0"/>
                <w:numId w:val="1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1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</w:t>
            </w:r>
            <w:r w:rsidRPr="006372EB">
              <w:rPr>
                <w:szCs w:val="24"/>
              </w:rPr>
              <w:lastRenderedPageBreak/>
              <w:t xml:space="preserve">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11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DB400F" w:rsidRPr="006372EB" w:rsidRDefault="00DB400F" w:rsidP="00F668EC">
            <w:pPr>
              <w:tabs>
                <w:tab w:val="center" w:pos="4677"/>
                <w:tab w:val="right" w:pos="9355"/>
              </w:tabs>
              <w:spacing w:before="120"/>
              <w:rPr>
                <w:szCs w:val="24"/>
              </w:rPr>
            </w:pPr>
            <w:r w:rsidRPr="006372EB">
              <w:rPr>
                <w:szCs w:val="24"/>
              </w:rPr>
              <w:t xml:space="preserve">Соответствует — отсутствуют соответствующие судебные решения, а также </w:t>
            </w:r>
            <w:r>
              <w:rPr>
                <w:szCs w:val="24"/>
              </w:rPr>
              <w:t>Контрагент</w:t>
            </w:r>
            <w:r w:rsidRPr="006372EB">
              <w:rPr>
                <w:szCs w:val="24"/>
              </w:rPr>
              <w:t xml:space="preserve"> не включен в соответствующий реестр ФНС РФ в отношении:</w:t>
            </w:r>
          </w:p>
          <w:p w:rsidR="00DB400F" w:rsidRPr="006372EB" w:rsidRDefault="00DB400F" w:rsidP="00F668EC">
            <w:pPr>
              <w:numPr>
                <w:ilvl w:val="0"/>
                <w:numId w:val="12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12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 xml:space="preserve">единоличного исполнительного органа (генеральный директор, директор, президент и т.п.) </w:t>
            </w:r>
            <w:r>
              <w:rPr>
                <w:szCs w:val="24"/>
              </w:rPr>
              <w:t>Контрагента</w:t>
            </w:r>
            <w:r w:rsidRPr="006372EB">
              <w:rPr>
                <w:szCs w:val="24"/>
              </w:rPr>
              <w:t>;</w:t>
            </w:r>
          </w:p>
          <w:p w:rsidR="00DB400F" w:rsidRPr="006372EB" w:rsidRDefault="00DB400F" w:rsidP="00F668EC">
            <w:pPr>
              <w:numPr>
                <w:ilvl w:val="0"/>
                <w:numId w:val="12"/>
              </w:numPr>
              <w:tabs>
                <w:tab w:val="left" w:pos="317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</w:tr>
      <w:tr w:rsidR="00DB400F" w:rsidRPr="007F136C" w:rsidTr="00DB400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E852C2" w:rsidRDefault="00DB400F" w:rsidP="00F668EC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426561" w:rsidRDefault="00DB400F" w:rsidP="00F668EC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Отсутствие в деятельности </w:t>
            </w:r>
            <w:r>
              <w:rPr>
                <w:szCs w:val="24"/>
              </w:rPr>
              <w:t>Контрагента</w:t>
            </w:r>
            <w:r w:rsidRPr="00426561">
              <w:rPr>
                <w:szCs w:val="24"/>
              </w:rPr>
              <w:t xml:space="preserve"> нарушений требований законодательства Российской Федерации, а также применимого законодательства страны, где Компания ведет или </w:t>
            </w:r>
            <w:r w:rsidRPr="00426561">
              <w:rPr>
                <w:szCs w:val="24"/>
              </w:rPr>
              <w:lastRenderedPageBreak/>
              <w:t>планирует вести деятельность в сфере противодействия коррупционной деятельности и мошенничеству:</w:t>
            </w:r>
          </w:p>
          <w:p w:rsidR="00DB400F" w:rsidRPr="00426561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</w:t>
            </w:r>
            <w:proofErr w:type="gramStart"/>
            <w:r w:rsidRPr="00426561">
              <w:rPr>
                <w:szCs w:val="24"/>
              </w:rPr>
              <w:t>еи ОО</w:t>
            </w:r>
            <w:proofErr w:type="gramEnd"/>
            <w:r w:rsidRPr="00426561">
              <w:rPr>
                <w:szCs w:val="24"/>
              </w:rPr>
              <w:t>Н, ратифицирована Федеральным законом от 08.03.2006 № 40-ФЗ);</w:t>
            </w:r>
          </w:p>
          <w:p w:rsidR="00DB400F" w:rsidRPr="00426561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:rsidR="00DB400F" w:rsidRPr="00426561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:rsidR="00DB400F" w:rsidRPr="00426561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:rsidR="00DB400F" w:rsidRPr="00426561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DB400F" w:rsidRPr="00426561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Указ Президента </w:t>
            </w:r>
            <w:r w:rsidRPr="00426561">
              <w:rPr>
                <w:szCs w:val="24"/>
              </w:rPr>
              <w:lastRenderedPageBreak/>
              <w:t>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DB400F" w:rsidRPr="00366F1E" w:rsidRDefault="00DB400F" w:rsidP="00F668EC">
            <w:pPr>
              <w:pStyle w:val="a7"/>
              <w:numPr>
                <w:ilvl w:val="0"/>
                <w:numId w:val="14"/>
              </w:numPr>
              <w:tabs>
                <w:tab w:val="left" w:pos="317"/>
              </w:tabs>
              <w:spacing w:before="60"/>
              <w:ind w:left="317" w:hanging="317"/>
              <w:contextualSpacing w:val="0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114BD4" w:rsidRDefault="00DB400F" w:rsidP="00F668EC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szCs w:val="24"/>
              </w:rPr>
              <w:t xml:space="preserve">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>
              <w:rPr>
                <w:szCs w:val="24"/>
              </w:rPr>
              <w:lastRenderedPageBreak/>
              <w:t>Контрагент</w:t>
            </w:r>
            <w:r w:rsidRPr="00426561">
              <w:rPr>
                <w:rFonts w:cs="HelveticaNeueLT Std Med"/>
                <w:bCs/>
                <w:szCs w:val="24"/>
              </w:rPr>
              <w:t xml:space="preserve">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  <w:proofErr w:type="gramEnd"/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00F" w:rsidRPr="00426561" w:rsidRDefault="00DB400F" w:rsidP="00F668EC">
            <w:pPr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Не соответствует:</w:t>
            </w:r>
          </w:p>
          <w:p w:rsidR="00DB400F" w:rsidRPr="00426561" w:rsidRDefault="00DB400F" w:rsidP="00F668EC">
            <w:pPr>
              <w:numPr>
                <w:ilvl w:val="0"/>
                <w:numId w:val="13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:rsidR="00DB400F" w:rsidRPr="00426561" w:rsidRDefault="00DB400F" w:rsidP="00F668EC">
            <w:pPr>
              <w:numPr>
                <w:ilvl w:val="0"/>
                <w:numId w:val="13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lastRenderedPageBreak/>
              <w:t xml:space="preserve">включен в перечень организаций и физических лиц, в </w:t>
            </w:r>
            <w:proofErr w:type="gramStart"/>
            <w:r w:rsidRPr="00426561">
              <w:rPr>
                <w:szCs w:val="24"/>
              </w:rPr>
              <w:t>отношении</w:t>
            </w:r>
            <w:proofErr w:type="gramEnd"/>
            <w:r w:rsidRPr="00426561">
              <w:rPr>
                <w:szCs w:val="24"/>
              </w:rPr>
              <w:t xml:space="preserve"> которых имеются сведения о причастности к экстремистской деятельности или терроризму;</w:t>
            </w:r>
          </w:p>
          <w:p w:rsidR="00DB400F" w:rsidRPr="00426561" w:rsidRDefault="00DB400F" w:rsidP="00F668EC">
            <w:pPr>
              <w:numPr>
                <w:ilvl w:val="0"/>
                <w:numId w:val="13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состоит в трудовых </w:t>
            </w:r>
            <w:proofErr w:type="gramStart"/>
            <w:r w:rsidRPr="00426561">
              <w:rPr>
                <w:szCs w:val="24"/>
              </w:rPr>
              <w:t>отношениях</w:t>
            </w:r>
            <w:proofErr w:type="gramEnd"/>
            <w:r w:rsidRPr="00426561">
              <w:rPr>
                <w:szCs w:val="24"/>
              </w:rPr>
              <w:t xml:space="preserve">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DB400F" w:rsidRPr="00426561" w:rsidRDefault="00DB400F" w:rsidP="00F668EC">
            <w:pPr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:rsidR="00DB400F" w:rsidRPr="00426561" w:rsidRDefault="00DB400F" w:rsidP="00F668EC">
            <w:pPr>
              <w:numPr>
                <w:ilvl w:val="0"/>
                <w:numId w:val="1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:rsidR="00DB400F" w:rsidRPr="00426561" w:rsidRDefault="00DB400F" w:rsidP="00F668EC">
            <w:pPr>
              <w:numPr>
                <w:ilvl w:val="0"/>
                <w:numId w:val="1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включен в перечень организаций и физических лиц, в </w:t>
            </w:r>
            <w:proofErr w:type="gramStart"/>
            <w:r w:rsidRPr="00426561">
              <w:rPr>
                <w:szCs w:val="24"/>
              </w:rPr>
              <w:t>отношении</w:t>
            </w:r>
            <w:proofErr w:type="gramEnd"/>
            <w:r w:rsidRPr="00426561">
              <w:rPr>
                <w:szCs w:val="24"/>
              </w:rPr>
              <w:t xml:space="preserve"> которых имеются сведения о причастности к экстремистской деятельности или терроризму;</w:t>
            </w:r>
          </w:p>
          <w:p w:rsidR="00DB400F" w:rsidRPr="00366F1E" w:rsidRDefault="00DB400F" w:rsidP="00F668EC">
            <w:pPr>
              <w:numPr>
                <w:ilvl w:val="0"/>
                <w:numId w:val="1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</w:t>
            </w:r>
            <w:r>
              <w:rPr>
                <w:szCs w:val="24"/>
              </w:rPr>
              <w:t>Контрагент</w:t>
            </w:r>
            <w:r w:rsidRPr="00426561">
              <w:rPr>
                <w:szCs w:val="24"/>
              </w:rPr>
              <w:t xml:space="preserve"> не состоит в трудовых </w:t>
            </w:r>
            <w:proofErr w:type="gramStart"/>
            <w:r w:rsidRPr="00426561">
              <w:rPr>
                <w:szCs w:val="24"/>
              </w:rPr>
              <w:t>отношениях</w:t>
            </w:r>
            <w:proofErr w:type="gramEnd"/>
            <w:r w:rsidRPr="00426561">
              <w:rPr>
                <w:szCs w:val="24"/>
              </w:rPr>
              <w:t xml:space="preserve"> с физическим лицом (лицами), включенным в список лиц, в соответствии с Федеральным </w:t>
            </w:r>
            <w:r w:rsidRPr="00426561">
              <w:rPr>
                <w:szCs w:val="24"/>
              </w:rPr>
              <w:lastRenderedPageBreak/>
              <w:t>законом от 07.08.2011 № 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DB400F" w:rsidRDefault="00DB400F" w:rsidP="00DB400F">
      <w:pPr>
        <w:rPr>
          <w:rFonts w:eastAsia="Times New Roman"/>
          <w:szCs w:val="24"/>
          <w:lang w:eastAsia="ru-RU"/>
        </w:rPr>
      </w:pPr>
    </w:p>
    <w:p w:rsidR="00104F0F" w:rsidRDefault="00104F0F"/>
    <w:sectPr w:rsidR="00104F0F" w:rsidSect="00DB40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E3" w:rsidRDefault="00DD35E3" w:rsidP="00DB400F">
      <w:r>
        <w:separator/>
      </w:r>
    </w:p>
  </w:endnote>
  <w:endnote w:type="continuationSeparator" w:id="0">
    <w:p w:rsidR="00DD35E3" w:rsidRDefault="00DD35E3" w:rsidP="00DB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E3" w:rsidRDefault="00DD35E3" w:rsidP="00DB400F">
      <w:r>
        <w:separator/>
      </w:r>
    </w:p>
  </w:footnote>
  <w:footnote w:type="continuationSeparator" w:id="0">
    <w:p w:rsidR="00DD35E3" w:rsidRDefault="00DD35E3" w:rsidP="00DB400F">
      <w:r>
        <w:continuationSeparator/>
      </w:r>
    </w:p>
  </w:footnote>
  <w:footnote w:id="1">
    <w:p w:rsidR="00DB400F" w:rsidRPr="007C5067" w:rsidRDefault="00DB400F" w:rsidP="00DB400F">
      <w:pPr>
        <w:pStyle w:val="a4"/>
        <w:rPr>
          <w:rFonts w:ascii="Arial" w:hAnsi="Arial" w:cs="Arial"/>
          <w:sz w:val="16"/>
          <w:szCs w:val="16"/>
        </w:rPr>
      </w:pPr>
      <w:r w:rsidRPr="007C5067">
        <w:rPr>
          <w:rStyle w:val="a6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За исключением физических лиц, не являющихся индивидуальными предпринимателями.</w:t>
      </w:r>
    </w:p>
  </w:footnote>
  <w:footnote w:id="2">
    <w:p w:rsidR="00DB400F" w:rsidRPr="005872A4" w:rsidRDefault="00DB400F" w:rsidP="00DB400F">
      <w:pPr>
        <w:pStyle w:val="a4"/>
        <w:rPr>
          <w:rFonts w:ascii="Arial" w:hAnsi="Arial" w:cs="Arial"/>
          <w:sz w:val="16"/>
          <w:szCs w:val="16"/>
        </w:rPr>
      </w:pPr>
      <w:r w:rsidRPr="005872A4">
        <w:rPr>
          <w:rStyle w:val="a6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Для вновь зарегистрированных потенциальных Контрагентов допустимо предоставление Декларации о соответствии критериям отнесения к субъектам малого и среднего предпринимательства по форме приложения к постановлению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3">
    <w:p w:rsidR="00DB400F" w:rsidRPr="005872A4" w:rsidRDefault="00DB400F" w:rsidP="00DB400F">
      <w:pPr>
        <w:pStyle w:val="a4"/>
        <w:rPr>
          <w:rFonts w:ascii="Arial" w:hAnsi="Arial" w:cs="Arial"/>
          <w:sz w:val="16"/>
          <w:szCs w:val="16"/>
        </w:rPr>
      </w:pPr>
      <w:r w:rsidRPr="005872A4">
        <w:rPr>
          <w:rStyle w:val="a6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выданное Заказчиком или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«Роснефть».</w:t>
      </w:r>
    </w:p>
  </w:footnote>
  <w:footnote w:id="4">
    <w:p w:rsidR="00DB400F" w:rsidRPr="007C5067" w:rsidRDefault="00DB400F" w:rsidP="00DB400F">
      <w:pPr>
        <w:rPr>
          <w:rFonts w:ascii="Arial" w:hAnsi="Arial" w:cs="Arial"/>
          <w:sz w:val="16"/>
          <w:szCs w:val="16"/>
        </w:rPr>
      </w:pPr>
      <w:r w:rsidRPr="007C5067">
        <w:rPr>
          <w:rStyle w:val="a6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872A4">
        <w:rPr>
          <w:rFonts w:ascii="Arial" w:hAnsi="Arial" w:cs="Arial"/>
          <w:sz w:val="16"/>
          <w:szCs w:val="16"/>
        </w:rPr>
        <w:t>В отношении потенциальных Контрагентов,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</w:t>
      </w:r>
      <w:proofErr w:type="gramEnd"/>
      <w:r w:rsidRPr="005872A4">
        <w:rPr>
          <w:rFonts w:ascii="Arial" w:hAnsi="Arial" w:cs="Arial"/>
          <w:sz w:val="16"/>
          <w:szCs w:val="16"/>
        </w:rPr>
        <w:t xml:space="preserve">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4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5"/>
  </w:num>
  <w:num w:numId="13">
    <w:abstractNumId w:val="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0F"/>
    <w:rsid w:val="00104F0F"/>
    <w:rsid w:val="00DB400F"/>
    <w:rsid w:val="00DD35E3"/>
    <w:rsid w:val="00F8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0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0"/>
    <w:qFormat/>
    <w:rsid w:val="00DB400F"/>
    <w:pPr>
      <w:keepNext/>
      <w:keepLines/>
      <w:suppressAutoHyphens/>
      <w:spacing w:before="600" w:after="3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2,Заголовок 2 Знак2 Знак2,Заголовок 2 Знак1 Знак Знак3,Заголовок 2 Знак Знак Знак Знак2,Заголовок 2 Знак Знак1 Знак2,Заголовок 2 Знак3 Знак2,Заголовок 2 Знак1 Знак Знак Знак Знак2,Заголовок 2 Знак1 Знак Знак Знак2,H2 Знак2"/>
    <w:basedOn w:val="a0"/>
    <w:link w:val="2"/>
    <w:rsid w:val="00DB400F"/>
    <w:rPr>
      <w:rFonts w:ascii="Arial" w:eastAsia="Calibri" w:hAnsi="Arial" w:cs="Arial"/>
      <w:b/>
      <w:bCs/>
      <w:i/>
      <w:iCs/>
      <w:caps/>
      <w:sz w:val="28"/>
      <w:szCs w:val="28"/>
    </w:rPr>
  </w:style>
  <w:style w:type="character" w:styleId="a3">
    <w:name w:val="Hyperlink"/>
    <w:uiPriority w:val="99"/>
    <w:rsid w:val="00DB400F"/>
    <w:rPr>
      <w:color w:val="0000FF"/>
      <w:u w:val="single"/>
    </w:rPr>
  </w:style>
  <w:style w:type="paragraph" w:styleId="a4">
    <w:name w:val="footnote text"/>
    <w:basedOn w:val="a"/>
    <w:link w:val="a5"/>
    <w:rsid w:val="00DB400F"/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DB40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DB400F"/>
    <w:rPr>
      <w:vertAlign w:val="superscript"/>
    </w:rPr>
  </w:style>
  <w:style w:type="paragraph" w:customStyle="1" w:styleId="S1">
    <w:name w:val="S_ЗаголовкиТаблицы1"/>
    <w:basedOn w:val="a"/>
    <w:rsid w:val="00DB400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styleId="a7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8"/>
    <w:uiPriority w:val="34"/>
    <w:qFormat/>
    <w:rsid w:val="00DB400F"/>
    <w:pPr>
      <w:contextualSpacing/>
    </w:pPr>
  </w:style>
  <w:style w:type="character" w:customStyle="1" w:styleId="a8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7"/>
    <w:uiPriority w:val="34"/>
    <w:qFormat/>
    <w:locked/>
    <w:rsid w:val="00DB400F"/>
    <w:rPr>
      <w:rFonts w:ascii="Times New Roman" w:eastAsia="Calibri" w:hAnsi="Times New Roman" w:cs="Times New Roman"/>
      <w:sz w:val="24"/>
    </w:rPr>
  </w:style>
  <w:style w:type="paragraph" w:customStyle="1" w:styleId="Textbody">
    <w:name w:val="Text body"/>
    <w:basedOn w:val="a"/>
    <w:rsid w:val="00DB400F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0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0"/>
    <w:qFormat/>
    <w:rsid w:val="00DB400F"/>
    <w:pPr>
      <w:keepNext/>
      <w:keepLines/>
      <w:suppressAutoHyphens/>
      <w:spacing w:before="600" w:after="3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2,Заголовок 2 Знак2 Знак2,Заголовок 2 Знак1 Знак Знак3,Заголовок 2 Знак Знак Знак Знак2,Заголовок 2 Знак Знак1 Знак2,Заголовок 2 Знак3 Знак2,Заголовок 2 Знак1 Знак Знак Знак Знак2,Заголовок 2 Знак1 Знак Знак Знак2,H2 Знак2"/>
    <w:basedOn w:val="a0"/>
    <w:link w:val="2"/>
    <w:rsid w:val="00DB400F"/>
    <w:rPr>
      <w:rFonts w:ascii="Arial" w:eastAsia="Calibri" w:hAnsi="Arial" w:cs="Arial"/>
      <w:b/>
      <w:bCs/>
      <w:i/>
      <w:iCs/>
      <w:caps/>
      <w:sz w:val="28"/>
      <w:szCs w:val="28"/>
    </w:rPr>
  </w:style>
  <w:style w:type="character" w:styleId="a3">
    <w:name w:val="Hyperlink"/>
    <w:uiPriority w:val="99"/>
    <w:rsid w:val="00DB400F"/>
    <w:rPr>
      <w:color w:val="0000FF"/>
      <w:u w:val="single"/>
    </w:rPr>
  </w:style>
  <w:style w:type="paragraph" w:styleId="a4">
    <w:name w:val="footnote text"/>
    <w:basedOn w:val="a"/>
    <w:link w:val="a5"/>
    <w:rsid w:val="00DB400F"/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DB40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DB400F"/>
    <w:rPr>
      <w:vertAlign w:val="superscript"/>
    </w:rPr>
  </w:style>
  <w:style w:type="paragraph" w:customStyle="1" w:styleId="S1">
    <w:name w:val="S_ЗаголовкиТаблицы1"/>
    <w:basedOn w:val="a"/>
    <w:rsid w:val="00DB400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styleId="a7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8"/>
    <w:uiPriority w:val="34"/>
    <w:qFormat/>
    <w:rsid w:val="00DB400F"/>
    <w:pPr>
      <w:contextualSpacing/>
    </w:pPr>
  </w:style>
  <w:style w:type="character" w:customStyle="1" w:styleId="a8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7"/>
    <w:uiPriority w:val="34"/>
    <w:qFormat/>
    <w:locked/>
    <w:rsid w:val="00DB400F"/>
    <w:rPr>
      <w:rFonts w:ascii="Times New Roman" w:eastAsia="Calibri" w:hAnsi="Times New Roman" w:cs="Times New Roman"/>
      <w:sz w:val="24"/>
    </w:rPr>
  </w:style>
  <w:style w:type="paragraph" w:customStyle="1" w:styleId="Textbody">
    <w:name w:val="Text body"/>
    <w:basedOn w:val="a"/>
    <w:rsid w:val="00DB400F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" TargetMode="External"/><Relationship Id="rId13" Type="http://schemas.openxmlformats.org/officeDocument/2006/relationships/hyperlink" Target="http://www.vestnik-gosreg.ru/publ/fz83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estnik-gosreg.ru/publ/fz83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ad.arbit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estnik-gosreg.ru/publ/v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ervice.nalog.ru/svl.do" TargetMode="External"/><Relationship Id="rId10" Type="http://schemas.openxmlformats.org/officeDocument/2006/relationships/hyperlink" Target="http://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0819336/" TargetMode="External"/><Relationship Id="rId14" Type="http://schemas.openxmlformats.org/officeDocument/2006/relationships/hyperlink" Target="https://service.nalog.ru/disfind.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Тоболева Александра Сергеевна</dc:creator>
  <cp:lastModifiedBy>Тоболева Александра Сергеевна</cp:lastModifiedBy>
  <cp:revision>1</cp:revision>
  <dcterms:created xsi:type="dcterms:W3CDTF">2024-05-28T07:36:00Z</dcterms:created>
  <dcterms:modified xsi:type="dcterms:W3CDTF">2024-05-28T07:38:00Z</dcterms:modified>
</cp:coreProperties>
</file>