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4F0F" w:rsidRPr="005C44E2" w:rsidRDefault="00024E56" w:rsidP="00D14EA2">
      <w:pPr>
        <w:pStyle w:val="a5"/>
        <w:numPr>
          <w:ilvl w:val="0"/>
          <w:numId w:val="1"/>
        </w:numPr>
        <w:spacing w:after="0" w:line="240" w:lineRule="atLeast"/>
        <w:rPr>
          <w:bCs/>
          <w:sz w:val="20"/>
          <w:szCs w:val="20"/>
        </w:rPr>
      </w:pPr>
      <w:r w:rsidRPr="005C44E2">
        <w:rPr>
          <w:sz w:val="20"/>
          <w:szCs w:val="20"/>
        </w:rPr>
        <w:t xml:space="preserve">Медицинская стоматологическая установка </w:t>
      </w:r>
      <w:r w:rsidRPr="005C44E2">
        <w:rPr>
          <w:bCs/>
          <w:sz w:val="20"/>
          <w:szCs w:val="20"/>
        </w:rPr>
        <w:t>«</w:t>
      </w:r>
      <w:proofErr w:type="spellStart"/>
      <w:r w:rsidRPr="005C44E2">
        <w:rPr>
          <w:bCs/>
          <w:sz w:val="20"/>
          <w:szCs w:val="20"/>
        </w:rPr>
        <w:t>KaVo</w:t>
      </w:r>
      <w:proofErr w:type="spellEnd"/>
      <w:r w:rsidRPr="005C44E2">
        <w:rPr>
          <w:bCs/>
          <w:sz w:val="20"/>
          <w:szCs w:val="20"/>
        </w:rPr>
        <w:t xml:space="preserve"> «Estetica-1063s» (Германия), 2000 </w:t>
      </w:r>
      <w:proofErr w:type="spellStart"/>
      <w:r w:rsidRPr="005C44E2">
        <w:rPr>
          <w:bCs/>
          <w:sz w:val="20"/>
          <w:szCs w:val="20"/>
        </w:rPr>
        <w:t>г.в</w:t>
      </w:r>
      <w:proofErr w:type="spellEnd"/>
      <w:r w:rsidRPr="005C44E2">
        <w:rPr>
          <w:bCs/>
          <w:sz w:val="20"/>
          <w:szCs w:val="20"/>
        </w:rPr>
        <w:t xml:space="preserve">.; </w:t>
      </w:r>
    </w:p>
    <w:p w:rsidR="00B03ACD" w:rsidRPr="005C44E2" w:rsidRDefault="000D07CA" w:rsidP="00C80C6C">
      <w:pPr>
        <w:spacing w:after="0" w:line="240" w:lineRule="atLeast"/>
        <w:ind w:right="566"/>
        <w:contextualSpacing/>
        <w:jc w:val="center"/>
        <w:rPr>
          <w:sz w:val="20"/>
          <w:szCs w:val="20"/>
        </w:rPr>
      </w:pPr>
      <w:bookmarkStart w:id="0" w:name="_GoBack"/>
      <w:bookmarkEnd w:id="0"/>
      <w:r w:rsidRPr="005C44E2">
        <w:rPr>
          <w:noProof/>
          <w:sz w:val="20"/>
          <w:szCs w:val="20"/>
          <w:lang w:eastAsia="ru-RU"/>
        </w:rPr>
        <w:drawing>
          <wp:inline distT="0" distB="0" distL="0" distR="0" wp14:anchorId="59F1B1A2" wp14:editId="28386AEC">
            <wp:extent cx="1009650" cy="1534243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686" cy="1546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35E2" w:rsidRPr="005C44E2">
        <w:rPr>
          <w:sz w:val="20"/>
          <w:szCs w:val="20"/>
        </w:rPr>
        <w:t xml:space="preserve"> </w:t>
      </w:r>
      <w:r w:rsidR="00E550AF" w:rsidRPr="005C44E2">
        <w:rPr>
          <w:noProof/>
          <w:sz w:val="20"/>
          <w:szCs w:val="20"/>
          <w:lang w:eastAsia="ru-RU"/>
        </w:rPr>
        <w:drawing>
          <wp:inline distT="0" distB="0" distL="0" distR="0" wp14:anchorId="176A95C3" wp14:editId="6F000BE4">
            <wp:extent cx="1058590" cy="1323975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536" cy="1332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44E2">
        <w:rPr>
          <w:noProof/>
          <w:sz w:val="20"/>
          <w:szCs w:val="20"/>
          <w:lang w:eastAsia="ru-RU"/>
        </w:rPr>
        <w:drawing>
          <wp:inline distT="0" distB="0" distL="0" distR="0" wp14:anchorId="6FD5108D" wp14:editId="5BE8F29F">
            <wp:extent cx="1933219" cy="10572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826" cy="106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8AB" w:rsidRPr="005C44E2" w:rsidRDefault="002718AB" w:rsidP="00D14EA2">
      <w:pPr>
        <w:pStyle w:val="a5"/>
        <w:numPr>
          <w:ilvl w:val="0"/>
          <w:numId w:val="1"/>
        </w:numPr>
        <w:suppressAutoHyphens/>
        <w:spacing w:after="0" w:line="240" w:lineRule="atLeast"/>
        <w:rPr>
          <w:bCs/>
          <w:kern w:val="36"/>
          <w:sz w:val="20"/>
          <w:szCs w:val="20"/>
        </w:rPr>
      </w:pPr>
      <w:r w:rsidRPr="005C44E2">
        <w:rPr>
          <w:bCs/>
          <w:kern w:val="36"/>
          <w:sz w:val="20"/>
          <w:szCs w:val="20"/>
        </w:rPr>
        <w:t xml:space="preserve">Комплект специализированной медицинской мебели «ДОРА», 1999 </w:t>
      </w:r>
      <w:proofErr w:type="spellStart"/>
      <w:r w:rsidRPr="005C44E2">
        <w:rPr>
          <w:bCs/>
          <w:kern w:val="36"/>
          <w:sz w:val="20"/>
          <w:szCs w:val="20"/>
        </w:rPr>
        <w:t>г.в</w:t>
      </w:r>
      <w:proofErr w:type="spellEnd"/>
      <w:r w:rsidRPr="005C44E2">
        <w:rPr>
          <w:bCs/>
          <w:kern w:val="36"/>
          <w:sz w:val="20"/>
          <w:szCs w:val="20"/>
        </w:rPr>
        <w:t>.</w:t>
      </w:r>
    </w:p>
    <w:p w:rsidR="00132CA1" w:rsidRPr="005C44E2" w:rsidRDefault="00BD2688" w:rsidP="00D14EA2">
      <w:pPr>
        <w:spacing w:after="0" w:line="240" w:lineRule="atLeast"/>
        <w:contextualSpacing/>
        <w:jc w:val="center"/>
        <w:rPr>
          <w:sz w:val="20"/>
          <w:szCs w:val="20"/>
        </w:rPr>
      </w:pPr>
      <w:r w:rsidRPr="005C44E2">
        <w:rPr>
          <w:noProof/>
          <w:sz w:val="20"/>
          <w:szCs w:val="20"/>
          <w:lang w:eastAsia="ru-RU"/>
        </w:rPr>
        <w:drawing>
          <wp:inline distT="0" distB="0" distL="0" distR="0" wp14:anchorId="12B0B247" wp14:editId="1FB41294">
            <wp:extent cx="1647825" cy="912379"/>
            <wp:effectExtent l="0" t="0" r="0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212" cy="915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8AF" w:rsidRPr="005C44E2" w:rsidRDefault="00DA08AF" w:rsidP="00D14EA2">
      <w:pPr>
        <w:spacing w:after="0" w:line="240" w:lineRule="atLeast"/>
        <w:contextualSpacing/>
        <w:rPr>
          <w:bCs/>
          <w:sz w:val="20"/>
          <w:szCs w:val="20"/>
        </w:rPr>
      </w:pPr>
      <w:r w:rsidRPr="005C44E2">
        <w:rPr>
          <w:bCs/>
          <w:sz w:val="20"/>
          <w:szCs w:val="20"/>
        </w:rPr>
        <w:t xml:space="preserve">3. Шкаф-стерилизатор суховоздушный «BINGER S», 2000 </w:t>
      </w:r>
      <w:proofErr w:type="spellStart"/>
      <w:r w:rsidRPr="005C44E2">
        <w:rPr>
          <w:bCs/>
          <w:sz w:val="20"/>
          <w:szCs w:val="20"/>
        </w:rPr>
        <w:t>г.в</w:t>
      </w:r>
      <w:proofErr w:type="spellEnd"/>
      <w:r w:rsidRPr="005C44E2">
        <w:rPr>
          <w:bCs/>
          <w:sz w:val="20"/>
          <w:szCs w:val="20"/>
        </w:rPr>
        <w:t>.</w:t>
      </w:r>
    </w:p>
    <w:p w:rsidR="000C316D" w:rsidRPr="005C44E2" w:rsidRDefault="000C316D" w:rsidP="00D14EA2">
      <w:pPr>
        <w:spacing w:after="0" w:line="240" w:lineRule="atLeast"/>
        <w:contextualSpacing/>
        <w:jc w:val="center"/>
        <w:rPr>
          <w:sz w:val="20"/>
          <w:szCs w:val="20"/>
        </w:rPr>
      </w:pPr>
      <w:r w:rsidRPr="005C44E2">
        <w:rPr>
          <w:noProof/>
          <w:sz w:val="20"/>
          <w:szCs w:val="20"/>
          <w:lang w:eastAsia="ru-RU"/>
        </w:rPr>
        <w:drawing>
          <wp:inline distT="0" distB="0" distL="0" distR="0" wp14:anchorId="576A88C9" wp14:editId="2D0E7158">
            <wp:extent cx="1581150" cy="9792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627" cy="985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44E2">
        <w:rPr>
          <w:noProof/>
          <w:sz w:val="20"/>
          <w:szCs w:val="20"/>
          <w:lang w:eastAsia="ru-RU"/>
        </w:rPr>
        <w:drawing>
          <wp:inline distT="0" distB="0" distL="0" distR="0" wp14:anchorId="1E1F0D25" wp14:editId="2848058E">
            <wp:extent cx="1924050" cy="93439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652" cy="936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779" w:rsidRPr="005C44E2" w:rsidRDefault="009B4779" w:rsidP="00D14EA2">
      <w:pPr>
        <w:spacing w:after="0" w:line="240" w:lineRule="atLeast"/>
        <w:contextualSpacing/>
        <w:rPr>
          <w:bCs/>
          <w:sz w:val="20"/>
          <w:szCs w:val="20"/>
        </w:rPr>
      </w:pPr>
      <w:r w:rsidRPr="005C44E2">
        <w:rPr>
          <w:bCs/>
          <w:sz w:val="20"/>
          <w:szCs w:val="20"/>
        </w:rPr>
        <w:t xml:space="preserve">4. </w:t>
      </w:r>
      <w:proofErr w:type="spellStart"/>
      <w:r w:rsidRPr="005C44E2">
        <w:rPr>
          <w:bCs/>
          <w:sz w:val="20"/>
          <w:szCs w:val="20"/>
        </w:rPr>
        <w:t>Радиовизиограф</w:t>
      </w:r>
      <w:proofErr w:type="spellEnd"/>
      <w:r w:rsidRPr="005C44E2">
        <w:rPr>
          <w:bCs/>
          <w:sz w:val="20"/>
          <w:szCs w:val="20"/>
        </w:rPr>
        <w:t xml:space="preserve"> «</w:t>
      </w:r>
      <w:proofErr w:type="spellStart"/>
      <w:r w:rsidRPr="005C44E2">
        <w:rPr>
          <w:bCs/>
          <w:sz w:val="20"/>
          <w:szCs w:val="20"/>
        </w:rPr>
        <w:t>Sirona</w:t>
      </w:r>
      <w:proofErr w:type="spellEnd"/>
      <w:r w:rsidRPr="005C44E2">
        <w:rPr>
          <w:bCs/>
          <w:sz w:val="20"/>
          <w:szCs w:val="20"/>
        </w:rPr>
        <w:t xml:space="preserve">», модель D3350  (Германия), 2003 </w:t>
      </w:r>
      <w:proofErr w:type="spellStart"/>
      <w:r w:rsidRPr="005C44E2">
        <w:rPr>
          <w:bCs/>
          <w:sz w:val="20"/>
          <w:szCs w:val="20"/>
        </w:rPr>
        <w:t>г.в</w:t>
      </w:r>
      <w:proofErr w:type="spellEnd"/>
      <w:r w:rsidRPr="005C44E2">
        <w:rPr>
          <w:bCs/>
          <w:sz w:val="20"/>
          <w:szCs w:val="20"/>
        </w:rPr>
        <w:t>.</w:t>
      </w:r>
    </w:p>
    <w:p w:rsidR="00391ED0" w:rsidRPr="005C44E2" w:rsidRDefault="00032AB1" w:rsidP="00D14EA2">
      <w:pPr>
        <w:spacing w:after="0" w:line="240" w:lineRule="atLeast"/>
        <w:contextualSpacing/>
        <w:jc w:val="center"/>
        <w:rPr>
          <w:sz w:val="20"/>
          <w:szCs w:val="20"/>
        </w:rPr>
      </w:pPr>
      <w:r w:rsidRPr="005C44E2">
        <w:rPr>
          <w:noProof/>
          <w:sz w:val="20"/>
          <w:szCs w:val="20"/>
          <w:lang w:eastAsia="ru-RU"/>
        </w:rPr>
        <w:drawing>
          <wp:inline distT="0" distB="0" distL="0" distR="0" wp14:anchorId="6E09EC81" wp14:editId="0DC2FB7D">
            <wp:extent cx="1990725" cy="945806"/>
            <wp:effectExtent l="0" t="0" r="0" b="69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043" cy="954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1ED0" w:rsidRPr="005C44E2">
        <w:rPr>
          <w:noProof/>
          <w:sz w:val="20"/>
          <w:szCs w:val="20"/>
          <w:lang w:eastAsia="ru-RU"/>
        </w:rPr>
        <w:drawing>
          <wp:inline distT="0" distB="0" distL="0" distR="0" wp14:anchorId="15C1086E" wp14:editId="296D1A83">
            <wp:extent cx="1657350" cy="1001398"/>
            <wp:effectExtent l="0" t="0" r="0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402" cy="1008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1ED0" w:rsidRPr="005C44E2">
        <w:rPr>
          <w:noProof/>
          <w:sz w:val="20"/>
          <w:szCs w:val="20"/>
          <w:lang w:eastAsia="ru-RU"/>
        </w:rPr>
        <w:drawing>
          <wp:inline distT="0" distB="0" distL="0" distR="0" wp14:anchorId="599ED00E" wp14:editId="3CA09954">
            <wp:extent cx="1733550" cy="987156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772" cy="995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779" w:rsidRPr="005C44E2" w:rsidRDefault="009B4779" w:rsidP="00D14EA2">
      <w:pPr>
        <w:spacing w:after="0" w:line="240" w:lineRule="atLeast"/>
        <w:contextualSpacing/>
        <w:rPr>
          <w:bCs/>
          <w:sz w:val="20"/>
          <w:szCs w:val="20"/>
        </w:rPr>
      </w:pPr>
      <w:r w:rsidRPr="005C44E2">
        <w:rPr>
          <w:bCs/>
          <w:sz w:val="20"/>
          <w:szCs w:val="20"/>
        </w:rPr>
        <w:t xml:space="preserve">5. Персональный компьютер HP COMPAQ D230m; 128 MB; 40 GB;V7550; 17", 2004 </w:t>
      </w:r>
      <w:proofErr w:type="spellStart"/>
      <w:r w:rsidRPr="005C44E2">
        <w:rPr>
          <w:bCs/>
          <w:sz w:val="20"/>
          <w:szCs w:val="20"/>
        </w:rPr>
        <w:t>г.в</w:t>
      </w:r>
      <w:proofErr w:type="spellEnd"/>
      <w:r w:rsidRPr="005C44E2">
        <w:rPr>
          <w:bCs/>
          <w:sz w:val="20"/>
          <w:szCs w:val="20"/>
        </w:rPr>
        <w:t>.</w:t>
      </w:r>
    </w:p>
    <w:p w:rsidR="009B4779" w:rsidRPr="005C44E2" w:rsidRDefault="009B4779" w:rsidP="00D14EA2">
      <w:pPr>
        <w:spacing w:after="0" w:line="240" w:lineRule="atLeast"/>
        <w:contextualSpacing/>
        <w:rPr>
          <w:bCs/>
          <w:sz w:val="20"/>
          <w:szCs w:val="20"/>
          <w:lang w:val="en-US"/>
        </w:rPr>
      </w:pPr>
      <w:r w:rsidRPr="005C44E2">
        <w:rPr>
          <w:bCs/>
          <w:sz w:val="20"/>
          <w:szCs w:val="20"/>
          <w:lang w:val="en-US"/>
        </w:rPr>
        <w:t xml:space="preserve">6. </w:t>
      </w:r>
      <w:r w:rsidRPr="005C44E2">
        <w:rPr>
          <w:bCs/>
          <w:sz w:val="20"/>
          <w:szCs w:val="20"/>
        </w:rPr>
        <w:t>Монитор</w:t>
      </w:r>
      <w:r w:rsidRPr="005C44E2">
        <w:rPr>
          <w:bCs/>
          <w:sz w:val="20"/>
          <w:szCs w:val="20"/>
          <w:lang w:val="en-US"/>
        </w:rPr>
        <w:t xml:space="preserve"> HP COMPAQ V7550 17" MONITOR-2 TONE EURO, 2004 </w:t>
      </w:r>
      <w:r w:rsidRPr="005C44E2">
        <w:rPr>
          <w:bCs/>
          <w:sz w:val="20"/>
          <w:szCs w:val="20"/>
        </w:rPr>
        <w:t>г</w:t>
      </w:r>
      <w:r w:rsidRPr="005C44E2">
        <w:rPr>
          <w:bCs/>
          <w:sz w:val="20"/>
          <w:szCs w:val="20"/>
          <w:lang w:val="en-US"/>
        </w:rPr>
        <w:t>.</w:t>
      </w:r>
      <w:r w:rsidRPr="005C44E2">
        <w:rPr>
          <w:bCs/>
          <w:sz w:val="20"/>
          <w:szCs w:val="20"/>
        </w:rPr>
        <w:t>в</w:t>
      </w:r>
      <w:r w:rsidRPr="005C44E2">
        <w:rPr>
          <w:bCs/>
          <w:sz w:val="20"/>
          <w:szCs w:val="20"/>
          <w:lang w:val="en-US"/>
        </w:rPr>
        <w:t>.</w:t>
      </w:r>
    </w:p>
    <w:p w:rsidR="009B4779" w:rsidRPr="005C44E2" w:rsidRDefault="00132CA1" w:rsidP="005C44E2">
      <w:pPr>
        <w:spacing w:after="0" w:line="240" w:lineRule="atLeast"/>
        <w:contextualSpacing/>
        <w:jc w:val="center"/>
        <w:rPr>
          <w:sz w:val="20"/>
          <w:szCs w:val="20"/>
        </w:rPr>
      </w:pPr>
      <w:r w:rsidRPr="005C44E2">
        <w:rPr>
          <w:noProof/>
          <w:sz w:val="20"/>
          <w:szCs w:val="20"/>
          <w:lang w:eastAsia="ru-RU"/>
        </w:rPr>
        <w:drawing>
          <wp:inline distT="0" distB="0" distL="0" distR="0" wp14:anchorId="122E1CD4" wp14:editId="0E14A11F">
            <wp:extent cx="1302597" cy="16764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159" cy="1679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B4779" w:rsidRPr="005C44E2" w:rsidSect="00C80C6C">
      <w:pgSz w:w="11906" w:h="16838"/>
      <w:pgMar w:top="426" w:right="0" w:bottom="426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275151"/>
    <w:multiLevelType w:val="hybridMultilevel"/>
    <w:tmpl w:val="AAD2E7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07CA"/>
    <w:rsid w:val="00024E56"/>
    <w:rsid w:val="00032AB1"/>
    <w:rsid w:val="000C316D"/>
    <w:rsid w:val="000D07CA"/>
    <w:rsid w:val="000F35E2"/>
    <w:rsid w:val="00104F0F"/>
    <w:rsid w:val="00132CA1"/>
    <w:rsid w:val="002713CD"/>
    <w:rsid w:val="002718AB"/>
    <w:rsid w:val="002B50FE"/>
    <w:rsid w:val="00391ED0"/>
    <w:rsid w:val="00446EF0"/>
    <w:rsid w:val="005C44E2"/>
    <w:rsid w:val="00750531"/>
    <w:rsid w:val="0092744B"/>
    <w:rsid w:val="009B4779"/>
    <w:rsid w:val="00B03ACD"/>
    <w:rsid w:val="00B73988"/>
    <w:rsid w:val="00BD2688"/>
    <w:rsid w:val="00C80C6C"/>
    <w:rsid w:val="00D14EA2"/>
    <w:rsid w:val="00DA08AF"/>
    <w:rsid w:val="00DC4747"/>
    <w:rsid w:val="00E550AF"/>
    <w:rsid w:val="00F34F00"/>
    <w:rsid w:val="00F81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07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07C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024E5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07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07C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024E5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64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IT Organization</Company>
  <LinksUpToDate>false</LinksUpToDate>
  <CharactersWithSpaces>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Тоболева Александра Сергеевна</dc:creator>
  <cp:lastModifiedBy>Тоболева Александра Сергеевна</cp:lastModifiedBy>
  <cp:revision>8</cp:revision>
  <dcterms:created xsi:type="dcterms:W3CDTF">2024-08-26T07:09:00Z</dcterms:created>
  <dcterms:modified xsi:type="dcterms:W3CDTF">2024-08-26T07:27:00Z</dcterms:modified>
</cp:coreProperties>
</file>