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2B" w:rsidRPr="000A792B" w:rsidRDefault="00ED7C43" w:rsidP="00C31A4E">
      <w:pPr>
        <w:jc w:val="right"/>
      </w:pPr>
      <w:r>
        <w:t>Приложение №1</w:t>
      </w:r>
      <w:r w:rsidR="00C31A4E">
        <w:t>4</w:t>
      </w:r>
    </w:p>
    <w:p w:rsidR="00443D78" w:rsidRDefault="000A792B" w:rsidP="000A792B">
      <w:pPr>
        <w:jc w:val="right"/>
      </w:pPr>
      <w:r w:rsidRPr="000A792B">
        <w:t xml:space="preserve">к </w:t>
      </w:r>
      <w:r w:rsidR="00443D78">
        <w:t>П</w:t>
      </w:r>
      <w:r w:rsidRPr="000A792B">
        <w:t>орядку организации и проведения тендеров</w:t>
      </w:r>
    </w:p>
    <w:p w:rsidR="000A792B" w:rsidRPr="000A792B" w:rsidRDefault="000A792B" w:rsidP="000A792B">
      <w:pPr>
        <w:jc w:val="right"/>
      </w:pPr>
      <w:r w:rsidRPr="000A792B">
        <w:t xml:space="preserve"> по закупкам товаров, работ услуг</w:t>
      </w:r>
      <w:r w:rsidR="00ED7C43">
        <w:t xml:space="preserve"> (версия 2)</w:t>
      </w:r>
    </w:p>
    <w:p w:rsidR="002D5443" w:rsidRPr="00C25E4B" w:rsidRDefault="000A792B" w:rsidP="00E822D1">
      <w:pPr>
        <w:pStyle w:val="1"/>
        <w:suppressAutoHyphens/>
        <w:spacing w:before="120" w:beforeAutospacing="0"/>
        <w:ind w:left="-181" w:right="55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C25E4B">
        <w:rPr>
          <w:rFonts w:ascii="Times New Roman" w:hAnsi="Times New Roman" w:cs="Times New Roman"/>
          <w:color w:val="auto"/>
          <w:sz w:val="24"/>
          <w:szCs w:val="24"/>
        </w:rPr>
        <w:t xml:space="preserve">Объявление о проведении </w:t>
      </w:r>
      <w:r w:rsidR="00EC2399">
        <w:rPr>
          <w:rFonts w:ascii="Times New Roman" w:hAnsi="Times New Roman" w:cs="Times New Roman"/>
          <w:color w:val="auto"/>
          <w:sz w:val="24"/>
          <w:szCs w:val="24"/>
        </w:rPr>
        <w:t xml:space="preserve">запроса </w:t>
      </w:r>
      <w:r w:rsidR="008F7BF6">
        <w:rPr>
          <w:rFonts w:ascii="Times New Roman" w:hAnsi="Times New Roman" w:cs="Times New Roman"/>
          <w:color w:val="auto"/>
          <w:sz w:val="24"/>
          <w:szCs w:val="24"/>
        </w:rPr>
        <w:t>предложений</w:t>
      </w:r>
      <w:r w:rsidR="00EC2399">
        <w:rPr>
          <w:rFonts w:ascii="Times New Roman" w:hAnsi="Times New Roman" w:cs="Times New Roman"/>
          <w:color w:val="auto"/>
          <w:sz w:val="24"/>
          <w:szCs w:val="24"/>
        </w:rPr>
        <w:t xml:space="preserve"> на</w:t>
      </w:r>
      <w:r w:rsidR="00E43D06">
        <w:rPr>
          <w:rFonts w:ascii="Times New Roman" w:hAnsi="Times New Roman" w:cs="Times New Roman"/>
          <w:color w:val="auto"/>
          <w:sz w:val="24"/>
          <w:szCs w:val="24"/>
        </w:rPr>
        <w:t xml:space="preserve"> реализацию</w:t>
      </w:r>
      <w:r w:rsidR="00E43D06" w:rsidRPr="00E43D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11B66">
        <w:rPr>
          <w:rFonts w:ascii="Times New Roman" w:hAnsi="Times New Roman" w:cs="Times New Roman"/>
          <w:color w:val="auto"/>
          <w:sz w:val="24"/>
          <w:szCs w:val="24"/>
        </w:rPr>
        <w:t>лома</w:t>
      </w:r>
      <w:r w:rsidR="004F2075">
        <w:rPr>
          <w:rFonts w:ascii="Times New Roman" w:hAnsi="Times New Roman" w:cs="Times New Roman"/>
          <w:color w:val="auto"/>
          <w:sz w:val="24"/>
          <w:szCs w:val="24"/>
        </w:rPr>
        <w:t xml:space="preserve"> черных</w:t>
      </w:r>
      <w:r w:rsidR="00EC597A">
        <w:rPr>
          <w:rFonts w:ascii="Times New Roman" w:hAnsi="Times New Roman" w:cs="Times New Roman"/>
          <w:color w:val="auto"/>
          <w:sz w:val="24"/>
          <w:szCs w:val="24"/>
        </w:rPr>
        <w:t xml:space="preserve"> и цветных</w:t>
      </w:r>
      <w:r w:rsidR="004F20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11B66">
        <w:rPr>
          <w:rFonts w:ascii="Times New Roman" w:hAnsi="Times New Roman" w:cs="Times New Roman"/>
          <w:color w:val="auto"/>
          <w:sz w:val="24"/>
          <w:szCs w:val="24"/>
        </w:rPr>
        <w:t>металлов</w:t>
      </w:r>
      <w:r w:rsidR="0083141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5381A" w:rsidRPr="00C5381A">
        <w:rPr>
          <w:rFonts w:ascii="Times New Roman" w:hAnsi="Times New Roman" w:cs="Times New Roman"/>
          <w:color w:val="auto"/>
          <w:sz w:val="24"/>
          <w:szCs w:val="24"/>
        </w:rPr>
        <w:t xml:space="preserve">в количестве </w:t>
      </w:r>
      <w:r w:rsidR="00775BAC">
        <w:rPr>
          <w:rFonts w:ascii="Times New Roman" w:hAnsi="Times New Roman" w:cs="Times New Roman"/>
          <w:color w:val="auto"/>
          <w:sz w:val="24"/>
          <w:szCs w:val="24"/>
        </w:rPr>
        <w:t>116</w:t>
      </w:r>
      <w:r w:rsidR="0052602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775BAC">
        <w:rPr>
          <w:rFonts w:ascii="Times New Roman" w:hAnsi="Times New Roman" w:cs="Times New Roman"/>
          <w:color w:val="auto"/>
          <w:sz w:val="24"/>
          <w:szCs w:val="24"/>
        </w:rPr>
        <w:t>975</w:t>
      </w:r>
      <w:r w:rsidR="00EC597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11B66">
        <w:rPr>
          <w:rFonts w:ascii="Times New Roman" w:hAnsi="Times New Roman" w:cs="Times New Roman"/>
          <w:color w:val="auto"/>
          <w:sz w:val="24"/>
          <w:szCs w:val="24"/>
        </w:rPr>
        <w:t>т.</w:t>
      </w:r>
      <w:r w:rsidR="00C5381A">
        <w:rPr>
          <w:rFonts w:ascii="Times New Roman" w:hAnsi="Times New Roman" w:cs="Times New Roman"/>
          <w:color w:val="auto"/>
          <w:sz w:val="24"/>
          <w:szCs w:val="24"/>
        </w:rPr>
        <w:t xml:space="preserve"> собственности АО «РН-Транс»</w:t>
      </w:r>
      <w:r w:rsidR="00E35276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46F4C" w:rsidRPr="00C25E4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968D6" w:rsidRPr="002E1D51" w:rsidRDefault="004B6211" w:rsidP="0010317F">
      <w:pPr>
        <w:suppressAutoHyphens/>
        <w:spacing w:after="60"/>
        <w:rPr>
          <w:b/>
          <w:sz w:val="16"/>
          <w:szCs w:val="16"/>
        </w:rPr>
      </w:pPr>
      <w:r w:rsidRPr="008C393D">
        <w:rPr>
          <w:b/>
          <w:sz w:val="16"/>
          <w:szCs w:val="16"/>
        </w:rPr>
        <w:t>[</w:t>
      </w:r>
      <w:r w:rsidR="003503EE" w:rsidRPr="008C393D">
        <w:rPr>
          <w:b/>
          <w:sz w:val="16"/>
          <w:szCs w:val="16"/>
        </w:rPr>
        <w:t xml:space="preserve">срок подачи документов </w:t>
      </w:r>
      <w:r w:rsidR="003503EE" w:rsidRPr="002E1D51">
        <w:rPr>
          <w:b/>
          <w:sz w:val="16"/>
          <w:szCs w:val="16"/>
        </w:rPr>
        <w:t xml:space="preserve">с </w:t>
      </w:r>
      <w:r w:rsidR="00E779EC" w:rsidRPr="002E1D51">
        <w:rPr>
          <w:b/>
          <w:sz w:val="16"/>
          <w:szCs w:val="16"/>
        </w:rPr>
        <w:t xml:space="preserve"> </w:t>
      </w:r>
      <w:r w:rsidR="003F14D3" w:rsidRPr="002E1D51">
        <w:rPr>
          <w:b/>
          <w:sz w:val="16"/>
          <w:szCs w:val="16"/>
        </w:rPr>
        <w:t xml:space="preserve"> </w:t>
      </w:r>
      <w:r w:rsidR="00F65B0E">
        <w:rPr>
          <w:b/>
          <w:sz w:val="16"/>
          <w:szCs w:val="16"/>
        </w:rPr>
        <w:t>02</w:t>
      </w:r>
      <w:r w:rsidR="00F302F7">
        <w:rPr>
          <w:b/>
          <w:sz w:val="16"/>
          <w:szCs w:val="16"/>
        </w:rPr>
        <w:t>.</w:t>
      </w:r>
      <w:r w:rsidR="00684167">
        <w:rPr>
          <w:b/>
          <w:sz w:val="16"/>
          <w:szCs w:val="16"/>
        </w:rPr>
        <w:t>0</w:t>
      </w:r>
      <w:r w:rsidR="00F65B0E">
        <w:rPr>
          <w:b/>
          <w:sz w:val="16"/>
          <w:szCs w:val="16"/>
        </w:rPr>
        <w:t>9</w:t>
      </w:r>
      <w:r w:rsidR="007A1FC7">
        <w:rPr>
          <w:b/>
          <w:sz w:val="16"/>
          <w:szCs w:val="16"/>
        </w:rPr>
        <w:t>.</w:t>
      </w:r>
      <w:r w:rsidR="00205C81" w:rsidRPr="00205C81">
        <w:rPr>
          <w:b/>
          <w:sz w:val="16"/>
          <w:szCs w:val="16"/>
        </w:rPr>
        <w:t>202</w:t>
      </w:r>
      <w:r w:rsidR="00684167">
        <w:rPr>
          <w:b/>
          <w:sz w:val="16"/>
          <w:szCs w:val="16"/>
        </w:rPr>
        <w:t>4</w:t>
      </w:r>
      <w:r w:rsidR="003503EE" w:rsidRPr="00205C81">
        <w:rPr>
          <w:b/>
          <w:sz w:val="16"/>
          <w:szCs w:val="16"/>
        </w:rPr>
        <w:t xml:space="preserve"> г. по </w:t>
      </w:r>
      <w:r w:rsidR="0050548A" w:rsidRPr="00205C81">
        <w:rPr>
          <w:b/>
          <w:sz w:val="16"/>
          <w:szCs w:val="16"/>
        </w:rPr>
        <w:t xml:space="preserve"> </w:t>
      </w:r>
      <w:r w:rsidR="00831418" w:rsidRPr="00205C81">
        <w:rPr>
          <w:b/>
          <w:sz w:val="16"/>
          <w:szCs w:val="16"/>
        </w:rPr>
        <w:t xml:space="preserve"> </w:t>
      </w:r>
      <w:r w:rsidR="00F65B0E">
        <w:rPr>
          <w:b/>
          <w:sz w:val="16"/>
          <w:szCs w:val="16"/>
        </w:rPr>
        <w:t>13</w:t>
      </w:r>
      <w:r w:rsidR="007A1FC7">
        <w:rPr>
          <w:b/>
          <w:sz w:val="16"/>
          <w:szCs w:val="16"/>
        </w:rPr>
        <w:t>.</w:t>
      </w:r>
      <w:r w:rsidR="00684167">
        <w:rPr>
          <w:b/>
          <w:sz w:val="16"/>
          <w:szCs w:val="16"/>
        </w:rPr>
        <w:t>0</w:t>
      </w:r>
      <w:r w:rsidR="00F65B0E">
        <w:rPr>
          <w:b/>
          <w:sz w:val="16"/>
          <w:szCs w:val="16"/>
        </w:rPr>
        <w:t>9</w:t>
      </w:r>
      <w:r w:rsidR="007A1FC7">
        <w:rPr>
          <w:b/>
          <w:sz w:val="16"/>
          <w:szCs w:val="16"/>
        </w:rPr>
        <w:t>.</w:t>
      </w:r>
      <w:r w:rsidR="00257922" w:rsidRPr="00205C81">
        <w:rPr>
          <w:b/>
          <w:sz w:val="16"/>
          <w:szCs w:val="16"/>
        </w:rPr>
        <w:t>202</w:t>
      </w:r>
      <w:r w:rsidR="00684167">
        <w:rPr>
          <w:b/>
          <w:sz w:val="16"/>
          <w:szCs w:val="16"/>
        </w:rPr>
        <w:t>4</w:t>
      </w:r>
      <w:r w:rsidR="003503EE" w:rsidRPr="00205C81">
        <w:rPr>
          <w:b/>
          <w:sz w:val="16"/>
          <w:szCs w:val="16"/>
        </w:rPr>
        <w:t xml:space="preserve"> г</w:t>
      </w:r>
      <w:r w:rsidR="003503EE" w:rsidRPr="002E1D51">
        <w:rPr>
          <w:b/>
          <w:sz w:val="16"/>
          <w:szCs w:val="16"/>
        </w:rPr>
        <w:t>.]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8817"/>
      </w:tblGrid>
      <w:tr w:rsidR="00D50B53" w:rsidRPr="000A792B" w:rsidTr="001E1BB1">
        <w:tc>
          <w:tcPr>
            <w:tcW w:w="10632" w:type="dxa"/>
            <w:gridSpan w:val="2"/>
            <w:shd w:val="clear" w:color="auto" w:fill="auto"/>
            <w:vAlign w:val="center"/>
          </w:tcPr>
          <w:p w:rsidR="00D50B53" w:rsidRPr="00DB5E05" w:rsidRDefault="00D50B53" w:rsidP="00F509ED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5E0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Наименование предприятия: </w:t>
            </w:r>
            <w:r w:rsidR="006E0E7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АО «РН-Транс»</w:t>
            </w:r>
            <w:bookmarkStart w:id="0" w:name="_GoBack"/>
            <w:bookmarkEnd w:id="0"/>
          </w:p>
        </w:tc>
      </w:tr>
      <w:tr w:rsidR="001D5E68" w:rsidRPr="000A792B" w:rsidTr="001E1BB1">
        <w:trPr>
          <w:trHeight w:val="265"/>
        </w:trPr>
        <w:tc>
          <w:tcPr>
            <w:tcW w:w="10632" w:type="dxa"/>
            <w:gridSpan w:val="2"/>
            <w:shd w:val="clear" w:color="auto" w:fill="auto"/>
            <w:vAlign w:val="center"/>
          </w:tcPr>
          <w:p w:rsidR="001D5E68" w:rsidRPr="00DB5E05" w:rsidRDefault="001D5E68" w:rsidP="001649E6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5E0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Плановые сроки </w:t>
            </w:r>
            <w:r w:rsidR="00EC2399" w:rsidRPr="00DB5E0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реализации</w:t>
            </w:r>
            <w:r w:rsidR="00534EA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:</w:t>
            </w:r>
            <w:r w:rsidR="003F14D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FD6B3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    </w:t>
            </w:r>
            <w:r w:rsidR="007A1FC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775BA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октябр</w:t>
            </w:r>
            <w:r w:rsidR="0068416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ь</w:t>
            </w:r>
            <w:r w:rsidR="00490D86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25792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202</w:t>
            </w:r>
            <w:r w:rsidR="0068416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4</w:t>
            </w:r>
            <w:r w:rsidR="002438C4" w:rsidRPr="008C393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г.</w:t>
            </w:r>
            <w:r w:rsidR="003F14D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–</w:t>
            </w:r>
            <w:r w:rsidR="00967CC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 </w:t>
            </w:r>
            <w:r w:rsidR="00FD6B3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775BA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декабрь</w:t>
            </w:r>
            <w:r w:rsidR="00490D86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1649E6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2024</w:t>
            </w:r>
            <w:r w:rsidR="008035C2" w:rsidRPr="008C393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г.</w:t>
            </w:r>
          </w:p>
        </w:tc>
      </w:tr>
      <w:tr w:rsidR="001D5E68" w:rsidRPr="000A792B" w:rsidTr="001E1BB1">
        <w:trPr>
          <w:trHeight w:val="483"/>
        </w:trPr>
        <w:tc>
          <w:tcPr>
            <w:tcW w:w="1820" w:type="dxa"/>
            <w:shd w:val="clear" w:color="auto" w:fill="auto"/>
          </w:tcPr>
          <w:p w:rsidR="001D5E68" w:rsidRPr="00DB5E05" w:rsidRDefault="001D5E68" w:rsidP="00DB5E05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5E0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Предмет </w:t>
            </w:r>
            <w:r w:rsidR="003D73BA" w:rsidRPr="00DB5E0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предквалификации</w:t>
            </w:r>
          </w:p>
        </w:tc>
        <w:tc>
          <w:tcPr>
            <w:tcW w:w="8812" w:type="dxa"/>
            <w:shd w:val="clear" w:color="auto" w:fill="auto"/>
            <w:vAlign w:val="center"/>
          </w:tcPr>
          <w:p w:rsidR="00EC2399" w:rsidRPr="00DB5E05" w:rsidRDefault="00F11B66" w:rsidP="00684167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Лом</w:t>
            </w:r>
            <w:r w:rsidR="004F20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черных </w:t>
            </w:r>
            <w:r w:rsidR="008F18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цветных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металлов</w:t>
            </w:r>
            <w:r w:rsidR="008314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C538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количестве </w:t>
            </w:r>
            <w:r w:rsidR="00775BAC" w:rsidRPr="00775B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116,975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т.</w:t>
            </w:r>
          </w:p>
        </w:tc>
      </w:tr>
      <w:tr w:rsidR="001750C5" w:rsidRPr="000A792B" w:rsidTr="001E1BB1">
        <w:trPr>
          <w:trHeight w:val="1837"/>
        </w:trPr>
        <w:tc>
          <w:tcPr>
            <w:tcW w:w="1820" w:type="dxa"/>
            <w:shd w:val="clear" w:color="auto" w:fill="auto"/>
          </w:tcPr>
          <w:p w:rsidR="001750C5" w:rsidRPr="00273734" w:rsidRDefault="000A792B" w:rsidP="00DB5E05">
            <w:pPr>
              <w:suppressAutoHyphens/>
              <w:rPr>
                <w:iCs/>
              </w:rPr>
            </w:pPr>
            <w:r w:rsidRPr="00273734">
              <w:rPr>
                <w:bCs/>
                <w:iCs/>
              </w:rPr>
              <w:t>Наименование</w:t>
            </w:r>
            <w:r w:rsidR="002725E7" w:rsidRPr="00273734">
              <w:rPr>
                <w:bCs/>
                <w:iCs/>
              </w:rPr>
              <w:t xml:space="preserve"> предмета </w:t>
            </w:r>
            <w:r w:rsidRPr="00273734">
              <w:rPr>
                <w:bCs/>
                <w:iCs/>
              </w:rPr>
              <w:t xml:space="preserve"> </w:t>
            </w:r>
            <w:r w:rsidR="003D73BA" w:rsidRPr="00273734">
              <w:rPr>
                <w:bCs/>
                <w:iCs/>
              </w:rPr>
              <w:t>предквалификации</w:t>
            </w:r>
            <w:r w:rsidR="002725E7" w:rsidRPr="00273734">
              <w:rPr>
                <w:bCs/>
                <w:iCs/>
              </w:rPr>
              <w:t xml:space="preserve"> (</w:t>
            </w:r>
            <w:r w:rsidRPr="00273734">
              <w:rPr>
                <w:bCs/>
                <w:iCs/>
              </w:rPr>
              <w:t>рабо</w:t>
            </w:r>
            <w:r w:rsidR="002725E7" w:rsidRPr="00273734">
              <w:rPr>
                <w:bCs/>
                <w:iCs/>
              </w:rPr>
              <w:t>ты, МТР, услуги)</w:t>
            </w:r>
          </w:p>
        </w:tc>
        <w:tc>
          <w:tcPr>
            <w:tcW w:w="8812" w:type="dxa"/>
            <w:shd w:val="clear" w:color="auto" w:fill="auto"/>
          </w:tcPr>
          <w:p w:rsidR="00B911A2" w:rsidRDefault="00B911A2" w:rsidP="00C5381A">
            <w:pPr>
              <w:suppressAutoHyphens/>
              <w:rPr>
                <w:bCs/>
                <w:spacing w:val="-2"/>
              </w:rPr>
            </w:pPr>
          </w:p>
          <w:tbl>
            <w:tblPr>
              <w:tblW w:w="8581" w:type="dxa"/>
              <w:tblLook w:val="04A0" w:firstRow="1" w:lastRow="0" w:firstColumn="1" w:lastColumn="0" w:noHBand="0" w:noVBand="1"/>
            </w:tblPr>
            <w:tblGrid>
              <w:gridCol w:w="461"/>
              <w:gridCol w:w="2634"/>
              <w:gridCol w:w="3969"/>
              <w:gridCol w:w="1517"/>
            </w:tblGrid>
            <w:tr w:rsidR="001E1BB1" w:rsidTr="001E1BB1">
              <w:trPr>
                <w:trHeight w:val="870"/>
              </w:trPr>
              <w:tc>
                <w:tcPr>
                  <w:tcW w:w="4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6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Место нахождения склада ответственного хранения Продавца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15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ind w:right="-142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Масса, т.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ВКМ Сервис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не габаритный  5А-1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1,428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E1BB1" w:rsidRDefault="001E1BB1" w:rsidP="001E1BB1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70,68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ВРД Уфа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не габаритный  5А-1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0,396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1E1BB1" w:rsidRDefault="001E1BB1" w:rsidP="001E1BB1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8,71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ВРД Тольятти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не габаритный  5А-1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8,916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E1BB1" w:rsidRDefault="001E1BB1" w:rsidP="001E1BB1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14,59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ВЧДР Батайск ВУ Лихая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не габаритный  5А-1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7,848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ВРД Волгоград (пункт ТОР ст. Максим Горький)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0,214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ВЧДР Горький - Сортировочный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не габаритный  5А-1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0,398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E1BB1" w:rsidRDefault="001E1BB1" w:rsidP="001E1BB1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0,574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ВЧДР Кинель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не габаритный  5А-1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0,106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E1BB1" w:rsidRDefault="001E1BB1" w:rsidP="001E1BB1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0,16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ВЧДР Краснодар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Стальной лом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0,214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14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ВЧДР Сызрань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стальной ж/д не габаритный  5А-1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ind w:left="-23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0,396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E1BB1" w:rsidRDefault="001E1BB1" w:rsidP="001E1BB1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Лом черных металлов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0,598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ВЧДР Саратов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Стальной лом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0,17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ВЧДЭ Краснодар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Стальной лом 5А-2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0,175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ВЧДЭ Батайск (пункт ТОР Марцево)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Стальной лом 5А-1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0,396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ВЧДЭ Махачкала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Стальной лом 5А-1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0,792</w:t>
                  </w:r>
                </w:p>
              </w:tc>
            </w:tr>
            <w:tr w:rsidR="001E1BB1" w:rsidTr="001E1BB1">
              <w:trPr>
                <w:trHeight w:val="825"/>
              </w:trPr>
              <w:tc>
                <w:tcPr>
                  <w:tcW w:w="46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ВЧДЭ Пенза (пункт ТОР ст. Рузаевка)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Стальной лом 3А-3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0,214</w:t>
                  </w:r>
                </w:p>
              </w:tc>
            </w:tr>
            <w:tr w:rsidR="001E1BB1" w:rsidTr="001E1BB1">
              <w:trPr>
                <w:trHeight w:val="315"/>
              </w:trPr>
              <w:tc>
                <w:tcPr>
                  <w:tcW w:w="309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1BB1" w:rsidRDefault="001E1BB1" w:rsidP="001E1BB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116,975</w:t>
                  </w:r>
                </w:p>
              </w:tc>
            </w:tr>
          </w:tbl>
          <w:p w:rsidR="00C96C73" w:rsidRPr="0011472C" w:rsidRDefault="00C96C73" w:rsidP="001E1BB1">
            <w:pPr>
              <w:suppressAutoHyphens/>
              <w:ind w:right="770"/>
              <w:rPr>
                <w:bCs/>
                <w:spacing w:val="-2"/>
              </w:rPr>
            </w:pPr>
          </w:p>
        </w:tc>
      </w:tr>
      <w:tr w:rsidR="00446F4C" w:rsidRPr="000A792B" w:rsidTr="001E1BB1">
        <w:trPr>
          <w:trHeight w:val="1696"/>
        </w:trPr>
        <w:tc>
          <w:tcPr>
            <w:tcW w:w="1820" w:type="dxa"/>
            <w:shd w:val="clear" w:color="auto" w:fill="auto"/>
          </w:tcPr>
          <w:p w:rsidR="00446F4C" w:rsidRPr="00DB5E05" w:rsidRDefault="00446F4C" w:rsidP="00DB5E05">
            <w:pPr>
              <w:pStyle w:val="1"/>
              <w:suppressAutoHyphens/>
              <w:spacing w:before="0" w:beforeAutospacing="0" w:after="0"/>
              <w:ind w:left="-57" w:right="-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5E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Обязательные требования</w:t>
            </w:r>
          </w:p>
        </w:tc>
        <w:tc>
          <w:tcPr>
            <w:tcW w:w="8812" w:type="dxa"/>
            <w:shd w:val="clear" w:color="auto" w:fill="auto"/>
            <w:vAlign w:val="center"/>
          </w:tcPr>
          <w:p w:rsidR="0011472C" w:rsidRPr="0011472C" w:rsidRDefault="0011472C" w:rsidP="0011472C">
            <w:pPr>
              <w:pStyle w:val="ab"/>
              <w:numPr>
                <w:ilvl w:val="0"/>
                <w:numId w:val="16"/>
              </w:numPr>
              <w:suppressAutoHyphens/>
              <w:ind w:left="311"/>
              <w:jc w:val="both"/>
              <w:rPr>
                <w:bCs/>
                <w:color w:val="000000"/>
                <w:spacing w:val="-2"/>
              </w:rPr>
            </w:pPr>
            <w:r w:rsidRPr="0011472C">
              <w:rPr>
                <w:bCs/>
                <w:color w:val="000000"/>
                <w:spacing w:val="-2"/>
              </w:rPr>
              <w:t>Обеспечение соблюдения правил охраны труда и окружающей среды, техники промышленной и пожарной безопасности при выполнении работ.</w:t>
            </w:r>
          </w:p>
          <w:p w:rsidR="0011472C" w:rsidRDefault="0011472C" w:rsidP="0011472C">
            <w:pPr>
              <w:pStyle w:val="ab"/>
              <w:numPr>
                <w:ilvl w:val="0"/>
                <w:numId w:val="16"/>
              </w:numPr>
              <w:suppressAutoHyphens/>
              <w:ind w:left="311"/>
              <w:jc w:val="both"/>
              <w:rPr>
                <w:bCs/>
                <w:color w:val="000000"/>
                <w:spacing w:val="-2"/>
              </w:rPr>
            </w:pPr>
            <w:r w:rsidRPr="0011472C">
              <w:rPr>
                <w:bCs/>
                <w:color w:val="000000"/>
                <w:spacing w:val="-2"/>
              </w:rPr>
              <w:t>Согласие о заключении договора в редакции АО «РН-Транс» (без изменений и дополнений).</w:t>
            </w:r>
          </w:p>
          <w:p w:rsidR="0011472C" w:rsidRPr="0011472C" w:rsidRDefault="0011472C" w:rsidP="0011472C">
            <w:pPr>
              <w:pStyle w:val="ab"/>
              <w:numPr>
                <w:ilvl w:val="0"/>
                <w:numId w:val="16"/>
              </w:numPr>
              <w:suppressAutoHyphens/>
              <w:ind w:left="311"/>
              <w:jc w:val="both"/>
              <w:rPr>
                <w:bCs/>
                <w:color w:val="000000"/>
                <w:spacing w:val="-2"/>
              </w:rPr>
            </w:pPr>
            <w:r w:rsidRPr="0011472C">
              <w:rPr>
                <w:bCs/>
                <w:color w:val="000000"/>
                <w:spacing w:val="-2"/>
              </w:rPr>
              <w:t xml:space="preserve">Стоимость, указанная в коммерческом предложении, должна быть неизменна в течение 3 месяцев, начиная с даты </w:t>
            </w:r>
            <w:r w:rsidR="0086671E" w:rsidRPr="0086671E">
              <w:rPr>
                <w:bCs/>
                <w:color w:val="000000"/>
                <w:spacing w:val="-2"/>
              </w:rPr>
              <w:t>окончания приема заявок</w:t>
            </w:r>
            <w:r w:rsidRPr="0011472C">
              <w:rPr>
                <w:bCs/>
                <w:color w:val="000000"/>
                <w:spacing w:val="-2"/>
              </w:rPr>
              <w:t>.</w:t>
            </w:r>
          </w:p>
          <w:p w:rsidR="00446F4C" w:rsidRPr="0011472C" w:rsidRDefault="0011472C" w:rsidP="0011472C">
            <w:pPr>
              <w:pStyle w:val="ab"/>
              <w:numPr>
                <w:ilvl w:val="0"/>
                <w:numId w:val="16"/>
              </w:numPr>
              <w:suppressAutoHyphens/>
              <w:ind w:left="311"/>
              <w:jc w:val="both"/>
              <w:rPr>
                <w:bCs/>
                <w:color w:val="000000"/>
                <w:spacing w:val="-2"/>
              </w:rPr>
            </w:pPr>
            <w:r w:rsidRPr="0011472C">
              <w:rPr>
                <w:bCs/>
                <w:color w:val="000000"/>
                <w:spacing w:val="-2"/>
              </w:rPr>
              <w:t xml:space="preserve">Обязательные авансовые платежи в размере 100% </w:t>
            </w:r>
            <w:r w:rsidR="008F7BF6" w:rsidRPr="00770C17">
              <w:t xml:space="preserve">в течение </w:t>
            </w:r>
            <w:r w:rsidR="002C65DA">
              <w:t>10</w:t>
            </w:r>
            <w:r w:rsidR="008F7BF6" w:rsidRPr="00770C17">
              <w:t xml:space="preserve"> (</w:t>
            </w:r>
            <w:r w:rsidR="002C65DA">
              <w:t>Десяти</w:t>
            </w:r>
            <w:r w:rsidR="008F7BF6" w:rsidRPr="00770C17">
              <w:t xml:space="preserve">) </w:t>
            </w:r>
            <w:r w:rsidR="002C65DA">
              <w:t>банковских дней со дня получения счета на предварительную оплату, направленного Продавцом посредством электронной почты (факсимильной связи)</w:t>
            </w:r>
            <w:r w:rsidRPr="0011472C">
              <w:rPr>
                <w:bCs/>
                <w:color w:val="000000"/>
                <w:spacing w:val="-2"/>
              </w:rPr>
              <w:t>.</w:t>
            </w:r>
          </w:p>
          <w:p w:rsidR="0011472C" w:rsidRDefault="0011472C" w:rsidP="00C5381A">
            <w:pPr>
              <w:pStyle w:val="ab"/>
              <w:numPr>
                <w:ilvl w:val="0"/>
                <w:numId w:val="16"/>
              </w:numPr>
              <w:suppressAutoHyphens/>
              <w:ind w:left="311"/>
              <w:jc w:val="both"/>
              <w:rPr>
                <w:bCs/>
                <w:color w:val="000000"/>
                <w:spacing w:val="-2"/>
              </w:rPr>
            </w:pPr>
            <w:r w:rsidRPr="0011472C">
              <w:rPr>
                <w:bCs/>
                <w:color w:val="000000"/>
                <w:spacing w:val="-2"/>
              </w:rPr>
              <w:t>Проведение погрузо-разгрузочных работ и вывоз имущества силами и за счет Покупателя.</w:t>
            </w:r>
          </w:p>
          <w:p w:rsidR="0069245E" w:rsidRDefault="0069245E" w:rsidP="00C5381A">
            <w:pPr>
              <w:pStyle w:val="ab"/>
              <w:numPr>
                <w:ilvl w:val="0"/>
                <w:numId w:val="16"/>
              </w:numPr>
              <w:suppressAutoHyphens/>
              <w:ind w:left="311"/>
              <w:jc w:val="both"/>
              <w:rPr>
                <w:bCs/>
                <w:color w:val="000000"/>
                <w:spacing w:val="-2"/>
              </w:rPr>
            </w:pPr>
            <w:r w:rsidRPr="0011472C">
              <w:rPr>
                <w:bCs/>
                <w:color w:val="000000"/>
                <w:spacing w:val="-2"/>
              </w:rPr>
              <w:t xml:space="preserve">Наличие лицензии на осуществление заготовки, переработки и реализации лома </w:t>
            </w:r>
            <w:r>
              <w:rPr>
                <w:bCs/>
                <w:color w:val="000000"/>
                <w:spacing w:val="-2"/>
              </w:rPr>
              <w:t>цветных</w:t>
            </w:r>
            <w:r w:rsidRPr="0011472C">
              <w:rPr>
                <w:bCs/>
                <w:color w:val="000000"/>
                <w:spacing w:val="-2"/>
              </w:rPr>
              <w:t xml:space="preserve"> металлов.</w:t>
            </w:r>
          </w:p>
          <w:p w:rsidR="00C5381A" w:rsidRDefault="00C5381A" w:rsidP="00C5381A">
            <w:pPr>
              <w:pStyle w:val="ab"/>
              <w:numPr>
                <w:ilvl w:val="0"/>
                <w:numId w:val="16"/>
              </w:numPr>
              <w:suppressAutoHyphens/>
              <w:ind w:left="311"/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Лот </w:t>
            </w:r>
            <w:r w:rsidR="008F7BF6">
              <w:rPr>
                <w:bCs/>
                <w:color w:val="000000"/>
                <w:spacing w:val="-2"/>
              </w:rPr>
              <w:t>не</w:t>
            </w:r>
            <w:r>
              <w:rPr>
                <w:bCs/>
                <w:color w:val="000000"/>
                <w:spacing w:val="-2"/>
              </w:rPr>
              <w:t>делимый.</w:t>
            </w:r>
          </w:p>
          <w:p w:rsidR="00B67C5A" w:rsidRPr="003F5C3A" w:rsidRDefault="00B67C5A" w:rsidP="00B67C5A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3F5C3A">
              <w:rPr>
                <w:bCs/>
              </w:rPr>
              <w:t xml:space="preserve">Технико-коммерческие предложения с печатью предприятия и подписью руководителя необходимо предоставить в электронном виде на электронную торговую площадку АО «ТЭК-ТОРГ» по ссылке: </w:t>
            </w:r>
            <w:r w:rsidRPr="003F5C3A">
              <w:rPr>
                <w:bCs/>
                <w:u w:val="single"/>
              </w:rPr>
              <w:t>https://sale.tektorg.ru</w:t>
            </w:r>
            <w:r w:rsidRPr="003F5C3A">
              <w:rPr>
                <w:bCs/>
              </w:rPr>
              <w:t xml:space="preserve"> в следующем порядке:</w:t>
            </w:r>
          </w:p>
          <w:p w:rsidR="00B67C5A" w:rsidRPr="003F5C3A" w:rsidRDefault="00B67C5A" w:rsidP="00B67C5A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3F5C3A">
              <w:rPr>
                <w:bCs/>
              </w:rPr>
              <w:t xml:space="preserve">- </w:t>
            </w:r>
            <w:r w:rsidRPr="003F5C3A">
              <w:rPr>
                <w:bCs/>
                <w:u w:val="single"/>
              </w:rPr>
              <w:t>Архив №1</w:t>
            </w:r>
            <w:r w:rsidRPr="003F5C3A">
              <w:rPr>
                <w:bCs/>
              </w:rPr>
              <w:t xml:space="preserve"> – документы, предусмотренные </w:t>
            </w:r>
            <w:r>
              <w:rPr>
                <w:bCs/>
              </w:rPr>
              <w:t>типовыми критериями квалификации участников процедур ПАО «НК «Роснефть»</w:t>
            </w:r>
            <w:r w:rsidRPr="003F5C3A">
              <w:rPr>
                <w:bCs/>
              </w:rPr>
              <w:t xml:space="preserve"> </w:t>
            </w:r>
            <w:r w:rsidRPr="003F5C3A">
              <w:rPr>
                <w:bCs/>
                <w:i/>
                <w:iCs/>
              </w:rPr>
              <w:t>(</w:t>
            </w:r>
            <w:hyperlink r:id="rId7" w:history="1">
              <w:r w:rsidRPr="003F5C3A">
                <w:rPr>
                  <w:bCs/>
                  <w:i/>
                  <w:iCs/>
                  <w:u w:val="single"/>
                </w:rPr>
                <w:t>Приложение №</w:t>
              </w:r>
            </w:hyperlink>
            <w:r>
              <w:rPr>
                <w:bCs/>
                <w:i/>
                <w:iCs/>
                <w:u w:val="single"/>
              </w:rPr>
              <w:t>8</w:t>
            </w:r>
            <w:r w:rsidRPr="003F5C3A">
              <w:rPr>
                <w:bCs/>
                <w:i/>
                <w:iCs/>
              </w:rPr>
              <w:t xml:space="preserve"> </w:t>
            </w:r>
            <w:r w:rsidRPr="003F5C3A">
              <w:rPr>
                <w:bCs/>
              </w:rPr>
              <w:t>– предоставляются в раздел «Техническая часть предложения»;</w:t>
            </w:r>
          </w:p>
          <w:p w:rsidR="00B67C5A" w:rsidRPr="003F5C3A" w:rsidRDefault="00B67C5A" w:rsidP="00B67C5A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3F5C3A">
              <w:rPr>
                <w:bCs/>
              </w:rPr>
              <w:t xml:space="preserve">- </w:t>
            </w:r>
            <w:r w:rsidRPr="003F5C3A">
              <w:rPr>
                <w:bCs/>
                <w:u w:val="single"/>
              </w:rPr>
              <w:t>Архив №2</w:t>
            </w:r>
            <w:r w:rsidRPr="003F5C3A">
              <w:rPr>
                <w:bCs/>
              </w:rPr>
              <w:t xml:space="preserve"> – оферты установленной формы </w:t>
            </w:r>
            <w:r w:rsidRPr="003F5C3A">
              <w:rPr>
                <w:bCs/>
                <w:i/>
                <w:iCs/>
                <w:u w:val="single"/>
              </w:rPr>
              <w:t>(Приложение №</w:t>
            </w:r>
            <w:r>
              <w:rPr>
                <w:bCs/>
                <w:i/>
                <w:iCs/>
                <w:u w:val="single"/>
              </w:rPr>
              <w:t>4</w:t>
            </w:r>
            <w:r w:rsidRPr="003F5C3A">
              <w:rPr>
                <w:bCs/>
                <w:i/>
                <w:iCs/>
                <w:u w:val="single"/>
              </w:rPr>
              <w:t>)</w:t>
            </w:r>
            <w:r w:rsidRPr="003F5C3A">
              <w:rPr>
                <w:bCs/>
              </w:rPr>
              <w:t xml:space="preserve"> с печатью предприятия и подписью руководителя, а также в формате EXCEL</w:t>
            </w:r>
            <w:r>
              <w:rPr>
                <w:bCs/>
              </w:rPr>
              <w:t xml:space="preserve"> </w:t>
            </w:r>
            <w:r w:rsidRPr="003F5C3A">
              <w:rPr>
                <w:bCs/>
              </w:rPr>
              <w:t>и договоры купли-продажи установленной формы с печатью предприятия и подписью руководителя, а также в формате WORD– предоставляются в раздел «Коммерческая часть предложения».</w:t>
            </w:r>
          </w:p>
          <w:p w:rsidR="00B67C5A" w:rsidRPr="003F5C3A" w:rsidRDefault="00B67C5A" w:rsidP="00B67C5A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3F5C3A">
              <w:rPr>
                <w:bCs/>
              </w:rPr>
              <w:t xml:space="preserve">Окончание сбора технико-коммерческих </w:t>
            </w:r>
            <w:r w:rsidRPr="0079213D">
              <w:rPr>
                <w:bCs/>
              </w:rPr>
              <w:t xml:space="preserve">предложений </w:t>
            </w:r>
            <w:r w:rsidR="00F65B0E">
              <w:rPr>
                <w:b/>
                <w:bCs/>
                <w:color w:val="FF0000"/>
                <w:u w:val="single"/>
              </w:rPr>
              <w:t>13</w:t>
            </w:r>
            <w:r w:rsidR="00FD6B35" w:rsidRPr="003C1CC5">
              <w:rPr>
                <w:b/>
                <w:bCs/>
                <w:color w:val="FF0000"/>
                <w:u w:val="single"/>
              </w:rPr>
              <w:t>.</w:t>
            </w:r>
            <w:r w:rsidR="00684167" w:rsidRPr="003C1CC5">
              <w:rPr>
                <w:b/>
                <w:bCs/>
                <w:color w:val="FF0000"/>
                <w:u w:val="single"/>
              </w:rPr>
              <w:t>0</w:t>
            </w:r>
            <w:r w:rsidR="00775BAC">
              <w:rPr>
                <w:b/>
                <w:bCs/>
                <w:color w:val="FF0000"/>
                <w:u w:val="single"/>
              </w:rPr>
              <w:t>9</w:t>
            </w:r>
            <w:r w:rsidRPr="003C1CC5">
              <w:rPr>
                <w:b/>
                <w:bCs/>
                <w:color w:val="FF0000"/>
                <w:u w:val="single"/>
              </w:rPr>
              <w:t>.202</w:t>
            </w:r>
            <w:r w:rsidR="00684167" w:rsidRPr="003C1CC5">
              <w:rPr>
                <w:b/>
                <w:bCs/>
                <w:color w:val="FF0000"/>
                <w:u w:val="single"/>
              </w:rPr>
              <w:t>4</w:t>
            </w:r>
            <w:r w:rsidR="0079213D" w:rsidRPr="003C1CC5">
              <w:rPr>
                <w:bCs/>
                <w:color w:val="FF0000"/>
                <w:u w:val="single"/>
              </w:rPr>
              <w:t xml:space="preserve"> </w:t>
            </w:r>
            <w:r w:rsidRPr="003C1CC5">
              <w:rPr>
                <w:bCs/>
                <w:color w:val="FF0000"/>
              </w:rPr>
              <w:t xml:space="preserve">года до </w:t>
            </w:r>
            <w:r w:rsidR="00250F11" w:rsidRPr="003C1CC5">
              <w:rPr>
                <w:bCs/>
                <w:color w:val="FF0000"/>
                <w:u w:val="single"/>
              </w:rPr>
              <w:t>16</w:t>
            </w:r>
            <w:r w:rsidRPr="003C1CC5">
              <w:rPr>
                <w:bCs/>
                <w:color w:val="FF0000"/>
                <w:u w:val="single"/>
              </w:rPr>
              <w:t>:00</w:t>
            </w:r>
            <w:r w:rsidRPr="003C1CC5">
              <w:rPr>
                <w:bCs/>
                <w:color w:val="FF0000"/>
              </w:rPr>
              <w:t xml:space="preserve"> </w:t>
            </w:r>
            <w:r w:rsidRPr="003F5C3A">
              <w:rPr>
                <w:bCs/>
              </w:rPr>
              <w:t>(время Московское).</w:t>
            </w:r>
          </w:p>
          <w:p w:rsidR="00B67C5A" w:rsidRPr="006D24DC" w:rsidRDefault="00B67C5A" w:rsidP="00B67C5A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3F5C3A">
              <w:rPr>
                <w:bCs/>
              </w:rPr>
              <w:t xml:space="preserve">Датой и временем получения технико-коммерческих предложений считаются дата </w:t>
            </w:r>
            <w:r w:rsidRPr="003F5C3A">
              <w:rPr>
                <w:bCs/>
              </w:rPr>
              <w:lastRenderedPageBreak/>
              <w:t xml:space="preserve">и время, отмеченные сервером АО «ТЭК-ТОРГ» при поступлении электронных заявок на электронную торговую площадку по ссылке: </w:t>
            </w:r>
            <w:hyperlink r:id="rId8" w:history="1">
              <w:r w:rsidRPr="00E44A59">
                <w:rPr>
                  <w:rStyle w:val="a3"/>
                  <w:bCs/>
                </w:rPr>
                <w:t>https://sale.tektorg.ru</w:t>
              </w:r>
            </w:hyperlink>
            <w:r w:rsidRPr="003F5C3A">
              <w:rPr>
                <w:bCs/>
              </w:rPr>
              <w:t xml:space="preserve">. </w:t>
            </w:r>
          </w:p>
          <w:p w:rsidR="00B67C5A" w:rsidRPr="003F5C3A" w:rsidRDefault="00B67C5A" w:rsidP="00B67C5A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3F5C3A">
              <w:rPr>
                <w:bCs/>
              </w:rPr>
              <w:t>Письма, направленные с нарушениями и позже установленного срока, к рассмотрению приниматься не будут!</w:t>
            </w:r>
          </w:p>
          <w:p w:rsidR="00B67C5A" w:rsidRPr="00B67C5A" w:rsidRDefault="00B67C5A" w:rsidP="00B67C5A">
            <w:pPr>
              <w:suppressAutoHyphens/>
              <w:jc w:val="both"/>
              <w:rPr>
                <w:bCs/>
                <w:color w:val="000000"/>
                <w:spacing w:val="-2"/>
              </w:rPr>
            </w:pPr>
            <w:r w:rsidRPr="003F5C3A">
              <w:rPr>
                <w:bCs/>
              </w:rPr>
              <w:t xml:space="preserve">Инструкция пользователя при работе на электронной торговой площадке </w:t>
            </w:r>
            <w:r w:rsidRPr="003F5C3A">
              <w:rPr>
                <w:bCs/>
              </w:rPr>
              <w:br/>
              <w:t>АО «ТЭК-ТОРГ» в секции «продажа имущества» представлена на электронной торговой площадке АО «ТЭК-ТОРГ».</w:t>
            </w:r>
          </w:p>
        </w:tc>
      </w:tr>
    </w:tbl>
    <w:p w:rsidR="000C65B8" w:rsidRDefault="000C65B8" w:rsidP="0018630B">
      <w:pPr>
        <w:pStyle w:val="2"/>
        <w:suppressAutoHyphens/>
        <w:spacing w:before="0" w:beforeAutospacing="0" w:after="0"/>
        <w:rPr>
          <w:rFonts w:ascii="Times New Roman" w:hAnsi="Times New Roman" w:cs="Times New Roman"/>
          <w:sz w:val="24"/>
          <w:szCs w:val="24"/>
        </w:rPr>
      </w:pPr>
    </w:p>
    <w:p w:rsidR="00C96C73" w:rsidRDefault="00C96C73" w:rsidP="0018630B">
      <w:pPr>
        <w:pStyle w:val="2"/>
        <w:suppressAutoHyphens/>
        <w:spacing w:before="0" w:beforeAutospacing="0" w:after="0"/>
        <w:rPr>
          <w:rFonts w:ascii="Times New Roman" w:hAnsi="Times New Roman" w:cs="Times New Roman"/>
          <w:sz w:val="24"/>
          <w:szCs w:val="24"/>
        </w:rPr>
      </w:pPr>
    </w:p>
    <w:p w:rsidR="00C96C73" w:rsidRDefault="00C96C73" w:rsidP="0018630B">
      <w:pPr>
        <w:pStyle w:val="2"/>
        <w:suppressAutoHyphens/>
        <w:spacing w:before="0" w:beforeAutospacing="0" w:after="0"/>
        <w:rPr>
          <w:rFonts w:ascii="Times New Roman" w:hAnsi="Times New Roman" w:cs="Times New Roman"/>
          <w:sz w:val="24"/>
          <w:szCs w:val="24"/>
        </w:rPr>
      </w:pPr>
    </w:p>
    <w:p w:rsidR="0018630B" w:rsidRPr="000A792B" w:rsidRDefault="0018630B" w:rsidP="0018630B">
      <w:pPr>
        <w:pStyle w:val="2"/>
        <w:suppressAutoHyphens/>
        <w:spacing w:before="0" w:beforeAutospacing="0" w:after="0"/>
        <w:rPr>
          <w:rFonts w:ascii="Times New Roman" w:hAnsi="Times New Roman" w:cs="Times New Roman"/>
          <w:sz w:val="24"/>
          <w:szCs w:val="24"/>
        </w:rPr>
      </w:pPr>
      <w:r w:rsidRPr="000A792B">
        <w:rPr>
          <w:rFonts w:ascii="Times New Roman" w:hAnsi="Times New Roman" w:cs="Times New Roman"/>
          <w:sz w:val="24"/>
          <w:szCs w:val="24"/>
        </w:rPr>
        <w:t xml:space="preserve">Контактное лицо от </w:t>
      </w:r>
      <w:r w:rsidR="00910706">
        <w:rPr>
          <w:rFonts w:ascii="Times New Roman" w:hAnsi="Times New Roman" w:cs="Times New Roman"/>
          <w:i/>
          <w:iCs/>
          <w:sz w:val="24"/>
          <w:szCs w:val="24"/>
        </w:rPr>
        <w:t>АО «РН-Транс»</w:t>
      </w:r>
      <w:r w:rsidRPr="000A792B">
        <w:rPr>
          <w:rFonts w:ascii="Times New Roman" w:hAnsi="Times New Roman" w:cs="Times New Roman"/>
          <w:sz w:val="24"/>
          <w:szCs w:val="24"/>
        </w:rPr>
        <w:t xml:space="preserve"> (технические вопросы):</w:t>
      </w:r>
    </w:p>
    <w:tbl>
      <w:tblPr>
        <w:tblW w:w="4874" w:type="pct"/>
        <w:tblCellSpacing w:w="15" w:type="dxa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7"/>
        <w:gridCol w:w="4826"/>
      </w:tblGrid>
      <w:tr w:rsidR="004F2075" w:rsidRPr="000A792B" w:rsidTr="004F2075">
        <w:trPr>
          <w:trHeight w:val="242"/>
          <w:tblCellSpacing w:w="15" w:type="dxa"/>
        </w:trPr>
        <w:tc>
          <w:tcPr>
            <w:tcW w:w="2554" w:type="pct"/>
          </w:tcPr>
          <w:p w:rsidR="004F2075" w:rsidRPr="00EF7C5D" w:rsidRDefault="0050548A" w:rsidP="004F529E">
            <w:pPr>
              <w:suppressAutoHyphens/>
              <w:rPr>
                <w:iCs/>
              </w:rPr>
            </w:pPr>
            <w:r>
              <w:t>Щербаков Виктор Сергеевич</w:t>
            </w:r>
            <w:r w:rsidR="004F2075" w:rsidRPr="00EF7C5D">
              <w:rPr>
                <w:iCs/>
              </w:rPr>
              <w:t>,</w:t>
            </w:r>
          </w:p>
          <w:p w:rsidR="004F2075" w:rsidRPr="00D3610E" w:rsidRDefault="0050548A" w:rsidP="004F529E">
            <w:pPr>
              <w:suppressAutoHyphens/>
              <w:rPr>
                <w:b/>
                <w:bCs/>
                <w:color w:val="6B7077"/>
              </w:rPr>
            </w:pPr>
            <w:r>
              <w:t>главный специалист Отдела организации технического обслуживания подвижного состава</w:t>
            </w:r>
            <w:r w:rsidR="004F2075" w:rsidRPr="00D3610E">
              <w:rPr>
                <w:b/>
                <w:bCs/>
                <w:color w:val="6B7077"/>
              </w:rPr>
              <w:t xml:space="preserve"> </w:t>
            </w:r>
          </w:p>
        </w:tc>
        <w:tc>
          <w:tcPr>
            <w:tcW w:w="2400" w:type="pct"/>
          </w:tcPr>
          <w:p w:rsidR="0050548A" w:rsidRDefault="004F2075" w:rsidP="004F529E">
            <w:pPr>
              <w:suppressAutoHyphens/>
              <w:ind w:left="145"/>
              <w:rPr>
                <w:b/>
                <w:bCs/>
              </w:rPr>
            </w:pPr>
            <w:r w:rsidRPr="009D084A">
              <w:rPr>
                <w:b/>
                <w:bCs/>
              </w:rPr>
              <w:t>телефон:</w:t>
            </w:r>
          </w:p>
          <w:p w:rsidR="004F2075" w:rsidRPr="009D084A" w:rsidRDefault="0050548A" w:rsidP="004F529E">
            <w:pPr>
              <w:suppressAutoHyphens/>
              <w:ind w:left="145"/>
              <w:rPr>
                <w:b/>
                <w:bCs/>
              </w:rPr>
            </w:pPr>
            <w:r>
              <w:rPr>
                <w:iCs/>
              </w:rPr>
              <w:t>г</w:t>
            </w:r>
            <w:r w:rsidRPr="007B770E">
              <w:rPr>
                <w:iCs/>
              </w:rPr>
              <w:t>ор. (84635) 3-05-57; оф. (846) 307-42-74 доб.1240</w:t>
            </w:r>
          </w:p>
          <w:p w:rsidR="001E5DD4" w:rsidRDefault="004F2075" w:rsidP="001E5DD4">
            <w:pPr>
              <w:suppressAutoHyphens/>
              <w:ind w:left="145"/>
              <w:rPr>
                <w:b/>
                <w:bCs/>
              </w:rPr>
            </w:pPr>
            <w:r w:rsidRPr="009D084A">
              <w:rPr>
                <w:b/>
                <w:bCs/>
              </w:rPr>
              <w:t xml:space="preserve">адрес электронной почты: </w:t>
            </w:r>
          </w:p>
          <w:p w:rsidR="00E61CBA" w:rsidRPr="001E5DD4" w:rsidRDefault="0050548A" w:rsidP="00E61CBA">
            <w:pPr>
              <w:suppressAutoHyphens/>
              <w:ind w:left="145"/>
            </w:pPr>
            <w:r w:rsidRPr="0050548A">
              <w:rPr>
                <w:rStyle w:val="a3"/>
              </w:rPr>
              <w:t>ScherbakovVS@rnt.rosneft.ru</w:t>
            </w:r>
          </w:p>
        </w:tc>
      </w:tr>
      <w:tr w:rsidR="00F80231" w:rsidRPr="000A792B" w:rsidTr="00DD5CB9">
        <w:trPr>
          <w:trHeight w:val="300"/>
          <w:tblCellSpacing w:w="15" w:type="dxa"/>
        </w:trPr>
        <w:tc>
          <w:tcPr>
            <w:tcW w:w="4970" w:type="pct"/>
            <w:gridSpan w:val="2"/>
          </w:tcPr>
          <w:p w:rsidR="00F80231" w:rsidRPr="000A792B" w:rsidRDefault="00B26468" w:rsidP="007F6455">
            <w:pPr>
              <w:pStyle w:val="2"/>
              <w:suppressAutoHyphens/>
              <w:spacing w:before="0" w:beforeAutospacing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80231" w:rsidRPr="000A792B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 от </w:t>
            </w:r>
            <w:r w:rsidR="00F80231" w:rsidRPr="006F25FE">
              <w:rPr>
                <w:rFonts w:ascii="Times New Roman" w:hAnsi="Times New Roman" w:cs="Times New Roman"/>
                <w:i/>
                <w:sz w:val="24"/>
                <w:szCs w:val="24"/>
              </w:rPr>
              <w:t>АО «РН-Транс»</w:t>
            </w:r>
            <w:r w:rsidR="00F80231" w:rsidRPr="000A792B">
              <w:rPr>
                <w:rFonts w:ascii="Times New Roman" w:hAnsi="Times New Roman" w:cs="Times New Roman"/>
                <w:sz w:val="24"/>
                <w:szCs w:val="24"/>
              </w:rPr>
              <w:t xml:space="preserve"> (процедурные вопросы):</w:t>
            </w:r>
          </w:p>
        </w:tc>
      </w:tr>
      <w:tr w:rsidR="00F80231" w:rsidRPr="000A792B" w:rsidTr="004F2075">
        <w:trPr>
          <w:trHeight w:val="468"/>
          <w:tblCellSpacing w:w="15" w:type="dxa"/>
        </w:trPr>
        <w:tc>
          <w:tcPr>
            <w:tcW w:w="2554" w:type="pct"/>
          </w:tcPr>
          <w:p w:rsidR="00F80231" w:rsidRPr="003A7F1D" w:rsidRDefault="00C45D6E" w:rsidP="007F6455">
            <w:pPr>
              <w:suppressAutoHyphens/>
              <w:rPr>
                <w:iCs/>
              </w:rPr>
            </w:pPr>
            <w:r>
              <w:rPr>
                <w:iCs/>
              </w:rPr>
              <w:t>Воронцов Владимир Сергеевич</w:t>
            </w:r>
            <w:r w:rsidR="00F80231" w:rsidRPr="003A7F1D">
              <w:rPr>
                <w:iCs/>
              </w:rPr>
              <w:t>,</w:t>
            </w:r>
          </w:p>
          <w:p w:rsidR="00F80231" w:rsidRPr="003A7F1D" w:rsidRDefault="00C32EF6" w:rsidP="007F6455">
            <w:pPr>
              <w:suppressAutoHyphens/>
              <w:rPr>
                <w:iCs/>
              </w:rPr>
            </w:pPr>
            <w:r w:rsidRPr="003A7F1D">
              <w:rPr>
                <w:iCs/>
              </w:rPr>
              <w:t>Главный специалист</w:t>
            </w:r>
            <w:r w:rsidR="00F80231" w:rsidRPr="003A7F1D">
              <w:rPr>
                <w:iCs/>
              </w:rPr>
              <w:t xml:space="preserve"> Управления эксплуатации и ремонта железнодорожной инфраструктуры и</w:t>
            </w:r>
          </w:p>
          <w:p w:rsidR="00F80231" w:rsidRPr="003A7F1D" w:rsidRDefault="00F80231" w:rsidP="007F6455">
            <w:pPr>
              <w:suppressAutoHyphens/>
              <w:rPr>
                <w:b/>
                <w:bCs/>
                <w:color w:val="6B7077"/>
              </w:rPr>
            </w:pPr>
            <w:r w:rsidRPr="003A7F1D">
              <w:rPr>
                <w:iCs/>
              </w:rPr>
              <w:t>подвижного состава</w:t>
            </w:r>
          </w:p>
        </w:tc>
        <w:tc>
          <w:tcPr>
            <w:tcW w:w="2400" w:type="pct"/>
          </w:tcPr>
          <w:p w:rsidR="00F80231" w:rsidRPr="003A7F1D" w:rsidRDefault="00F80231" w:rsidP="007F6455">
            <w:pPr>
              <w:suppressAutoHyphens/>
              <w:ind w:left="145"/>
              <w:rPr>
                <w:b/>
                <w:bCs/>
              </w:rPr>
            </w:pPr>
            <w:r w:rsidRPr="003A7F1D">
              <w:rPr>
                <w:b/>
                <w:bCs/>
              </w:rPr>
              <w:t>телефон:</w:t>
            </w:r>
            <w:r w:rsidRPr="003A7F1D">
              <w:rPr>
                <w:b/>
                <w:bCs/>
              </w:rPr>
              <w:br/>
            </w:r>
            <w:r w:rsidR="00C32EF6" w:rsidRPr="003A7F1D">
              <w:t xml:space="preserve">8 (499) 517-76-90 доб. </w:t>
            </w:r>
            <w:r w:rsidR="00C45D6E">
              <w:t>2830</w:t>
            </w:r>
          </w:p>
          <w:p w:rsidR="00F80231" w:rsidRPr="003A7F1D" w:rsidRDefault="00F80231" w:rsidP="00C45D6E">
            <w:pPr>
              <w:suppressAutoHyphens/>
              <w:ind w:left="145"/>
            </w:pPr>
            <w:r w:rsidRPr="003A7F1D">
              <w:rPr>
                <w:b/>
                <w:bCs/>
              </w:rPr>
              <w:t>адрес электронной почты:</w:t>
            </w:r>
            <w:r w:rsidRPr="003A7F1D">
              <w:rPr>
                <w:b/>
                <w:bCs/>
              </w:rPr>
              <w:br/>
            </w:r>
            <w:hyperlink r:id="rId9" w:history="1">
              <w:r w:rsidR="00C45D6E">
                <w:rPr>
                  <w:rStyle w:val="a3"/>
                </w:rPr>
                <w:t>VoroncovVS@rnt.rosneft.ru</w:t>
              </w:r>
            </w:hyperlink>
          </w:p>
        </w:tc>
      </w:tr>
    </w:tbl>
    <w:p w:rsidR="0018630B" w:rsidRDefault="0018630B" w:rsidP="0018630B">
      <w:pPr>
        <w:spacing w:before="120"/>
        <w:ind w:firstLine="709"/>
        <w:outlineLvl w:val="0"/>
        <w:rPr>
          <w:sz w:val="22"/>
          <w:szCs w:val="22"/>
        </w:rPr>
      </w:pPr>
      <w:r w:rsidRPr="00854CEA">
        <w:rPr>
          <w:sz w:val="22"/>
          <w:szCs w:val="22"/>
        </w:rPr>
        <w:t xml:space="preserve">Настоящее приглашение не является офертой и ни при каких обстоятельствах не может квалифицироваться как приглашение принять участие в торгах, порядок которых регулируется ст.ст. 447-449 ГК РФ. </w:t>
      </w:r>
    </w:p>
    <w:p w:rsidR="009038F1" w:rsidRDefault="009038F1" w:rsidP="0018630B">
      <w:pPr>
        <w:spacing w:before="120"/>
        <w:ind w:firstLine="709"/>
        <w:outlineLvl w:val="0"/>
        <w:rPr>
          <w:sz w:val="22"/>
          <w:szCs w:val="22"/>
        </w:rPr>
      </w:pPr>
    </w:p>
    <w:sectPr w:rsidR="009038F1" w:rsidSect="00AF2EB6">
      <w:pgSz w:w="11906" w:h="16838"/>
      <w:pgMar w:top="737" w:right="425" w:bottom="249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C11" w:rsidRDefault="00320C11" w:rsidP="008F429D">
      <w:r>
        <w:separator/>
      </w:r>
    </w:p>
  </w:endnote>
  <w:endnote w:type="continuationSeparator" w:id="0">
    <w:p w:rsidR="00320C11" w:rsidRDefault="00320C11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C11" w:rsidRDefault="00320C11" w:rsidP="008F429D">
      <w:r>
        <w:separator/>
      </w:r>
    </w:p>
  </w:footnote>
  <w:footnote w:type="continuationSeparator" w:id="0">
    <w:p w:rsidR="00320C11" w:rsidRDefault="00320C11" w:rsidP="008F4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27E1A"/>
    <w:multiLevelType w:val="hybridMultilevel"/>
    <w:tmpl w:val="F85210A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3" w15:restartNumberingAfterBreak="0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D61EC"/>
    <w:multiLevelType w:val="hybridMultilevel"/>
    <w:tmpl w:val="0876F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7" w15:restartNumberingAfterBreak="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9F5A4A"/>
    <w:multiLevelType w:val="multilevel"/>
    <w:tmpl w:val="0FF4658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310DAE"/>
    <w:multiLevelType w:val="hybridMultilevel"/>
    <w:tmpl w:val="1BB09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15" w15:restartNumberingAfterBreak="0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6"/>
  </w:num>
  <w:num w:numId="8">
    <w:abstractNumId w:val="15"/>
  </w:num>
  <w:num w:numId="9">
    <w:abstractNumId w:val="7"/>
  </w:num>
  <w:num w:numId="10">
    <w:abstractNumId w:val="12"/>
  </w:num>
  <w:num w:numId="11">
    <w:abstractNumId w:val="11"/>
  </w:num>
  <w:num w:numId="12">
    <w:abstractNumId w:val="14"/>
  </w:num>
  <w:num w:numId="13">
    <w:abstractNumId w:val="10"/>
  </w:num>
  <w:num w:numId="14">
    <w:abstractNumId w:val="1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CA"/>
    <w:rsid w:val="00002196"/>
    <w:rsid w:val="00003EEB"/>
    <w:rsid w:val="00007074"/>
    <w:rsid w:val="00010FCF"/>
    <w:rsid w:val="00016B7C"/>
    <w:rsid w:val="00022F9C"/>
    <w:rsid w:val="00043406"/>
    <w:rsid w:val="000470CE"/>
    <w:rsid w:val="00051C34"/>
    <w:rsid w:val="0005418C"/>
    <w:rsid w:val="00056933"/>
    <w:rsid w:val="00061164"/>
    <w:rsid w:val="00062BE4"/>
    <w:rsid w:val="000700A7"/>
    <w:rsid w:val="000705A5"/>
    <w:rsid w:val="00084209"/>
    <w:rsid w:val="000926E3"/>
    <w:rsid w:val="000A6F3E"/>
    <w:rsid w:val="000A792B"/>
    <w:rsid w:val="000B57B7"/>
    <w:rsid w:val="000B76BF"/>
    <w:rsid w:val="000C07AF"/>
    <w:rsid w:val="000C2939"/>
    <w:rsid w:val="000C349D"/>
    <w:rsid w:val="000C65B8"/>
    <w:rsid w:val="000C6625"/>
    <w:rsid w:val="000C7959"/>
    <w:rsid w:val="000C7CC2"/>
    <w:rsid w:val="000D1FE3"/>
    <w:rsid w:val="000E28C0"/>
    <w:rsid w:val="000E5FC8"/>
    <w:rsid w:val="000F3091"/>
    <w:rsid w:val="000F64F9"/>
    <w:rsid w:val="000F723F"/>
    <w:rsid w:val="0010317F"/>
    <w:rsid w:val="0011472C"/>
    <w:rsid w:val="001158EF"/>
    <w:rsid w:val="00121CF3"/>
    <w:rsid w:val="0012513B"/>
    <w:rsid w:val="001327E3"/>
    <w:rsid w:val="00136951"/>
    <w:rsid w:val="001429E9"/>
    <w:rsid w:val="0014389F"/>
    <w:rsid w:val="001572BB"/>
    <w:rsid w:val="001576C5"/>
    <w:rsid w:val="001632E5"/>
    <w:rsid w:val="00163C79"/>
    <w:rsid w:val="001649E6"/>
    <w:rsid w:val="001750C5"/>
    <w:rsid w:val="0018630B"/>
    <w:rsid w:val="00195B4D"/>
    <w:rsid w:val="0019677F"/>
    <w:rsid w:val="001B5210"/>
    <w:rsid w:val="001C5702"/>
    <w:rsid w:val="001D025C"/>
    <w:rsid w:val="001D5E68"/>
    <w:rsid w:val="001E1BB1"/>
    <w:rsid w:val="001E3B8A"/>
    <w:rsid w:val="001E5DD4"/>
    <w:rsid w:val="001F262D"/>
    <w:rsid w:val="002014E9"/>
    <w:rsid w:val="00205C81"/>
    <w:rsid w:val="0020739C"/>
    <w:rsid w:val="002103B0"/>
    <w:rsid w:val="0021508C"/>
    <w:rsid w:val="0022660E"/>
    <w:rsid w:val="00230857"/>
    <w:rsid w:val="002337BF"/>
    <w:rsid w:val="00236884"/>
    <w:rsid w:val="002438C4"/>
    <w:rsid w:val="00245591"/>
    <w:rsid w:val="00247892"/>
    <w:rsid w:val="00250F11"/>
    <w:rsid w:val="00252915"/>
    <w:rsid w:val="00254A15"/>
    <w:rsid w:val="00255F16"/>
    <w:rsid w:val="00257922"/>
    <w:rsid w:val="0026036C"/>
    <w:rsid w:val="002607B5"/>
    <w:rsid w:val="002610F5"/>
    <w:rsid w:val="0026149E"/>
    <w:rsid w:val="00263C36"/>
    <w:rsid w:val="002725E7"/>
    <w:rsid w:val="00273734"/>
    <w:rsid w:val="00275103"/>
    <w:rsid w:val="0027720E"/>
    <w:rsid w:val="00282151"/>
    <w:rsid w:val="002929BB"/>
    <w:rsid w:val="00292C8C"/>
    <w:rsid w:val="0029381E"/>
    <w:rsid w:val="00294E50"/>
    <w:rsid w:val="002A50C1"/>
    <w:rsid w:val="002A6EB5"/>
    <w:rsid w:val="002B13BA"/>
    <w:rsid w:val="002C0D7A"/>
    <w:rsid w:val="002C35E9"/>
    <w:rsid w:val="002C65DA"/>
    <w:rsid w:val="002D0A3A"/>
    <w:rsid w:val="002D208E"/>
    <w:rsid w:val="002D5443"/>
    <w:rsid w:val="002D6557"/>
    <w:rsid w:val="002D7D58"/>
    <w:rsid w:val="002E1D51"/>
    <w:rsid w:val="002E2A9B"/>
    <w:rsid w:val="002E3236"/>
    <w:rsid w:val="002E6E1E"/>
    <w:rsid w:val="002F64F7"/>
    <w:rsid w:val="00301070"/>
    <w:rsid w:val="0031602B"/>
    <w:rsid w:val="00320459"/>
    <w:rsid w:val="00320C11"/>
    <w:rsid w:val="00324554"/>
    <w:rsid w:val="003325D0"/>
    <w:rsid w:val="00333482"/>
    <w:rsid w:val="00346896"/>
    <w:rsid w:val="003503EE"/>
    <w:rsid w:val="003531BA"/>
    <w:rsid w:val="00357907"/>
    <w:rsid w:val="003579B3"/>
    <w:rsid w:val="00361E6B"/>
    <w:rsid w:val="00391415"/>
    <w:rsid w:val="00397BE1"/>
    <w:rsid w:val="003A7F1D"/>
    <w:rsid w:val="003B3A9A"/>
    <w:rsid w:val="003B47EB"/>
    <w:rsid w:val="003C1CC5"/>
    <w:rsid w:val="003C30DC"/>
    <w:rsid w:val="003C7563"/>
    <w:rsid w:val="003D0FAD"/>
    <w:rsid w:val="003D2E8B"/>
    <w:rsid w:val="003D5466"/>
    <w:rsid w:val="003D73BA"/>
    <w:rsid w:val="003E4C2B"/>
    <w:rsid w:val="003F14D3"/>
    <w:rsid w:val="003F69F5"/>
    <w:rsid w:val="004014A5"/>
    <w:rsid w:val="004049A2"/>
    <w:rsid w:val="0040719F"/>
    <w:rsid w:val="00422062"/>
    <w:rsid w:val="00423A42"/>
    <w:rsid w:val="00424F0C"/>
    <w:rsid w:val="00425E0B"/>
    <w:rsid w:val="0042626C"/>
    <w:rsid w:val="00431588"/>
    <w:rsid w:val="00433E26"/>
    <w:rsid w:val="004340A3"/>
    <w:rsid w:val="00434ADC"/>
    <w:rsid w:val="00443D78"/>
    <w:rsid w:val="004460DF"/>
    <w:rsid w:val="00446F4C"/>
    <w:rsid w:val="004473FF"/>
    <w:rsid w:val="00457938"/>
    <w:rsid w:val="004629D1"/>
    <w:rsid w:val="00481866"/>
    <w:rsid w:val="00484F50"/>
    <w:rsid w:val="00490D86"/>
    <w:rsid w:val="004943B0"/>
    <w:rsid w:val="00495908"/>
    <w:rsid w:val="00495EC5"/>
    <w:rsid w:val="004A15A8"/>
    <w:rsid w:val="004A4553"/>
    <w:rsid w:val="004B3DAD"/>
    <w:rsid w:val="004B428E"/>
    <w:rsid w:val="004B48E7"/>
    <w:rsid w:val="004B6211"/>
    <w:rsid w:val="004C4F17"/>
    <w:rsid w:val="004D62F8"/>
    <w:rsid w:val="004E1FCA"/>
    <w:rsid w:val="004E6782"/>
    <w:rsid w:val="004F2075"/>
    <w:rsid w:val="0050548A"/>
    <w:rsid w:val="005121B1"/>
    <w:rsid w:val="00517CF3"/>
    <w:rsid w:val="00521BB9"/>
    <w:rsid w:val="00526025"/>
    <w:rsid w:val="00534D05"/>
    <w:rsid w:val="00534EAC"/>
    <w:rsid w:val="005412D0"/>
    <w:rsid w:val="00541A0B"/>
    <w:rsid w:val="00543813"/>
    <w:rsid w:val="0055513A"/>
    <w:rsid w:val="00556A55"/>
    <w:rsid w:val="00572453"/>
    <w:rsid w:val="00580154"/>
    <w:rsid w:val="00585782"/>
    <w:rsid w:val="00590416"/>
    <w:rsid w:val="00594963"/>
    <w:rsid w:val="005949D0"/>
    <w:rsid w:val="00597610"/>
    <w:rsid w:val="005A20A7"/>
    <w:rsid w:val="005A7010"/>
    <w:rsid w:val="005B4B22"/>
    <w:rsid w:val="005B57B5"/>
    <w:rsid w:val="005B6809"/>
    <w:rsid w:val="005C2C41"/>
    <w:rsid w:val="005C56B7"/>
    <w:rsid w:val="005C68D2"/>
    <w:rsid w:val="005D774C"/>
    <w:rsid w:val="005E4647"/>
    <w:rsid w:val="005E597A"/>
    <w:rsid w:val="005F369A"/>
    <w:rsid w:val="005F39E8"/>
    <w:rsid w:val="005F41F4"/>
    <w:rsid w:val="00604588"/>
    <w:rsid w:val="006060E8"/>
    <w:rsid w:val="00606896"/>
    <w:rsid w:val="0061250F"/>
    <w:rsid w:val="00622B73"/>
    <w:rsid w:val="006650F7"/>
    <w:rsid w:val="00667198"/>
    <w:rsid w:val="006712A2"/>
    <w:rsid w:val="00676585"/>
    <w:rsid w:val="00683C18"/>
    <w:rsid w:val="00684167"/>
    <w:rsid w:val="0069245E"/>
    <w:rsid w:val="00692960"/>
    <w:rsid w:val="00695361"/>
    <w:rsid w:val="006B0E84"/>
    <w:rsid w:val="006B2470"/>
    <w:rsid w:val="006C2230"/>
    <w:rsid w:val="006D21C1"/>
    <w:rsid w:val="006D3264"/>
    <w:rsid w:val="006D43C0"/>
    <w:rsid w:val="006E0E71"/>
    <w:rsid w:val="006E1379"/>
    <w:rsid w:val="006F0335"/>
    <w:rsid w:val="006F25FE"/>
    <w:rsid w:val="00705750"/>
    <w:rsid w:val="00706186"/>
    <w:rsid w:val="00710B53"/>
    <w:rsid w:val="00710F48"/>
    <w:rsid w:val="00720973"/>
    <w:rsid w:val="00721874"/>
    <w:rsid w:val="00725DB7"/>
    <w:rsid w:val="007311B6"/>
    <w:rsid w:val="00735ACA"/>
    <w:rsid w:val="007421D1"/>
    <w:rsid w:val="007454C4"/>
    <w:rsid w:val="007455EC"/>
    <w:rsid w:val="00753D69"/>
    <w:rsid w:val="00757D52"/>
    <w:rsid w:val="00760A5D"/>
    <w:rsid w:val="0077259B"/>
    <w:rsid w:val="00773DFD"/>
    <w:rsid w:val="00775BAC"/>
    <w:rsid w:val="00781D75"/>
    <w:rsid w:val="00791814"/>
    <w:rsid w:val="0079213D"/>
    <w:rsid w:val="007A1EFF"/>
    <w:rsid w:val="007A1FC7"/>
    <w:rsid w:val="007C32BC"/>
    <w:rsid w:val="007C404B"/>
    <w:rsid w:val="007C4694"/>
    <w:rsid w:val="007C7607"/>
    <w:rsid w:val="007D60E5"/>
    <w:rsid w:val="008035C2"/>
    <w:rsid w:val="00810E52"/>
    <w:rsid w:val="0081644C"/>
    <w:rsid w:val="0082041A"/>
    <w:rsid w:val="00825BDD"/>
    <w:rsid w:val="00831418"/>
    <w:rsid w:val="008319BE"/>
    <w:rsid w:val="00831FF4"/>
    <w:rsid w:val="00836679"/>
    <w:rsid w:val="00837058"/>
    <w:rsid w:val="0086671E"/>
    <w:rsid w:val="00877397"/>
    <w:rsid w:val="008A3CB5"/>
    <w:rsid w:val="008A668B"/>
    <w:rsid w:val="008B12EC"/>
    <w:rsid w:val="008C393D"/>
    <w:rsid w:val="008D353F"/>
    <w:rsid w:val="008D4D61"/>
    <w:rsid w:val="008F18CD"/>
    <w:rsid w:val="008F233F"/>
    <w:rsid w:val="008F2604"/>
    <w:rsid w:val="008F429D"/>
    <w:rsid w:val="008F537B"/>
    <w:rsid w:val="008F7BF6"/>
    <w:rsid w:val="009038F1"/>
    <w:rsid w:val="00910706"/>
    <w:rsid w:val="00912777"/>
    <w:rsid w:val="00925B97"/>
    <w:rsid w:val="009303CB"/>
    <w:rsid w:val="009403AF"/>
    <w:rsid w:val="009511BC"/>
    <w:rsid w:val="00952A3A"/>
    <w:rsid w:val="00961317"/>
    <w:rsid w:val="00965D9A"/>
    <w:rsid w:val="009665ED"/>
    <w:rsid w:val="00967917"/>
    <w:rsid w:val="00967CCC"/>
    <w:rsid w:val="00970AE9"/>
    <w:rsid w:val="00973787"/>
    <w:rsid w:val="00980117"/>
    <w:rsid w:val="009807CE"/>
    <w:rsid w:val="0098080A"/>
    <w:rsid w:val="00993C29"/>
    <w:rsid w:val="009956B1"/>
    <w:rsid w:val="009A1C18"/>
    <w:rsid w:val="009A6AA3"/>
    <w:rsid w:val="009B2A73"/>
    <w:rsid w:val="009B5102"/>
    <w:rsid w:val="009C0C72"/>
    <w:rsid w:val="009C37C0"/>
    <w:rsid w:val="009C7B96"/>
    <w:rsid w:val="009D2915"/>
    <w:rsid w:val="009E2C56"/>
    <w:rsid w:val="009E6222"/>
    <w:rsid w:val="009E6B4D"/>
    <w:rsid w:val="009F3AFA"/>
    <w:rsid w:val="00A04DD5"/>
    <w:rsid w:val="00A05E28"/>
    <w:rsid w:val="00A07B8A"/>
    <w:rsid w:val="00A07DBB"/>
    <w:rsid w:val="00A20C0A"/>
    <w:rsid w:val="00A22C0C"/>
    <w:rsid w:val="00A27F3F"/>
    <w:rsid w:val="00A304B6"/>
    <w:rsid w:val="00A312AF"/>
    <w:rsid w:val="00A365B9"/>
    <w:rsid w:val="00A42832"/>
    <w:rsid w:val="00A42F23"/>
    <w:rsid w:val="00A4787B"/>
    <w:rsid w:val="00A5088F"/>
    <w:rsid w:val="00AA0692"/>
    <w:rsid w:val="00AA7B2E"/>
    <w:rsid w:val="00AB111A"/>
    <w:rsid w:val="00AB779D"/>
    <w:rsid w:val="00AC5C2B"/>
    <w:rsid w:val="00AC6004"/>
    <w:rsid w:val="00AD5591"/>
    <w:rsid w:val="00AD6DC8"/>
    <w:rsid w:val="00AF2EB6"/>
    <w:rsid w:val="00AF47AD"/>
    <w:rsid w:val="00AF7E79"/>
    <w:rsid w:val="00B00CA0"/>
    <w:rsid w:val="00B01C1C"/>
    <w:rsid w:val="00B02CFE"/>
    <w:rsid w:val="00B155D5"/>
    <w:rsid w:val="00B21CD1"/>
    <w:rsid w:val="00B26468"/>
    <w:rsid w:val="00B266CD"/>
    <w:rsid w:val="00B27A48"/>
    <w:rsid w:val="00B3296D"/>
    <w:rsid w:val="00B356E9"/>
    <w:rsid w:val="00B40BEB"/>
    <w:rsid w:val="00B56DC0"/>
    <w:rsid w:val="00B6198E"/>
    <w:rsid w:val="00B6669B"/>
    <w:rsid w:val="00B67C5A"/>
    <w:rsid w:val="00B7245D"/>
    <w:rsid w:val="00B80360"/>
    <w:rsid w:val="00B807F9"/>
    <w:rsid w:val="00B911A2"/>
    <w:rsid w:val="00B914C3"/>
    <w:rsid w:val="00B917F8"/>
    <w:rsid w:val="00BA5184"/>
    <w:rsid w:val="00BC118F"/>
    <w:rsid w:val="00BC2553"/>
    <w:rsid w:val="00BC3068"/>
    <w:rsid w:val="00BC3E5B"/>
    <w:rsid w:val="00BC4996"/>
    <w:rsid w:val="00BC7E77"/>
    <w:rsid w:val="00BD0A20"/>
    <w:rsid w:val="00BD185A"/>
    <w:rsid w:val="00BD1BFE"/>
    <w:rsid w:val="00BD3403"/>
    <w:rsid w:val="00BD555F"/>
    <w:rsid w:val="00BD72D3"/>
    <w:rsid w:val="00BE13EF"/>
    <w:rsid w:val="00BE1E97"/>
    <w:rsid w:val="00BF2426"/>
    <w:rsid w:val="00BF7D84"/>
    <w:rsid w:val="00C135B6"/>
    <w:rsid w:val="00C140C9"/>
    <w:rsid w:val="00C20633"/>
    <w:rsid w:val="00C228A0"/>
    <w:rsid w:val="00C22A0C"/>
    <w:rsid w:val="00C25E4B"/>
    <w:rsid w:val="00C31A4E"/>
    <w:rsid w:val="00C32EF6"/>
    <w:rsid w:val="00C45284"/>
    <w:rsid w:val="00C45D6E"/>
    <w:rsid w:val="00C47F1D"/>
    <w:rsid w:val="00C50EE8"/>
    <w:rsid w:val="00C52A9E"/>
    <w:rsid w:val="00C52E45"/>
    <w:rsid w:val="00C5381A"/>
    <w:rsid w:val="00C54371"/>
    <w:rsid w:val="00C64D19"/>
    <w:rsid w:val="00C6648E"/>
    <w:rsid w:val="00C91311"/>
    <w:rsid w:val="00C96C73"/>
    <w:rsid w:val="00CA47B8"/>
    <w:rsid w:val="00CC1AE3"/>
    <w:rsid w:val="00CE353D"/>
    <w:rsid w:val="00D07285"/>
    <w:rsid w:val="00D242F5"/>
    <w:rsid w:val="00D33956"/>
    <w:rsid w:val="00D34AC1"/>
    <w:rsid w:val="00D3610E"/>
    <w:rsid w:val="00D40097"/>
    <w:rsid w:val="00D40E9A"/>
    <w:rsid w:val="00D50B53"/>
    <w:rsid w:val="00D76EAB"/>
    <w:rsid w:val="00D84A4F"/>
    <w:rsid w:val="00D865E4"/>
    <w:rsid w:val="00D870CB"/>
    <w:rsid w:val="00D90857"/>
    <w:rsid w:val="00D97EBE"/>
    <w:rsid w:val="00DA0DFC"/>
    <w:rsid w:val="00DA78F5"/>
    <w:rsid w:val="00DB2E35"/>
    <w:rsid w:val="00DB5E05"/>
    <w:rsid w:val="00DB7120"/>
    <w:rsid w:val="00DC03D4"/>
    <w:rsid w:val="00DC3AD5"/>
    <w:rsid w:val="00DD5CB9"/>
    <w:rsid w:val="00DE47C9"/>
    <w:rsid w:val="00E07296"/>
    <w:rsid w:val="00E13CD1"/>
    <w:rsid w:val="00E30FCA"/>
    <w:rsid w:val="00E33FE6"/>
    <w:rsid w:val="00E35276"/>
    <w:rsid w:val="00E43D06"/>
    <w:rsid w:val="00E61CBA"/>
    <w:rsid w:val="00E65778"/>
    <w:rsid w:val="00E779EC"/>
    <w:rsid w:val="00E822D1"/>
    <w:rsid w:val="00EA31C6"/>
    <w:rsid w:val="00EC2399"/>
    <w:rsid w:val="00EC3034"/>
    <w:rsid w:val="00EC597A"/>
    <w:rsid w:val="00EC6C56"/>
    <w:rsid w:val="00ED7C43"/>
    <w:rsid w:val="00EF7C5D"/>
    <w:rsid w:val="00F01F47"/>
    <w:rsid w:val="00F05532"/>
    <w:rsid w:val="00F112A2"/>
    <w:rsid w:val="00F11B66"/>
    <w:rsid w:val="00F140ED"/>
    <w:rsid w:val="00F302F7"/>
    <w:rsid w:val="00F3288C"/>
    <w:rsid w:val="00F366BB"/>
    <w:rsid w:val="00F43A71"/>
    <w:rsid w:val="00F509ED"/>
    <w:rsid w:val="00F63637"/>
    <w:rsid w:val="00F63DA4"/>
    <w:rsid w:val="00F65B0E"/>
    <w:rsid w:val="00F70487"/>
    <w:rsid w:val="00F7663D"/>
    <w:rsid w:val="00F80231"/>
    <w:rsid w:val="00F832CA"/>
    <w:rsid w:val="00F83997"/>
    <w:rsid w:val="00F850C0"/>
    <w:rsid w:val="00F92204"/>
    <w:rsid w:val="00F95596"/>
    <w:rsid w:val="00F968D6"/>
    <w:rsid w:val="00FA2D7A"/>
    <w:rsid w:val="00FA3832"/>
    <w:rsid w:val="00FB3081"/>
    <w:rsid w:val="00FB3276"/>
    <w:rsid w:val="00FC0621"/>
    <w:rsid w:val="00FC54F0"/>
    <w:rsid w:val="00FD6B35"/>
    <w:rsid w:val="00FE0F56"/>
    <w:rsid w:val="00FF0118"/>
    <w:rsid w:val="00FF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388F3"/>
  <w15:docId w15:val="{FBF4039E-A93C-443F-93C7-E0BC5A22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qFormat/>
    <w:rsid w:val="00446F4C"/>
    <w:rPr>
      <w:b/>
      <w:bCs/>
    </w:rPr>
  </w:style>
  <w:style w:type="paragraph" w:styleId="a8">
    <w:name w:val="footnote text"/>
    <w:basedOn w:val="a"/>
    <w:semiHidden/>
    <w:rsid w:val="00C25E4B"/>
    <w:rPr>
      <w:sz w:val="20"/>
      <w:szCs w:val="20"/>
    </w:rPr>
  </w:style>
  <w:style w:type="character" w:styleId="a9">
    <w:name w:val="footnote reference"/>
    <w:semiHidden/>
    <w:rsid w:val="00C25E4B"/>
    <w:rPr>
      <w:vertAlign w:val="superscript"/>
    </w:rPr>
  </w:style>
  <w:style w:type="paragraph" w:styleId="aa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84209"/>
    <w:pPr>
      <w:ind w:left="720"/>
      <w:contextualSpacing/>
    </w:pPr>
  </w:style>
  <w:style w:type="paragraph" w:customStyle="1" w:styleId="21">
    <w:name w:val="Знак2"/>
    <w:basedOn w:val="a"/>
    <w:rsid w:val="00C538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unhideWhenUsed/>
    <w:rsid w:val="00F80231"/>
    <w:pPr>
      <w:tabs>
        <w:tab w:val="center" w:pos="4677"/>
        <w:tab w:val="right" w:pos="9355"/>
      </w:tabs>
    </w:pPr>
    <w:rPr>
      <w:rFonts w:ascii="Cambria" w:eastAsia="MS Mincho" w:hAnsi="Cambria"/>
    </w:rPr>
  </w:style>
  <w:style w:type="character" w:customStyle="1" w:styleId="ad">
    <w:name w:val="Нижний колонтитул Знак"/>
    <w:basedOn w:val="a0"/>
    <w:link w:val="ac"/>
    <w:uiPriority w:val="99"/>
    <w:rsid w:val="00F80231"/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tek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ung\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oroncovVS@rnt.ro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Подрядные работы в ОАО «Юганскнефтегаз»</vt:lpstr>
    </vt:vector>
  </TitlesOfParts>
  <Company>ОАО "НК Роснефть"</Company>
  <LinksUpToDate>false</LinksUpToDate>
  <CharactersWithSpaces>4631</CharactersWithSpaces>
  <SharedDoc>false</SharedDoc>
  <HLinks>
    <vt:vector size="12" baseType="variant">
      <vt:variant>
        <vt:i4>6946843</vt:i4>
      </vt:variant>
      <vt:variant>
        <vt:i4>3</vt:i4>
      </vt:variant>
      <vt:variant>
        <vt:i4>0</vt:i4>
      </vt:variant>
      <vt:variant>
        <vt:i4>5</vt:i4>
      </vt:variant>
      <vt:variant>
        <vt:lpwstr>mailto:EvstyaginAV@rn-trans.ru</vt:lpwstr>
      </vt:variant>
      <vt:variant>
        <vt:lpwstr/>
      </vt:variant>
      <vt:variant>
        <vt:i4>7864327</vt:i4>
      </vt:variant>
      <vt:variant>
        <vt:i4>0</vt:i4>
      </vt:variant>
      <vt:variant>
        <vt:i4>0</vt:i4>
      </vt:variant>
      <vt:variant>
        <vt:i4>5</vt:i4>
      </vt:variant>
      <vt:variant>
        <vt:lpwstr>mailto:Silinie@nkrm.rosneft.ru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Подрядные работы в ОАО «Юганскнефтегаз»</dc:title>
  <dc:creator>saberdennikov</dc:creator>
  <cp:lastModifiedBy>Воронцов Владимир Сергеевич</cp:lastModifiedBy>
  <cp:revision>78</cp:revision>
  <cp:lastPrinted>2016-04-13T04:20:00Z</cp:lastPrinted>
  <dcterms:created xsi:type="dcterms:W3CDTF">2018-02-06T05:55:00Z</dcterms:created>
  <dcterms:modified xsi:type="dcterms:W3CDTF">2024-08-30T09:34:00Z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