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E4" w:rsidRPr="00223B9A" w:rsidRDefault="007F1FE4" w:rsidP="00223B9A">
      <w:pPr>
        <w:pStyle w:val="a6"/>
        <w:widowControl w:val="0"/>
        <w:tabs>
          <w:tab w:val="left" w:pos="720"/>
        </w:tabs>
        <w:jc w:val="right"/>
        <w:rPr>
          <w:sz w:val="24"/>
          <w:szCs w:val="24"/>
        </w:rPr>
      </w:pPr>
    </w:p>
    <w:p w:rsidR="007F1FE4" w:rsidRPr="00223B9A" w:rsidRDefault="007F1FE4" w:rsidP="00223B9A">
      <w:pPr>
        <w:pStyle w:val="a6"/>
        <w:widowControl w:val="0"/>
        <w:tabs>
          <w:tab w:val="left" w:pos="720"/>
        </w:tabs>
        <w:jc w:val="right"/>
        <w:rPr>
          <w:sz w:val="24"/>
          <w:szCs w:val="24"/>
        </w:rPr>
      </w:pPr>
    </w:p>
    <w:p w:rsidR="00FE2C33" w:rsidRPr="00223B9A" w:rsidRDefault="00FE2C33" w:rsidP="00223B9A">
      <w:pPr>
        <w:pStyle w:val="a6"/>
        <w:widowControl w:val="0"/>
        <w:tabs>
          <w:tab w:val="left" w:pos="720"/>
        </w:tabs>
        <w:rPr>
          <w:sz w:val="24"/>
          <w:szCs w:val="24"/>
        </w:rPr>
      </w:pPr>
      <w:r w:rsidRPr="00223B9A">
        <w:rPr>
          <w:sz w:val="24"/>
          <w:szCs w:val="24"/>
        </w:rPr>
        <w:t>ДОГОВОР</w:t>
      </w:r>
      <w:r w:rsidR="00713637" w:rsidRPr="00223B9A">
        <w:rPr>
          <w:sz w:val="24"/>
          <w:szCs w:val="24"/>
        </w:rPr>
        <w:t xml:space="preserve"> №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4"/>
            <w:enabled/>
            <w:calcOnExit w:val="0"/>
            <w:textInput>
              <w:default w:val="__________"/>
            </w:textInput>
          </w:ffData>
        </w:fldChar>
      </w:r>
      <w:bookmarkStart w:id="0" w:name="ТекстовоеПоле54"/>
      <w:r w:rsidR="00293A9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bookmarkStart w:id="1" w:name="_GoBack"/>
      <w:r w:rsidR="00293A9C" w:rsidRPr="00223B9A">
        <w:rPr>
          <w:noProof/>
          <w:sz w:val="24"/>
          <w:szCs w:val="24"/>
          <w:highlight w:val="lightGray"/>
        </w:rPr>
        <w:t>__________</w:t>
      </w:r>
      <w:bookmarkEnd w:id="1"/>
      <w:r w:rsidR="009A77C9" w:rsidRPr="00223B9A">
        <w:rPr>
          <w:sz w:val="24"/>
          <w:szCs w:val="24"/>
          <w:highlight w:val="lightGray"/>
        </w:rPr>
        <w:fldChar w:fldCharType="end"/>
      </w:r>
      <w:bookmarkEnd w:id="0"/>
    </w:p>
    <w:p w:rsidR="00FE2C33" w:rsidRPr="00223B9A" w:rsidRDefault="00FE2C33" w:rsidP="00223B9A">
      <w:pPr>
        <w:widowControl w:val="0"/>
        <w:tabs>
          <w:tab w:val="left" w:pos="720"/>
          <w:tab w:val="left" w:pos="6521"/>
        </w:tabs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купли-продажи имущества</w:t>
      </w:r>
    </w:p>
    <w:p w:rsidR="00FE2C33" w:rsidRPr="00223B9A" w:rsidRDefault="00FE2C33" w:rsidP="00223B9A">
      <w:pPr>
        <w:widowControl w:val="0"/>
        <w:tabs>
          <w:tab w:val="left" w:pos="720"/>
          <w:tab w:val="left" w:pos="6521"/>
        </w:tabs>
        <w:ind w:firstLine="720"/>
        <w:jc w:val="both"/>
        <w:rPr>
          <w:sz w:val="24"/>
          <w:szCs w:val="24"/>
        </w:rPr>
      </w:pPr>
    </w:p>
    <w:p w:rsidR="00FE2C33" w:rsidRPr="00223B9A" w:rsidRDefault="003945ED" w:rsidP="00223B9A">
      <w:pPr>
        <w:widowControl w:val="0"/>
        <w:tabs>
          <w:tab w:val="left" w:pos="720"/>
          <w:tab w:val="left" w:pos="6521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г.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  <w:highlight w:val="lightGray"/>
        </w:rPr>
        <w:instrText xml:space="preserve"> </w:instrText>
      </w:r>
      <w:bookmarkStart w:id="2" w:name="ТекстовоеПоле31"/>
      <w:r w:rsidR="002F2618" w:rsidRPr="00223B9A">
        <w:rPr>
          <w:sz w:val="24"/>
          <w:szCs w:val="24"/>
          <w:highlight w:val="lightGray"/>
        </w:rPr>
        <w:instrText xml:space="preserve">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"/>
      <w:r w:rsidR="00FE2C33" w:rsidRPr="00223B9A">
        <w:rPr>
          <w:sz w:val="24"/>
          <w:szCs w:val="24"/>
        </w:rPr>
        <w:tab/>
        <w:t xml:space="preserve">           </w:t>
      </w:r>
      <w:r w:rsidR="001E5D99" w:rsidRPr="00223B9A">
        <w:rPr>
          <w:sz w:val="24"/>
          <w:szCs w:val="24"/>
        </w:rPr>
        <w:t xml:space="preserve">   </w:t>
      </w:r>
      <w:r w:rsidR="00FE2C33" w:rsidRPr="00223B9A">
        <w:rPr>
          <w:sz w:val="24"/>
          <w:szCs w:val="24"/>
        </w:rPr>
        <w:t xml:space="preserve"> </w:t>
      </w:r>
      <w:r w:rsidR="00713637" w:rsidRPr="00223B9A">
        <w:rPr>
          <w:sz w:val="24"/>
          <w:szCs w:val="24"/>
        </w:rPr>
        <w:t xml:space="preserve">     </w:t>
      </w:r>
      <w:r w:rsidR="00B23422" w:rsidRPr="00223B9A">
        <w:rPr>
          <w:sz w:val="24"/>
          <w:szCs w:val="24"/>
        </w:rPr>
        <w:t xml:space="preserve">    «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2"/>
            <w:enabled/>
            <w:calcOnExit w:val="0"/>
            <w:textInput>
              <w:default w:val="__"/>
            </w:textInput>
          </w:ffData>
        </w:fldChar>
      </w:r>
      <w:bookmarkStart w:id="3" w:name="ТекстовоеПоле52"/>
      <w:r w:rsidR="00293A9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293A9C" w:rsidRPr="00223B9A">
        <w:rPr>
          <w:noProof/>
          <w:sz w:val="24"/>
          <w:szCs w:val="24"/>
          <w:highlight w:val="lightGray"/>
        </w:rPr>
        <w:t>__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3"/>
      <w:r w:rsidR="00B23422" w:rsidRPr="00223B9A">
        <w:rPr>
          <w:sz w:val="24"/>
          <w:szCs w:val="24"/>
        </w:rPr>
        <w:t>»</w:t>
      </w:r>
      <w:r w:rsidR="00397EBC"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3"/>
            <w:enabled/>
            <w:calcOnExit w:val="0"/>
            <w:textInput>
              <w:default w:val="_____________"/>
            </w:textInput>
          </w:ffData>
        </w:fldChar>
      </w:r>
      <w:bookmarkStart w:id="4" w:name="ТекстовоеПоле53"/>
      <w:r w:rsidR="00293A9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293A9C" w:rsidRPr="00223B9A">
        <w:rPr>
          <w:noProof/>
          <w:sz w:val="24"/>
          <w:szCs w:val="24"/>
          <w:highlight w:val="lightGray"/>
        </w:rPr>
        <w:t>_____________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4"/>
      <w:r w:rsidR="00FE2C33" w:rsidRPr="00223B9A">
        <w:rPr>
          <w:sz w:val="24"/>
          <w:szCs w:val="24"/>
        </w:rPr>
        <w:t xml:space="preserve"> г.</w:t>
      </w:r>
    </w:p>
    <w:p w:rsidR="00C11A40" w:rsidRPr="00223B9A" w:rsidRDefault="00C11A40" w:rsidP="00223B9A">
      <w:pPr>
        <w:widowControl w:val="0"/>
        <w:tabs>
          <w:tab w:val="left" w:pos="720"/>
          <w:tab w:val="left" w:pos="6521"/>
        </w:tabs>
        <w:jc w:val="both"/>
        <w:rPr>
          <w:sz w:val="24"/>
          <w:szCs w:val="24"/>
        </w:rPr>
      </w:pPr>
    </w:p>
    <w:p w:rsidR="001E5D99" w:rsidRPr="00223B9A" w:rsidRDefault="009A77C9" w:rsidP="00223B9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highlight w:val="lightGray"/>
        </w:rPr>
        <w:fldChar w:fldCharType="begin">
          <w:ffData>
            <w:name w:val="ТекстовоеПоле75"/>
            <w:enabled/>
            <w:calcOnExit w:val="0"/>
            <w:textInput>
              <w:default w:val="Публичное акционерное общество «Нефтяная Компания «Роснефть» или Общество Группы"/>
            </w:textInput>
          </w:ffData>
        </w:fldChar>
      </w:r>
      <w:bookmarkStart w:id="5" w:name="ТекстовоеПоле75"/>
      <w:r w:rsidR="008616DE">
        <w:rPr>
          <w:sz w:val="24"/>
          <w:szCs w:val="24"/>
          <w:highlight w:val="lightGray"/>
        </w:rPr>
        <w:instrText xml:space="preserve"> FORMTEXT </w:instrText>
      </w:r>
      <w:r>
        <w:rPr>
          <w:sz w:val="24"/>
          <w:szCs w:val="24"/>
          <w:highlight w:val="lightGray"/>
        </w:rPr>
      </w:r>
      <w:r>
        <w:rPr>
          <w:sz w:val="24"/>
          <w:szCs w:val="24"/>
          <w:highlight w:val="lightGray"/>
        </w:rPr>
        <w:fldChar w:fldCharType="separate"/>
      </w:r>
      <w:r w:rsidR="008616DE">
        <w:rPr>
          <w:noProof/>
          <w:sz w:val="24"/>
          <w:szCs w:val="24"/>
          <w:highlight w:val="lightGray"/>
        </w:rPr>
        <w:t>Публичное акционерное общество «Нефтяная Компания «Роснефть» или Общество Группы</w:t>
      </w:r>
      <w:r>
        <w:rPr>
          <w:sz w:val="24"/>
          <w:szCs w:val="24"/>
          <w:highlight w:val="lightGray"/>
        </w:rPr>
        <w:fldChar w:fldCharType="end"/>
      </w:r>
      <w:bookmarkEnd w:id="5"/>
      <w:r w:rsidR="001E5D99" w:rsidRPr="00223B9A">
        <w:rPr>
          <w:sz w:val="24"/>
          <w:szCs w:val="24"/>
        </w:rPr>
        <w:t xml:space="preserve">, далее </w:t>
      </w:r>
      <w:r w:rsidR="00132DF1" w:rsidRPr="00223B9A">
        <w:rPr>
          <w:sz w:val="24"/>
          <w:szCs w:val="24"/>
        </w:rPr>
        <w:t xml:space="preserve">именуемое </w:t>
      </w:r>
      <w:r w:rsidR="001E5D99" w:rsidRPr="00223B9A">
        <w:rPr>
          <w:sz w:val="24"/>
          <w:szCs w:val="24"/>
        </w:rPr>
        <w:t>Продавец, в лице</w:t>
      </w:r>
      <w:r w:rsidR="007C1B6E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</w:rPr>
        <w:instrText xml:space="preserve"> </w:instrText>
      </w:r>
      <w:bookmarkStart w:id="6" w:name="ТекстовоеПоле26"/>
      <w:r w:rsidR="002F2618" w:rsidRPr="00223B9A">
        <w:rPr>
          <w:sz w:val="24"/>
          <w:szCs w:val="24"/>
        </w:rPr>
        <w:instrText xml:space="preserve">FORMTEXT </w:instrText>
      </w:r>
      <w:r w:rsidRPr="00223B9A">
        <w:rPr>
          <w:sz w:val="24"/>
          <w:szCs w:val="24"/>
        </w:rPr>
      </w:r>
      <w:r w:rsidRPr="00223B9A">
        <w:rPr>
          <w:sz w:val="24"/>
          <w:szCs w:val="24"/>
        </w:rPr>
        <w:fldChar w:fldCharType="separate"/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Pr="00223B9A">
        <w:rPr>
          <w:sz w:val="24"/>
          <w:szCs w:val="24"/>
        </w:rPr>
        <w:fldChar w:fldCharType="end"/>
      </w:r>
      <w:bookmarkEnd w:id="6"/>
      <w:r w:rsidR="001E5D99" w:rsidRPr="00223B9A">
        <w:rPr>
          <w:sz w:val="24"/>
          <w:szCs w:val="24"/>
        </w:rPr>
        <w:t xml:space="preserve">, действующего на основании </w:t>
      </w:r>
      <w:r w:rsidRPr="00223B9A">
        <w:rPr>
          <w:sz w:val="24"/>
          <w:szCs w:val="24"/>
        </w:rPr>
        <w:fldChar w:fldCharType="begin">
          <w:ffData>
            <w:name w:val="ТекстовоеПоле79"/>
            <w:enabled/>
            <w:calcOnExit w:val="0"/>
            <w:textInput>
              <w:default w:val="доверенности № "/>
            </w:textInput>
          </w:ffData>
        </w:fldChar>
      </w:r>
      <w:bookmarkStart w:id="7" w:name="ТекстовоеПоле79"/>
      <w:r w:rsidR="007A62CB" w:rsidRPr="00223B9A">
        <w:rPr>
          <w:sz w:val="24"/>
          <w:szCs w:val="24"/>
        </w:rPr>
        <w:instrText xml:space="preserve"> FORMTEXT </w:instrText>
      </w:r>
      <w:r w:rsidRPr="00223B9A">
        <w:rPr>
          <w:sz w:val="24"/>
          <w:szCs w:val="24"/>
        </w:rPr>
      </w:r>
      <w:r w:rsidRPr="00223B9A">
        <w:rPr>
          <w:sz w:val="24"/>
          <w:szCs w:val="24"/>
        </w:rPr>
        <w:fldChar w:fldCharType="separate"/>
      </w:r>
      <w:r w:rsidR="007A62CB" w:rsidRPr="00223B9A">
        <w:rPr>
          <w:noProof/>
          <w:sz w:val="24"/>
          <w:szCs w:val="24"/>
        </w:rPr>
        <w:t xml:space="preserve">доверенности № </w:t>
      </w:r>
      <w:r w:rsidRPr="00223B9A">
        <w:rPr>
          <w:sz w:val="24"/>
          <w:szCs w:val="24"/>
        </w:rPr>
        <w:fldChar w:fldCharType="end"/>
      </w:r>
      <w:bookmarkEnd w:id="7"/>
      <w:r w:rsidRPr="00223B9A">
        <w:rPr>
          <w:sz w:val="24"/>
          <w:szCs w:val="24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</w:rPr>
        <w:instrText xml:space="preserve"> </w:instrText>
      </w:r>
      <w:bookmarkStart w:id="8" w:name="ТекстовоеПоле27"/>
      <w:r w:rsidR="002F2618" w:rsidRPr="00223B9A">
        <w:rPr>
          <w:sz w:val="24"/>
          <w:szCs w:val="24"/>
        </w:rPr>
        <w:instrText xml:space="preserve">FORMTEXT </w:instrText>
      </w:r>
      <w:r w:rsidRPr="00223B9A">
        <w:rPr>
          <w:sz w:val="24"/>
          <w:szCs w:val="24"/>
        </w:rPr>
      </w:r>
      <w:r w:rsidRPr="00223B9A">
        <w:rPr>
          <w:sz w:val="24"/>
          <w:szCs w:val="24"/>
        </w:rPr>
        <w:fldChar w:fldCharType="separate"/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="002F2618" w:rsidRPr="00223B9A">
        <w:rPr>
          <w:noProof/>
          <w:sz w:val="24"/>
          <w:szCs w:val="24"/>
        </w:rPr>
        <w:t> </w:t>
      </w:r>
      <w:r w:rsidRPr="00223B9A">
        <w:rPr>
          <w:sz w:val="24"/>
          <w:szCs w:val="24"/>
        </w:rPr>
        <w:fldChar w:fldCharType="end"/>
      </w:r>
      <w:bookmarkEnd w:id="8"/>
      <w:r w:rsidR="007F33B5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fldChar w:fldCharType="begin">
          <w:ffData>
            <w:name w:val="ТекстовоеПоле80"/>
            <w:enabled/>
            <w:calcOnExit w:val="0"/>
            <w:textInput>
              <w:default w:val="от "/>
            </w:textInput>
          </w:ffData>
        </w:fldChar>
      </w:r>
      <w:bookmarkStart w:id="9" w:name="ТекстовоеПоле80"/>
      <w:r w:rsidR="007A62CB" w:rsidRPr="00223B9A">
        <w:rPr>
          <w:sz w:val="24"/>
          <w:szCs w:val="24"/>
        </w:rPr>
        <w:instrText xml:space="preserve"> FORMTEXT </w:instrText>
      </w:r>
      <w:r w:rsidRPr="00223B9A">
        <w:rPr>
          <w:sz w:val="24"/>
          <w:szCs w:val="24"/>
        </w:rPr>
      </w:r>
      <w:r w:rsidRPr="00223B9A">
        <w:rPr>
          <w:sz w:val="24"/>
          <w:szCs w:val="24"/>
        </w:rPr>
        <w:fldChar w:fldCharType="separate"/>
      </w:r>
      <w:r w:rsidR="007A62CB" w:rsidRPr="00223B9A">
        <w:rPr>
          <w:noProof/>
          <w:sz w:val="24"/>
          <w:szCs w:val="24"/>
        </w:rPr>
        <w:t xml:space="preserve">от </w:t>
      </w:r>
      <w:r w:rsidRPr="00223B9A">
        <w:rPr>
          <w:sz w:val="24"/>
          <w:szCs w:val="24"/>
        </w:rPr>
        <w:fldChar w:fldCharType="end"/>
      </w:r>
      <w:bookmarkEnd w:id="9"/>
      <w:r w:rsidRPr="00223B9A">
        <w:rPr>
          <w:sz w:val="24"/>
          <w:szCs w:val="24"/>
          <w:highlight w:val="lightGray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  <w:highlight w:val="lightGray"/>
        </w:rPr>
        <w:instrText xml:space="preserve"> </w:instrText>
      </w:r>
      <w:bookmarkStart w:id="10" w:name="ТекстовоеПоле28"/>
      <w:r w:rsidR="002F2618" w:rsidRPr="00223B9A">
        <w:rPr>
          <w:sz w:val="24"/>
          <w:szCs w:val="24"/>
          <w:highlight w:val="lightGray"/>
        </w:rPr>
        <w:instrText xml:space="preserve">FORMTEXT </w:instrText>
      </w:r>
      <w:r w:rsidRPr="00223B9A">
        <w:rPr>
          <w:sz w:val="24"/>
          <w:szCs w:val="24"/>
          <w:highlight w:val="lightGray"/>
        </w:rPr>
      </w:r>
      <w:r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Pr="00223B9A">
        <w:rPr>
          <w:sz w:val="24"/>
          <w:szCs w:val="24"/>
          <w:highlight w:val="lightGray"/>
        </w:rPr>
        <w:fldChar w:fldCharType="end"/>
      </w:r>
      <w:bookmarkEnd w:id="10"/>
      <w:r w:rsidR="001E5D99" w:rsidRPr="00223B9A">
        <w:rPr>
          <w:sz w:val="24"/>
          <w:szCs w:val="24"/>
        </w:rPr>
        <w:t xml:space="preserve">, с одной стороны, и </w:t>
      </w:r>
    </w:p>
    <w:p w:rsidR="007C1B6E" w:rsidRPr="00223B9A" w:rsidRDefault="009A77C9" w:rsidP="00223B9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223B9A">
        <w:rPr>
          <w:sz w:val="24"/>
          <w:szCs w:val="24"/>
          <w:highlight w:val="lightGray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  <w:highlight w:val="lightGray"/>
        </w:rPr>
        <w:instrText xml:space="preserve"> </w:instrText>
      </w:r>
      <w:bookmarkStart w:id="11" w:name="ТекстовоеПоле29"/>
      <w:r w:rsidR="002F2618" w:rsidRPr="00223B9A">
        <w:rPr>
          <w:sz w:val="24"/>
          <w:szCs w:val="24"/>
          <w:highlight w:val="lightGray"/>
        </w:rPr>
        <w:instrText xml:space="preserve">FORMTEXT </w:instrText>
      </w:r>
      <w:r w:rsidRPr="00223B9A">
        <w:rPr>
          <w:sz w:val="24"/>
          <w:szCs w:val="24"/>
          <w:highlight w:val="lightGray"/>
        </w:rPr>
      </w:r>
      <w:r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Pr="00223B9A">
        <w:rPr>
          <w:sz w:val="24"/>
          <w:szCs w:val="24"/>
          <w:highlight w:val="lightGray"/>
        </w:rPr>
        <w:fldChar w:fldCharType="end"/>
      </w:r>
      <w:bookmarkEnd w:id="11"/>
      <w:r w:rsidR="007C1B6E" w:rsidRPr="00223B9A">
        <w:rPr>
          <w:sz w:val="24"/>
          <w:szCs w:val="24"/>
        </w:rPr>
        <w:t xml:space="preserve">, далее именуемое Покупатель, в лице </w:t>
      </w:r>
      <w:r w:rsidRPr="00223B9A">
        <w:rPr>
          <w:sz w:val="24"/>
          <w:szCs w:val="24"/>
          <w:highlight w:val="lightGray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  <w:highlight w:val="lightGray"/>
        </w:rPr>
        <w:instrText xml:space="preserve"> </w:instrText>
      </w:r>
      <w:bookmarkStart w:id="12" w:name="ТекстовоеПоле30"/>
      <w:r w:rsidR="002F2618" w:rsidRPr="00223B9A">
        <w:rPr>
          <w:sz w:val="24"/>
          <w:szCs w:val="24"/>
          <w:highlight w:val="lightGray"/>
        </w:rPr>
        <w:instrText xml:space="preserve">FORMTEXT </w:instrText>
      </w:r>
      <w:r w:rsidRPr="00223B9A">
        <w:rPr>
          <w:sz w:val="24"/>
          <w:szCs w:val="24"/>
          <w:highlight w:val="lightGray"/>
        </w:rPr>
      </w:r>
      <w:r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Pr="00223B9A">
        <w:rPr>
          <w:sz w:val="24"/>
          <w:szCs w:val="24"/>
          <w:highlight w:val="lightGray"/>
        </w:rPr>
        <w:fldChar w:fldCharType="end"/>
      </w:r>
      <w:bookmarkEnd w:id="12"/>
      <w:r w:rsidR="007C1B6E" w:rsidRPr="00223B9A">
        <w:rPr>
          <w:sz w:val="24"/>
          <w:szCs w:val="24"/>
        </w:rPr>
        <w:t xml:space="preserve">, действующего на основании </w:t>
      </w:r>
      <w:r w:rsidRPr="00223B9A">
        <w:rPr>
          <w:sz w:val="24"/>
          <w:szCs w:val="24"/>
          <w:highlight w:val="lightGray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="002F2618" w:rsidRPr="00223B9A">
        <w:rPr>
          <w:sz w:val="24"/>
          <w:szCs w:val="24"/>
          <w:highlight w:val="lightGray"/>
        </w:rPr>
        <w:instrText xml:space="preserve"> </w:instrText>
      </w:r>
      <w:bookmarkStart w:id="13" w:name="ТекстовоеПоле32"/>
      <w:r w:rsidR="002F2618" w:rsidRPr="00223B9A">
        <w:rPr>
          <w:sz w:val="24"/>
          <w:szCs w:val="24"/>
          <w:highlight w:val="lightGray"/>
        </w:rPr>
        <w:instrText xml:space="preserve">FORMTEXT </w:instrText>
      </w:r>
      <w:r w:rsidRPr="00223B9A">
        <w:rPr>
          <w:sz w:val="24"/>
          <w:szCs w:val="24"/>
          <w:highlight w:val="lightGray"/>
        </w:rPr>
      </w:r>
      <w:r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="002F2618" w:rsidRPr="00223B9A">
        <w:rPr>
          <w:noProof/>
          <w:sz w:val="24"/>
          <w:szCs w:val="24"/>
          <w:highlight w:val="lightGray"/>
        </w:rPr>
        <w:t> </w:t>
      </w:r>
      <w:r w:rsidRPr="00223B9A">
        <w:rPr>
          <w:sz w:val="24"/>
          <w:szCs w:val="24"/>
          <w:highlight w:val="lightGray"/>
        </w:rPr>
        <w:fldChar w:fldCharType="end"/>
      </w:r>
      <w:bookmarkEnd w:id="13"/>
      <w:r w:rsidR="007C1B6E" w:rsidRPr="00223B9A">
        <w:rPr>
          <w:sz w:val="24"/>
          <w:szCs w:val="24"/>
        </w:rPr>
        <w:t xml:space="preserve">, с другой стороны, совместно в дальнейшем именуемые Стороны, заключили </w:t>
      </w:r>
      <w:r w:rsidR="00FC17CC" w:rsidRPr="00223B9A">
        <w:rPr>
          <w:sz w:val="24"/>
          <w:szCs w:val="24"/>
        </w:rPr>
        <w:t xml:space="preserve">настоящий </w:t>
      </w:r>
      <w:r w:rsidR="007C1B6E" w:rsidRPr="00223B9A">
        <w:rPr>
          <w:sz w:val="24"/>
          <w:szCs w:val="24"/>
        </w:rPr>
        <w:t>договор</w:t>
      </w:r>
      <w:r w:rsidR="00132DF1" w:rsidRPr="00223B9A">
        <w:rPr>
          <w:sz w:val="24"/>
          <w:szCs w:val="24"/>
        </w:rPr>
        <w:t xml:space="preserve"> (далее –</w:t>
      </w:r>
      <w:r w:rsidR="002F2618" w:rsidRPr="00223B9A">
        <w:rPr>
          <w:sz w:val="24"/>
          <w:szCs w:val="24"/>
        </w:rPr>
        <w:t xml:space="preserve"> </w:t>
      </w:r>
      <w:r w:rsidR="00132DF1" w:rsidRPr="00223B9A">
        <w:rPr>
          <w:sz w:val="24"/>
          <w:szCs w:val="24"/>
        </w:rPr>
        <w:t>Договор)  о нижеследующем</w:t>
      </w:r>
      <w:r w:rsidR="007C1B6E" w:rsidRPr="00223B9A">
        <w:rPr>
          <w:sz w:val="24"/>
          <w:szCs w:val="24"/>
        </w:rPr>
        <w:t>:</w:t>
      </w:r>
    </w:p>
    <w:p w:rsidR="00C11A40" w:rsidRPr="00223B9A" w:rsidRDefault="00C11A40" w:rsidP="00223B9A">
      <w:pPr>
        <w:pStyle w:val="1"/>
        <w:keepNext w:val="0"/>
        <w:widowControl w:val="0"/>
        <w:numPr>
          <w:ilvl w:val="0"/>
          <w:numId w:val="0"/>
        </w:numPr>
        <w:tabs>
          <w:tab w:val="left" w:pos="720"/>
        </w:tabs>
        <w:rPr>
          <w:szCs w:val="24"/>
        </w:rPr>
      </w:pPr>
    </w:p>
    <w:p w:rsidR="00FE2C33" w:rsidRPr="00223B9A" w:rsidRDefault="001E5D99" w:rsidP="00223B9A">
      <w:pPr>
        <w:pStyle w:val="1"/>
        <w:keepNext w:val="0"/>
        <w:widowControl w:val="0"/>
        <w:numPr>
          <w:ilvl w:val="0"/>
          <w:numId w:val="0"/>
        </w:numPr>
        <w:tabs>
          <w:tab w:val="left" w:pos="720"/>
        </w:tabs>
        <w:rPr>
          <w:szCs w:val="24"/>
        </w:rPr>
      </w:pPr>
      <w:r w:rsidRPr="00223B9A">
        <w:rPr>
          <w:szCs w:val="24"/>
        </w:rPr>
        <w:t xml:space="preserve">1. </w:t>
      </w:r>
      <w:r w:rsidR="00FE2C33" w:rsidRPr="00223B9A">
        <w:rPr>
          <w:szCs w:val="24"/>
        </w:rPr>
        <w:t>Предмет Договора</w:t>
      </w:r>
    </w:p>
    <w:p w:rsidR="00FE2C33" w:rsidRPr="00223B9A" w:rsidRDefault="00FE2C33" w:rsidP="00223B9A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2F2618" w:rsidRPr="00223B9A" w:rsidRDefault="007B3923" w:rsidP="00223B9A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 </w:t>
      </w:r>
      <w:r w:rsidR="00FE2C33" w:rsidRPr="00223B9A">
        <w:rPr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в собственность и оплатить </w:t>
      </w:r>
      <w:r w:rsidR="00132DF1" w:rsidRPr="00223B9A">
        <w:rPr>
          <w:sz w:val="24"/>
          <w:szCs w:val="24"/>
        </w:rPr>
        <w:t>следующее имущество</w:t>
      </w:r>
      <w:r w:rsidR="005969A3" w:rsidRPr="00223B9A">
        <w:rPr>
          <w:sz w:val="24"/>
          <w:szCs w:val="24"/>
        </w:rPr>
        <w:t xml:space="preserve"> (далее – Имущество)</w:t>
      </w:r>
      <w:r w:rsidR="00132DF1" w:rsidRPr="00223B9A">
        <w:rPr>
          <w:sz w:val="24"/>
          <w:szCs w:val="24"/>
        </w:rPr>
        <w:t xml:space="preserve">: </w:t>
      </w:r>
    </w:p>
    <w:p w:rsidR="00226F1C" w:rsidRPr="00223B9A" w:rsidRDefault="00226F1C" w:rsidP="00223B9A">
      <w:pPr>
        <w:widowControl w:val="0"/>
        <w:numPr>
          <w:ilvl w:val="2"/>
          <w:numId w:val="2"/>
        </w:numPr>
        <w:tabs>
          <w:tab w:val="clear" w:pos="720"/>
          <w:tab w:val="left" w:pos="0"/>
          <w:tab w:val="left" w:pos="709"/>
        </w:tabs>
        <w:ind w:hanging="11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Н</w:t>
      </w:r>
      <w:r w:rsidR="00EE5EA5" w:rsidRPr="00223B9A">
        <w:rPr>
          <w:sz w:val="24"/>
          <w:szCs w:val="24"/>
        </w:rPr>
        <w:t>едвижимое и</w:t>
      </w:r>
      <w:r w:rsidR="003A41F8" w:rsidRPr="00223B9A">
        <w:rPr>
          <w:sz w:val="24"/>
          <w:szCs w:val="24"/>
        </w:rPr>
        <w:t>мущество</w:t>
      </w:r>
      <w:r w:rsidR="008F1420" w:rsidRPr="00223B9A">
        <w:rPr>
          <w:sz w:val="24"/>
          <w:szCs w:val="24"/>
        </w:rPr>
        <w:t xml:space="preserve"> согласно </w:t>
      </w:r>
      <w:r w:rsidR="00DF50EE" w:rsidRPr="00223B9A">
        <w:rPr>
          <w:sz w:val="24"/>
          <w:szCs w:val="24"/>
        </w:rPr>
        <w:t xml:space="preserve">Приложению </w:t>
      </w:r>
      <w:r w:rsidR="008F1420" w:rsidRPr="00223B9A">
        <w:rPr>
          <w:sz w:val="24"/>
          <w:szCs w:val="24"/>
        </w:rPr>
        <w:t>№ 1</w:t>
      </w:r>
      <w:r w:rsidRPr="00223B9A">
        <w:rPr>
          <w:sz w:val="24"/>
          <w:szCs w:val="24"/>
        </w:rPr>
        <w:t xml:space="preserve"> к настоящему договору.</w:t>
      </w:r>
      <w:r w:rsidR="00673DA2" w:rsidRPr="00223B9A">
        <w:rPr>
          <w:sz w:val="24"/>
          <w:szCs w:val="24"/>
        </w:rPr>
        <w:t xml:space="preserve"> </w:t>
      </w:r>
    </w:p>
    <w:p w:rsidR="00226F1C" w:rsidRPr="00223B9A" w:rsidRDefault="00F31328" w:rsidP="00C774E7">
      <w:pPr>
        <w:widowControl w:val="0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</w:r>
      <w:r w:rsidR="00226F1C" w:rsidRPr="00223B9A">
        <w:rPr>
          <w:sz w:val="24"/>
          <w:szCs w:val="24"/>
        </w:rPr>
        <w:t>Характеристики, позволяющие однозначно идентифицировать передавае</w:t>
      </w:r>
      <w:r w:rsidR="006E1D5E" w:rsidRPr="00223B9A">
        <w:rPr>
          <w:sz w:val="24"/>
          <w:szCs w:val="24"/>
        </w:rPr>
        <w:t>мое по д</w:t>
      </w:r>
      <w:r w:rsidR="00226F1C" w:rsidRPr="00223B9A">
        <w:rPr>
          <w:sz w:val="24"/>
          <w:szCs w:val="24"/>
        </w:rPr>
        <w:t xml:space="preserve">оговору </w:t>
      </w:r>
      <w:r w:rsidR="002F2618" w:rsidRPr="00223B9A">
        <w:rPr>
          <w:sz w:val="24"/>
          <w:szCs w:val="24"/>
        </w:rPr>
        <w:t>Н</w:t>
      </w:r>
      <w:r w:rsidR="00226F1C" w:rsidRPr="00223B9A">
        <w:rPr>
          <w:sz w:val="24"/>
          <w:szCs w:val="24"/>
        </w:rPr>
        <w:t>едвижимое имущество, указаны в Приложении № 1 к настоящему договору.</w:t>
      </w:r>
    </w:p>
    <w:p w:rsidR="002F2618" w:rsidRPr="00223B9A" w:rsidRDefault="00226F1C" w:rsidP="00223B9A">
      <w:pPr>
        <w:widowControl w:val="0"/>
        <w:numPr>
          <w:ilvl w:val="2"/>
          <w:numId w:val="2"/>
        </w:numPr>
        <w:tabs>
          <w:tab w:val="clear" w:pos="720"/>
          <w:tab w:val="left" w:pos="0"/>
          <w:tab w:val="num" w:pos="709"/>
        </w:tabs>
        <w:ind w:hanging="11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Д</w:t>
      </w:r>
      <w:r w:rsidR="00673DA2" w:rsidRPr="00223B9A">
        <w:rPr>
          <w:sz w:val="24"/>
          <w:szCs w:val="24"/>
        </w:rPr>
        <w:t xml:space="preserve">вижимое имущество согласно </w:t>
      </w:r>
      <w:r w:rsidR="00DF50EE" w:rsidRPr="00223B9A">
        <w:rPr>
          <w:sz w:val="24"/>
          <w:szCs w:val="24"/>
        </w:rPr>
        <w:t xml:space="preserve">Приложению </w:t>
      </w:r>
      <w:r w:rsidR="00673DA2" w:rsidRPr="00223B9A">
        <w:rPr>
          <w:sz w:val="24"/>
          <w:szCs w:val="24"/>
        </w:rPr>
        <w:t>№</w:t>
      </w:r>
      <w:r w:rsidR="00F31328" w:rsidRPr="00223B9A">
        <w:rPr>
          <w:sz w:val="24"/>
          <w:szCs w:val="24"/>
        </w:rPr>
        <w:t xml:space="preserve"> </w:t>
      </w:r>
      <w:r w:rsidR="00673DA2" w:rsidRPr="00223B9A">
        <w:rPr>
          <w:sz w:val="24"/>
          <w:szCs w:val="24"/>
        </w:rPr>
        <w:t>2</w:t>
      </w:r>
      <w:r w:rsidR="002F2618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>к</w:t>
      </w:r>
      <w:r w:rsidR="00A217C7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 xml:space="preserve">настоящему </w:t>
      </w:r>
      <w:r w:rsidR="00A217C7" w:rsidRPr="00223B9A">
        <w:rPr>
          <w:sz w:val="24"/>
          <w:szCs w:val="24"/>
        </w:rPr>
        <w:t>договор</w:t>
      </w:r>
      <w:r w:rsidRPr="00223B9A">
        <w:rPr>
          <w:sz w:val="24"/>
          <w:szCs w:val="24"/>
        </w:rPr>
        <w:t>у</w:t>
      </w:r>
      <w:r w:rsidR="00FE2C33" w:rsidRPr="00223B9A">
        <w:rPr>
          <w:sz w:val="24"/>
          <w:szCs w:val="24"/>
        </w:rPr>
        <w:t>.</w:t>
      </w:r>
      <w:r w:rsidR="00884406"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3"/>
            <w:enabled/>
            <w:calcOnExit w:val="0"/>
            <w:textInput>
              <w:default w:val="(Применимо/не применимо)"/>
            </w:textInput>
          </w:ffData>
        </w:fldChar>
      </w:r>
      <w:bookmarkStart w:id="14" w:name="ТекстовоеПоле33"/>
      <w:r w:rsidR="002F2618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2F2618"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14"/>
    </w:p>
    <w:p w:rsidR="002F2618" w:rsidRPr="00223B9A" w:rsidRDefault="00F31328" w:rsidP="00C774E7">
      <w:pPr>
        <w:widowControl w:val="0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</w:r>
      <w:r w:rsidR="006E1D5E" w:rsidRPr="00223B9A">
        <w:rPr>
          <w:sz w:val="24"/>
          <w:szCs w:val="24"/>
        </w:rPr>
        <w:t xml:space="preserve">Характеристики, позволяющие однозначно идентифицировать передаваемое по договору </w:t>
      </w:r>
      <w:r w:rsidR="002F2618" w:rsidRPr="00223B9A">
        <w:rPr>
          <w:sz w:val="24"/>
          <w:szCs w:val="24"/>
        </w:rPr>
        <w:t>Д</w:t>
      </w:r>
      <w:r w:rsidR="006E1D5E" w:rsidRPr="00223B9A">
        <w:rPr>
          <w:sz w:val="24"/>
          <w:szCs w:val="24"/>
        </w:rPr>
        <w:t>вижимое имущество, указаны в Приложении № 2 к настоящему договору.</w:t>
      </w:r>
    </w:p>
    <w:p w:rsidR="002F2618" w:rsidRPr="00223B9A" w:rsidRDefault="00973DD2" w:rsidP="00223B9A">
      <w:pPr>
        <w:numPr>
          <w:ilvl w:val="1"/>
          <w:numId w:val="2"/>
        </w:numPr>
        <w:tabs>
          <w:tab w:val="left" w:pos="0"/>
          <w:tab w:val="num" w:pos="426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 </w:t>
      </w:r>
      <w:r w:rsidR="00951F39" w:rsidRPr="00223B9A">
        <w:rPr>
          <w:sz w:val="24"/>
          <w:szCs w:val="24"/>
        </w:rPr>
        <w:t>И</w:t>
      </w:r>
      <w:r w:rsidR="00FE2C33" w:rsidRPr="00223B9A">
        <w:rPr>
          <w:sz w:val="24"/>
          <w:szCs w:val="24"/>
        </w:rPr>
        <w:t xml:space="preserve">мущество передается в технически исправном состоянии, позволяющем его эксплуатацию в соответствии с </w:t>
      </w:r>
      <w:r w:rsidR="005969A3" w:rsidRPr="00223B9A">
        <w:rPr>
          <w:sz w:val="24"/>
          <w:szCs w:val="24"/>
        </w:rPr>
        <w:t xml:space="preserve">его </w:t>
      </w:r>
      <w:r w:rsidR="00FE2C33" w:rsidRPr="00223B9A">
        <w:rPr>
          <w:sz w:val="24"/>
          <w:szCs w:val="24"/>
        </w:rPr>
        <w:t>назначением.</w:t>
      </w:r>
    </w:p>
    <w:p w:rsidR="00973DD2" w:rsidRPr="00223B9A" w:rsidRDefault="00F31328" w:rsidP="00C774E7">
      <w:pPr>
        <w:widowControl w:val="0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</w:r>
      <w:r w:rsidR="00223B9A" w:rsidRPr="00223B9A">
        <w:rPr>
          <w:sz w:val="24"/>
          <w:szCs w:val="24"/>
        </w:rPr>
        <w:t xml:space="preserve">1.3. </w:t>
      </w:r>
      <w:r w:rsidR="00FE2C33" w:rsidRPr="00223B9A">
        <w:rPr>
          <w:sz w:val="24"/>
          <w:szCs w:val="24"/>
        </w:rPr>
        <w:t xml:space="preserve">Продавец гарантирует, что на момент подписания настоящего договора </w:t>
      </w:r>
      <w:r w:rsidR="005969A3" w:rsidRPr="00223B9A">
        <w:rPr>
          <w:sz w:val="24"/>
          <w:szCs w:val="24"/>
        </w:rPr>
        <w:t>И</w:t>
      </w:r>
      <w:r w:rsidR="00804C9F" w:rsidRPr="00223B9A">
        <w:rPr>
          <w:sz w:val="24"/>
          <w:szCs w:val="24"/>
        </w:rPr>
        <w:t xml:space="preserve">мущество </w:t>
      </w:r>
      <w:r w:rsidR="00FE2C33" w:rsidRPr="00223B9A">
        <w:rPr>
          <w:sz w:val="24"/>
          <w:szCs w:val="24"/>
        </w:rPr>
        <w:t>принадлежит Продавцу на прав</w:t>
      </w:r>
      <w:r w:rsidR="001E34D3" w:rsidRPr="00223B9A">
        <w:rPr>
          <w:sz w:val="24"/>
          <w:szCs w:val="24"/>
        </w:rPr>
        <w:t>е собственности</w:t>
      </w:r>
      <w:r w:rsidR="00FE2C33" w:rsidRPr="00223B9A">
        <w:rPr>
          <w:sz w:val="24"/>
          <w:szCs w:val="24"/>
        </w:rPr>
        <w:t xml:space="preserve">, не продано, </w:t>
      </w:r>
      <w:r w:rsidR="006153FD" w:rsidRPr="00223B9A">
        <w:rPr>
          <w:sz w:val="24"/>
          <w:szCs w:val="24"/>
        </w:rPr>
        <w:t xml:space="preserve">не обременено правами третьих лиц, </w:t>
      </w:r>
      <w:r w:rsidR="00FE2C33" w:rsidRPr="00223B9A">
        <w:rPr>
          <w:sz w:val="24"/>
          <w:szCs w:val="24"/>
        </w:rPr>
        <w:t>в споре, под арестом и запретом не состоит.</w:t>
      </w:r>
      <w:r w:rsidR="00973DD2" w:rsidRPr="00223B9A">
        <w:rPr>
          <w:sz w:val="24"/>
          <w:szCs w:val="24"/>
        </w:rPr>
        <w:t xml:space="preserve"> Права Продавца на Недвижимое имущество зарегистрированы в соответствии с законодательством Российской Федерации. Регистрационные номера и даты регистрации, а также наименование органа, осуществившего государственную регистрацию права Продавца на Недвижимое имущество, указаны в Приложении № 1 к настоящему договору.</w:t>
      </w:r>
    </w:p>
    <w:p w:rsidR="00F5775F" w:rsidRPr="00223B9A" w:rsidRDefault="002F2618" w:rsidP="00223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1.</w:t>
      </w:r>
      <w:r w:rsidR="008A4911" w:rsidRPr="00223B9A">
        <w:rPr>
          <w:sz w:val="24"/>
          <w:szCs w:val="24"/>
        </w:rPr>
        <w:t>4</w:t>
      </w:r>
      <w:r w:rsidRPr="00223B9A">
        <w:rPr>
          <w:sz w:val="24"/>
          <w:szCs w:val="24"/>
        </w:rPr>
        <w:t xml:space="preserve">. </w:t>
      </w:r>
      <w:r w:rsidR="007A14CA" w:rsidRPr="00223B9A">
        <w:rPr>
          <w:sz w:val="24"/>
          <w:szCs w:val="24"/>
        </w:rPr>
        <w:t xml:space="preserve">Стороны подтверждают, что одновременно с переходом права собственности на </w:t>
      </w:r>
      <w:r w:rsidR="005E3217" w:rsidRPr="00223B9A">
        <w:rPr>
          <w:sz w:val="24"/>
          <w:szCs w:val="24"/>
        </w:rPr>
        <w:t>Н</w:t>
      </w:r>
      <w:r w:rsidR="007A14CA" w:rsidRPr="00223B9A">
        <w:rPr>
          <w:sz w:val="24"/>
          <w:szCs w:val="24"/>
        </w:rPr>
        <w:t xml:space="preserve">едвижимое имущество согласно Приложению № 1, к Покупателю переходят </w:t>
      </w:r>
      <w:r w:rsidR="0009525C" w:rsidRPr="00223B9A">
        <w:rPr>
          <w:sz w:val="24"/>
          <w:szCs w:val="24"/>
        </w:rPr>
        <w:t>права на</w:t>
      </w:r>
      <w:r w:rsidR="00D5572D" w:rsidRPr="00223B9A">
        <w:rPr>
          <w:sz w:val="24"/>
          <w:szCs w:val="24"/>
        </w:rPr>
        <w:t xml:space="preserve">  </w:t>
      </w:r>
      <w:r w:rsidR="009A77C9" w:rsidRPr="00223B9A">
        <w:rPr>
          <w:sz w:val="24"/>
          <w:szCs w:val="24"/>
          <w:highlight w:val="lightGray"/>
          <w:lang w:val="en-US"/>
        </w:rPr>
        <w:fldChar w:fldCharType="begin">
          <w:ffData>
            <w:name w:val="ТекстовоеПоле66"/>
            <w:enabled/>
            <w:calcOnExit w:val="0"/>
            <w:textInput>
              <w:default w:val="земельный участок, занятый такой недвижимостью и необходимый для ее использования"/>
            </w:textInput>
          </w:ffData>
        </w:fldChar>
      </w:r>
      <w:bookmarkStart w:id="15" w:name="ТекстовоеПоле66"/>
      <w:r w:rsidR="00D5572D" w:rsidRPr="00223B9A">
        <w:rPr>
          <w:sz w:val="24"/>
          <w:szCs w:val="24"/>
          <w:highlight w:val="lightGray"/>
        </w:rPr>
        <w:instrText xml:space="preserve"> </w:instrText>
      </w:r>
      <w:r w:rsidR="00D5572D" w:rsidRPr="00223B9A">
        <w:rPr>
          <w:sz w:val="24"/>
          <w:szCs w:val="24"/>
          <w:highlight w:val="lightGray"/>
          <w:lang w:val="en-US"/>
        </w:rPr>
        <w:instrText>FORMTEXT</w:instrText>
      </w:r>
      <w:r w:rsidR="00D5572D" w:rsidRPr="00223B9A">
        <w:rPr>
          <w:sz w:val="24"/>
          <w:szCs w:val="24"/>
          <w:highlight w:val="lightGray"/>
        </w:rPr>
        <w:instrText xml:space="preserve"> </w:instrText>
      </w:r>
      <w:r w:rsidR="009A77C9" w:rsidRPr="00223B9A">
        <w:rPr>
          <w:sz w:val="24"/>
          <w:szCs w:val="24"/>
          <w:highlight w:val="lightGray"/>
          <w:lang w:val="en-US"/>
        </w:rPr>
      </w:r>
      <w:r w:rsidR="009A77C9" w:rsidRPr="00223B9A">
        <w:rPr>
          <w:sz w:val="24"/>
          <w:szCs w:val="24"/>
          <w:highlight w:val="lightGray"/>
          <w:lang w:val="en-US"/>
        </w:rPr>
        <w:fldChar w:fldCharType="separate"/>
      </w:r>
      <w:r w:rsidR="00D5572D" w:rsidRPr="00223B9A">
        <w:rPr>
          <w:noProof/>
          <w:sz w:val="24"/>
          <w:szCs w:val="24"/>
          <w:highlight w:val="lightGray"/>
        </w:rPr>
        <w:t>земельный участок, занятый такой недвижимостью и необходимый для ее использования</w:t>
      </w:r>
      <w:r w:rsidR="009A77C9" w:rsidRPr="00223B9A">
        <w:rPr>
          <w:sz w:val="24"/>
          <w:szCs w:val="24"/>
          <w:highlight w:val="lightGray"/>
          <w:lang w:val="en-US"/>
        </w:rPr>
        <w:fldChar w:fldCharType="end"/>
      </w:r>
      <w:bookmarkEnd w:id="15"/>
      <w:r w:rsidR="00F5775F" w:rsidRPr="00223B9A">
        <w:rPr>
          <w:sz w:val="24"/>
          <w:szCs w:val="24"/>
        </w:rPr>
        <w:t>.</w:t>
      </w:r>
      <w:r w:rsidR="003D0E03" w:rsidRPr="00223B9A">
        <w:rPr>
          <w:sz w:val="24"/>
          <w:szCs w:val="24"/>
          <w:highlight w:val="lightGray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="003D0E03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3D0E03"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</w:p>
    <w:p w:rsidR="00FE2C33" w:rsidRPr="00223B9A" w:rsidRDefault="00FE2C33" w:rsidP="00223B9A">
      <w:pPr>
        <w:widowControl w:val="0"/>
        <w:tabs>
          <w:tab w:val="left" w:pos="0"/>
        </w:tabs>
        <w:ind w:left="709" w:firstLine="11"/>
        <w:jc w:val="both"/>
        <w:rPr>
          <w:sz w:val="24"/>
          <w:szCs w:val="24"/>
        </w:rPr>
      </w:pPr>
    </w:p>
    <w:p w:rsidR="00FE2C33" w:rsidRPr="00223B9A" w:rsidRDefault="00FE2C33" w:rsidP="00223B9A">
      <w:pPr>
        <w:widowControl w:val="0"/>
        <w:numPr>
          <w:ilvl w:val="0"/>
          <w:numId w:val="2"/>
        </w:numPr>
        <w:tabs>
          <w:tab w:val="left" w:pos="720"/>
          <w:tab w:val="left" w:pos="851"/>
        </w:tabs>
        <w:ind w:left="0" w:firstLine="0"/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Порядок расчетов</w:t>
      </w:r>
    </w:p>
    <w:p w:rsidR="00F5775F" w:rsidRPr="00223B9A" w:rsidRDefault="00F5775F" w:rsidP="00223B9A">
      <w:pPr>
        <w:widowControl w:val="0"/>
        <w:tabs>
          <w:tab w:val="left" w:pos="720"/>
          <w:tab w:val="left" w:pos="851"/>
        </w:tabs>
        <w:rPr>
          <w:b/>
          <w:sz w:val="24"/>
          <w:szCs w:val="24"/>
        </w:rPr>
      </w:pPr>
    </w:p>
    <w:p w:rsidR="00D5572D" w:rsidRPr="00223B9A" w:rsidRDefault="00F5775F" w:rsidP="00223B9A">
      <w:pPr>
        <w:widowControl w:val="0"/>
        <w:numPr>
          <w:ilvl w:val="1"/>
          <w:numId w:val="2"/>
        </w:numPr>
        <w:tabs>
          <w:tab w:val="left" w:pos="720"/>
          <w:tab w:val="left" w:pos="1134"/>
        </w:tabs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Общая </w:t>
      </w:r>
      <w:r w:rsidR="00884406" w:rsidRPr="00223B9A">
        <w:rPr>
          <w:sz w:val="24"/>
          <w:szCs w:val="24"/>
        </w:rPr>
        <w:t>стоимость</w:t>
      </w:r>
      <w:r w:rsidRPr="00223B9A">
        <w:rPr>
          <w:sz w:val="24"/>
          <w:szCs w:val="24"/>
        </w:rPr>
        <w:t xml:space="preserve"> </w:t>
      </w:r>
      <w:r w:rsidR="005969A3" w:rsidRPr="00223B9A">
        <w:rPr>
          <w:sz w:val="24"/>
          <w:szCs w:val="24"/>
        </w:rPr>
        <w:t>И</w:t>
      </w:r>
      <w:r w:rsidRPr="00223B9A">
        <w:rPr>
          <w:sz w:val="24"/>
          <w:szCs w:val="24"/>
        </w:rPr>
        <w:t xml:space="preserve">мущества составляет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bookmarkStart w:id="16" w:name="ТекстовоеПоле34"/>
      <w:r w:rsidR="00C90B7E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16"/>
      <w:r w:rsidRPr="00223B9A">
        <w:rPr>
          <w:sz w:val="24"/>
          <w:szCs w:val="24"/>
        </w:rPr>
        <w:t xml:space="preserve"> рубл</w:t>
      </w:r>
      <w:r w:rsidR="00C90B7E" w:rsidRPr="00223B9A">
        <w:rPr>
          <w:sz w:val="24"/>
          <w:szCs w:val="24"/>
        </w:rPr>
        <w:t xml:space="preserve">ей, </w:t>
      </w:r>
      <w:r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bookmarkStart w:id="17" w:name="ТекстовоеПоле35"/>
      <w:r w:rsidR="00C90B7E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17"/>
      <w:r w:rsidR="00C90B7E" w:rsidRPr="00223B9A">
        <w:rPr>
          <w:sz w:val="24"/>
          <w:szCs w:val="24"/>
        </w:rPr>
        <w:t xml:space="preserve"> копеек </w:t>
      </w:r>
      <w:r w:rsidRPr="00223B9A">
        <w:rPr>
          <w:sz w:val="24"/>
          <w:szCs w:val="24"/>
        </w:rPr>
        <w:t>(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bookmarkStart w:id="18" w:name="ТекстовоеПоле36"/>
      <w:r w:rsidR="00C90B7E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18"/>
      <w:r w:rsidR="00C90B7E" w:rsidRPr="00223B9A">
        <w:rPr>
          <w:sz w:val="24"/>
          <w:szCs w:val="24"/>
        </w:rPr>
        <w:t xml:space="preserve"> рублей,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bookmarkStart w:id="19" w:name="ТекстовоеПоле37"/>
      <w:r w:rsidR="00C90B7E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19"/>
      <w:r w:rsidR="00C90B7E" w:rsidRPr="00223B9A">
        <w:rPr>
          <w:sz w:val="24"/>
          <w:szCs w:val="24"/>
        </w:rPr>
        <w:t xml:space="preserve"> копеек</w:t>
      </w:r>
      <w:r w:rsidRPr="00223B9A">
        <w:rPr>
          <w:sz w:val="24"/>
          <w:szCs w:val="24"/>
        </w:rPr>
        <w:t xml:space="preserve"> ),</w:t>
      </w:r>
      <w:r w:rsidR="00973DD2"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5"/>
            <w:enabled/>
            <w:calcOnExit w:val="0"/>
            <w:textInput>
              <w:default w:val="в том числе НДС"/>
            </w:textInput>
          </w:ffData>
        </w:fldChar>
      </w:r>
      <w:bookmarkStart w:id="20" w:name="ТекстовоеПоле55"/>
      <w:r w:rsidR="00FA076F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FA076F" w:rsidRPr="00223B9A">
        <w:rPr>
          <w:noProof/>
          <w:sz w:val="24"/>
          <w:szCs w:val="24"/>
          <w:highlight w:val="lightGray"/>
        </w:rPr>
        <w:t>в том числе НДС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0"/>
      <w:r w:rsidR="00C90B7E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bookmarkStart w:id="21" w:name="ТекстовоеПоле39"/>
      <w:r w:rsidR="00C90B7E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C90B7E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1"/>
      <w:r w:rsidR="0045360C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>рубл</w:t>
      </w:r>
      <w:r w:rsidR="0045360C" w:rsidRPr="00223B9A">
        <w:rPr>
          <w:sz w:val="24"/>
          <w:szCs w:val="24"/>
        </w:rPr>
        <w:t xml:space="preserve">ей,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22" w:name="ТекстовоеПоле42"/>
      <w:r w:rsidR="0045360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2"/>
      <w:r w:rsidR="0045360C" w:rsidRPr="00223B9A">
        <w:rPr>
          <w:sz w:val="24"/>
          <w:szCs w:val="24"/>
        </w:rPr>
        <w:t xml:space="preserve"> копеек</w:t>
      </w:r>
      <w:r w:rsidRPr="00223B9A">
        <w:rPr>
          <w:sz w:val="24"/>
          <w:szCs w:val="24"/>
        </w:rPr>
        <w:t xml:space="preserve"> (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23" w:name="ТекстовоеПоле40"/>
      <w:r w:rsidR="0045360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3"/>
      <w:r w:rsidR="0045360C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>рубл</w:t>
      </w:r>
      <w:r w:rsidR="0045360C" w:rsidRPr="00223B9A">
        <w:rPr>
          <w:sz w:val="24"/>
          <w:szCs w:val="24"/>
        </w:rPr>
        <w:t xml:space="preserve">ей,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4" w:name="ТекстовоеПоле41"/>
      <w:r w:rsidR="0045360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45360C" w:rsidRPr="00223B9A">
        <w:rPr>
          <w:noProof/>
          <w:sz w:val="24"/>
          <w:szCs w:val="24"/>
          <w:highlight w:val="lightGray"/>
        </w:rPr>
        <w:t> 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4"/>
      <w:r w:rsidRPr="00223B9A">
        <w:rPr>
          <w:sz w:val="24"/>
          <w:szCs w:val="24"/>
        </w:rPr>
        <w:t xml:space="preserve"> копеек)</w:t>
      </w:r>
      <w:r w:rsidR="0045360C" w:rsidRPr="00223B9A">
        <w:rPr>
          <w:sz w:val="24"/>
          <w:szCs w:val="24"/>
        </w:rPr>
        <w:t xml:space="preserve">. </w:t>
      </w:r>
      <w:r w:rsidR="00884406" w:rsidRPr="00C774E7">
        <w:rPr>
          <w:sz w:val="24"/>
          <w:szCs w:val="24"/>
        </w:rPr>
        <w:t xml:space="preserve"> </w:t>
      </w:r>
    </w:p>
    <w:p w:rsidR="00F31328" w:rsidRPr="00223B9A" w:rsidRDefault="00884406" w:rsidP="00223B9A">
      <w:pPr>
        <w:widowControl w:val="0"/>
        <w:tabs>
          <w:tab w:val="left" w:pos="720"/>
          <w:tab w:val="left" w:pos="1134"/>
        </w:tabs>
        <w:ind w:left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Стоимость</w:t>
      </w:r>
      <w:r w:rsidR="00F5775F" w:rsidRPr="00223B9A">
        <w:rPr>
          <w:sz w:val="24"/>
          <w:szCs w:val="24"/>
        </w:rPr>
        <w:t xml:space="preserve"> каждой единицы Недвижимого имущества указана в Приложении №</w:t>
      </w:r>
      <w:r w:rsidR="00F31328" w:rsidRPr="00223B9A">
        <w:rPr>
          <w:sz w:val="24"/>
          <w:szCs w:val="24"/>
        </w:rPr>
        <w:t xml:space="preserve"> </w:t>
      </w:r>
      <w:r w:rsidR="00F5775F" w:rsidRPr="00223B9A">
        <w:rPr>
          <w:sz w:val="24"/>
          <w:szCs w:val="24"/>
        </w:rPr>
        <w:t>1</w:t>
      </w:r>
      <w:r w:rsidR="0002612B" w:rsidRPr="00223B9A">
        <w:rPr>
          <w:sz w:val="24"/>
          <w:szCs w:val="24"/>
        </w:rPr>
        <w:t xml:space="preserve"> к </w:t>
      </w:r>
      <w:r w:rsidR="00F31328" w:rsidRPr="00223B9A">
        <w:rPr>
          <w:sz w:val="24"/>
          <w:szCs w:val="24"/>
        </w:rPr>
        <w:t xml:space="preserve">настоящему </w:t>
      </w:r>
      <w:r w:rsidR="0002612B" w:rsidRPr="00223B9A">
        <w:rPr>
          <w:sz w:val="24"/>
          <w:szCs w:val="24"/>
        </w:rPr>
        <w:t>Договору.</w:t>
      </w:r>
      <w:r w:rsidR="00D5572D" w:rsidRPr="00223B9A">
        <w:rPr>
          <w:sz w:val="24"/>
          <w:szCs w:val="24"/>
        </w:rPr>
        <w:t xml:space="preserve"> </w:t>
      </w:r>
    </w:p>
    <w:p w:rsidR="00FE2C33" w:rsidRPr="00223B9A" w:rsidRDefault="00884406" w:rsidP="00223B9A">
      <w:pPr>
        <w:widowControl w:val="0"/>
        <w:tabs>
          <w:tab w:val="left" w:pos="720"/>
          <w:tab w:val="left" w:pos="1134"/>
        </w:tabs>
        <w:ind w:left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Стоимость </w:t>
      </w:r>
      <w:r w:rsidR="0002612B" w:rsidRPr="00223B9A">
        <w:rPr>
          <w:sz w:val="24"/>
          <w:szCs w:val="24"/>
        </w:rPr>
        <w:t>каждой единицы</w:t>
      </w:r>
      <w:r w:rsidR="00F5775F" w:rsidRPr="00223B9A">
        <w:rPr>
          <w:sz w:val="24"/>
          <w:szCs w:val="24"/>
        </w:rPr>
        <w:t xml:space="preserve"> Движимого имущества</w:t>
      </w:r>
      <w:r w:rsidR="0002612B" w:rsidRPr="00223B9A">
        <w:rPr>
          <w:sz w:val="24"/>
          <w:szCs w:val="24"/>
        </w:rPr>
        <w:t xml:space="preserve"> указана</w:t>
      </w:r>
      <w:r w:rsidR="00F5775F" w:rsidRPr="00223B9A">
        <w:rPr>
          <w:sz w:val="24"/>
          <w:szCs w:val="24"/>
        </w:rPr>
        <w:t xml:space="preserve"> в Приложении №</w:t>
      </w:r>
      <w:r w:rsidR="00F31328" w:rsidRPr="00223B9A">
        <w:rPr>
          <w:sz w:val="24"/>
          <w:szCs w:val="24"/>
        </w:rPr>
        <w:t xml:space="preserve"> </w:t>
      </w:r>
      <w:r w:rsidR="00F5775F" w:rsidRPr="00223B9A">
        <w:rPr>
          <w:sz w:val="24"/>
          <w:szCs w:val="24"/>
        </w:rPr>
        <w:t>2</w:t>
      </w:r>
      <w:r w:rsidR="0002612B" w:rsidRPr="00223B9A">
        <w:rPr>
          <w:sz w:val="24"/>
          <w:szCs w:val="24"/>
        </w:rPr>
        <w:t xml:space="preserve"> к </w:t>
      </w:r>
      <w:r w:rsidR="00F31328" w:rsidRPr="00223B9A">
        <w:rPr>
          <w:sz w:val="24"/>
          <w:szCs w:val="24"/>
        </w:rPr>
        <w:t xml:space="preserve">настоящему </w:t>
      </w:r>
      <w:r w:rsidR="0002612B" w:rsidRPr="00223B9A">
        <w:rPr>
          <w:sz w:val="24"/>
          <w:szCs w:val="24"/>
        </w:rPr>
        <w:t xml:space="preserve">Договору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43"/>
            <w:enabled/>
            <w:calcOnExit w:val="0"/>
            <w:textInput>
              <w:default w:val="(Применимо/не применимо)"/>
            </w:textInput>
          </w:ffData>
        </w:fldChar>
      </w:r>
      <w:bookmarkStart w:id="25" w:name="ТекстовоеПоле43"/>
      <w:r w:rsidR="0045360C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45360C"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5"/>
      <w:r w:rsidR="0002612B" w:rsidRPr="00223B9A">
        <w:rPr>
          <w:sz w:val="24"/>
          <w:szCs w:val="24"/>
        </w:rPr>
        <w:t>.</w:t>
      </w:r>
    </w:p>
    <w:p w:rsidR="009D7C42" w:rsidRPr="00223B9A" w:rsidRDefault="009D7C42" w:rsidP="00223B9A">
      <w:pPr>
        <w:widowControl w:val="0"/>
        <w:numPr>
          <w:ilvl w:val="1"/>
          <w:numId w:val="2"/>
        </w:numPr>
        <w:tabs>
          <w:tab w:val="left" w:pos="0"/>
        </w:tabs>
        <w:suppressAutoHyphens/>
        <w:ind w:left="0" w:firstLine="720"/>
        <w:jc w:val="both"/>
        <w:rPr>
          <w:rFonts w:eastAsia="Calibri"/>
          <w:kern w:val="1"/>
          <w:sz w:val="24"/>
          <w:szCs w:val="24"/>
          <w:lang w:eastAsia="ar-SA"/>
        </w:rPr>
      </w:pPr>
      <w:r w:rsidRPr="00223B9A">
        <w:rPr>
          <w:rFonts w:eastAsia="Calibri"/>
          <w:kern w:val="1"/>
          <w:sz w:val="24"/>
          <w:szCs w:val="24"/>
          <w:lang w:eastAsia="ar-SA"/>
        </w:rPr>
        <w:lastRenderedPageBreak/>
        <w:t xml:space="preserve">Стоимость </w:t>
      </w:r>
      <w:r w:rsidR="00000695" w:rsidRPr="00223B9A">
        <w:rPr>
          <w:rFonts w:eastAsia="Calibri"/>
          <w:kern w:val="1"/>
          <w:sz w:val="24"/>
          <w:szCs w:val="24"/>
          <w:lang w:eastAsia="ar-SA"/>
        </w:rPr>
        <w:t>И</w:t>
      </w:r>
      <w:r w:rsidR="003A00A4" w:rsidRPr="00223B9A">
        <w:rPr>
          <w:rFonts w:eastAsia="Calibri"/>
          <w:kern w:val="1"/>
          <w:sz w:val="24"/>
          <w:szCs w:val="24"/>
          <w:lang w:eastAsia="ar-SA"/>
        </w:rPr>
        <w:t xml:space="preserve">мущества </w:t>
      </w:r>
      <w:r w:rsidRPr="00223B9A">
        <w:rPr>
          <w:rFonts w:eastAsia="Calibri"/>
          <w:kern w:val="1"/>
          <w:sz w:val="24"/>
          <w:szCs w:val="24"/>
          <w:lang w:eastAsia="ar-SA"/>
        </w:rPr>
        <w:t xml:space="preserve">определена Сторонами на основании отчета об оценке                 от 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26" w:name="ТекстовоеПоле59"/>
      <w:r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instrText xml:space="preserve"> FORMTEXT </w:instrTex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separate"/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end"/>
      </w:r>
      <w:bookmarkEnd w:id="26"/>
      <w:r w:rsidRPr="00223B9A">
        <w:rPr>
          <w:rFonts w:eastAsia="Calibri"/>
          <w:kern w:val="1"/>
          <w:sz w:val="24"/>
          <w:szCs w:val="24"/>
          <w:lang w:eastAsia="ar-SA"/>
        </w:rPr>
        <w:t xml:space="preserve"> № 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begin">
          <w:ffData>
            <w:name w:val="ТекстовоеПоле60"/>
            <w:enabled/>
            <w:calcOnExit w:val="0"/>
            <w:textInput/>
          </w:ffData>
        </w:fldChar>
      </w:r>
      <w:bookmarkStart w:id="27" w:name="ТекстовоеПоле60"/>
      <w:r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instrText xml:space="preserve"> FORMTEXT </w:instrTex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separate"/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end"/>
      </w:r>
      <w:bookmarkEnd w:id="27"/>
      <w:r w:rsidRPr="00223B9A">
        <w:rPr>
          <w:rFonts w:eastAsia="Calibri"/>
          <w:kern w:val="1"/>
          <w:sz w:val="24"/>
          <w:szCs w:val="24"/>
          <w:lang w:eastAsia="ar-SA"/>
        </w:rPr>
        <w:t xml:space="preserve">, выполненного 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begin">
          <w:ffData>
            <w:name w:val="ТекстовоеПоле61"/>
            <w:enabled/>
            <w:calcOnExit w:val="0"/>
            <w:textInput/>
          </w:ffData>
        </w:fldChar>
      </w:r>
      <w:bookmarkStart w:id="28" w:name="ТекстовоеПоле61"/>
      <w:r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instrText xml:space="preserve"> FORMTEXT </w:instrTex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separate"/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Pr="00223B9A">
        <w:rPr>
          <w:rFonts w:eastAsia="Calibri"/>
          <w:noProof/>
          <w:kern w:val="1"/>
          <w:sz w:val="24"/>
          <w:szCs w:val="24"/>
          <w:highlight w:val="lightGray"/>
          <w:lang w:eastAsia="ar-SA"/>
        </w:rPr>
        <w:t> </w:t>
      </w:r>
      <w:r w:rsidR="009A77C9" w:rsidRPr="00223B9A">
        <w:rPr>
          <w:rFonts w:eastAsia="Calibri"/>
          <w:kern w:val="1"/>
          <w:sz w:val="24"/>
          <w:szCs w:val="24"/>
          <w:highlight w:val="lightGray"/>
          <w:lang w:eastAsia="ar-SA"/>
        </w:rPr>
        <w:fldChar w:fldCharType="end"/>
      </w:r>
      <w:bookmarkEnd w:id="28"/>
      <w:r w:rsidRPr="00223B9A">
        <w:rPr>
          <w:rFonts w:eastAsia="Calibri"/>
          <w:kern w:val="1"/>
          <w:sz w:val="24"/>
          <w:szCs w:val="24"/>
          <w:lang w:eastAsia="ar-SA"/>
        </w:rPr>
        <w:t xml:space="preserve">. Стоимость </w:t>
      </w:r>
      <w:r w:rsidR="00000695" w:rsidRPr="00223B9A">
        <w:rPr>
          <w:rFonts w:eastAsia="Calibri"/>
          <w:kern w:val="1"/>
          <w:sz w:val="24"/>
          <w:szCs w:val="24"/>
          <w:lang w:eastAsia="ar-SA"/>
        </w:rPr>
        <w:t>И</w:t>
      </w:r>
      <w:r w:rsidR="00235B88" w:rsidRPr="00223B9A">
        <w:rPr>
          <w:rFonts w:eastAsia="Calibri"/>
          <w:kern w:val="1"/>
          <w:sz w:val="24"/>
          <w:szCs w:val="24"/>
          <w:lang w:eastAsia="ar-SA"/>
        </w:rPr>
        <w:t>мущества</w:t>
      </w:r>
      <w:r w:rsidRPr="00223B9A">
        <w:rPr>
          <w:rFonts w:eastAsia="Calibri"/>
          <w:kern w:val="1"/>
          <w:sz w:val="24"/>
          <w:szCs w:val="24"/>
          <w:lang w:eastAsia="ar-SA"/>
        </w:rPr>
        <w:t xml:space="preserve">, указанная в пункте 2.1 </w:t>
      </w:r>
      <w:r w:rsidR="00F31328" w:rsidRPr="00223B9A">
        <w:rPr>
          <w:rFonts w:eastAsia="Calibri"/>
          <w:kern w:val="1"/>
          <w:sz w:val="24"/>
          <w:szCs w:val="24"/>
          <w:lang w:eastAsia="ar-SA"/>
        </w:rPr>
        <w:t xml:space="preserve">настоящего </w:t>
      </w:r>
      <w:r w:rsidRPr="00223B9A">
        <w:rPr>
          <w:rFonts w:eastAsia="Calibri"/>
          <w:kern w:val="1"/>
          <w:sz w:val="24"/>
          <w:szCs w:val="24"/>
          <w:lang w:eastAsia="ar-SA"/>
        </w:rPr>
        <w:t>Договора, является окончательной и изменению не подлежит</w:t>
      </w:r>
      <w:r w:rsidR="00235B88" w:rsidRPr="00223B9A">
        <w:rPr>
          <w:rFonts w:eastAsia="Calibri"/>
          <w:kern w:val="1"/>
          <w:sz w:val="24"/>
          <w:szCs w:val="24"/>
          <w:lang w:eastAsia="ar-SA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="00235B88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235B88"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  <w:r w:rsidRPr="00223B9A">
        <w:rPr>
          <w:rFonts w:eastAsia="Calibri"/>
          <w:kern w:val="1"/>
          <w:sz w:val="24"/>
          <w:szCs w:val="24"/>
          <w:lang w:eastAsia="ar-SA"/>
        </w:rPr>
        <w:t>.</w:t>
      </w:r>
    </w:p>
    <w:p w:rsidR="00F824D0" w:rsidRDefault="00FE2C33" w:rsidP="00F824D0">
      <w:pPr>
        <w:pStyle w:val="af6"/>
        <w:numPr>
          <w:ilvl w:val="1"/>
          <w:numId w:val="2"/>
        </w:numPr>
        <w:tabs>
          <w:tab w:val="clear" w:pos="1070"/>
          <w:tab w:val="num" w:pos="0"/>
        </w:tabs>
        <w:spacing w:after="0"/>
        <w:ind w:left="0" w:firstLine="71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Покупатель оплачивает Продавцу </w:t>
      </w:r>
      <w:r w:rsidR="00884406" w:rsidRPr="00223B9A">
        <w:rPr>
          <w:sz w:val="24"/>
          <w:szCs w:val="24"/>
        </w:rPr>
        <w:t xml:space="preserve">стоимость </w:t>
      </w:r>
      <w:r w:rsidR="00973DD2" w:rsidRPr="00223B9A">
        <w:rPr>
          <w:sz w:val="24"/>
          <w:szCs w:val="24"/>
        </w:rPr>
        <w:t>И</w:t>
      </w:r>
      <w:r w:rsidR="00F815EA" w:rsidRPr="00223B9A">
        <w:rPr>
          <w:sz w:val="24"/>
          <w:szCs w:val="24"/>
        </w:rPr>
        <w:t>мущества</w:t>
      </w:r>
      <w:r w:rsidR="00194264" w:rsidRPr="00223B9A">
        <w:rPr>
          <w:sz w:val="24"/>
          <w:szCs w:val="24"/>
        </w:rPr>
        <w:t>,</w:t>
      </w:r>
      <w:r w:rsidRPr="00223B9A">
        <w:rPr>
          <w:sz w:val="24"/>
          <w:szCs w:val="24"/>
        </w:rPr>
        <w:t xml:space="preserve"> указанную в пункте </w:t>
      </w:r>
      <w:r w:rsidR="00884406" w:rsidRPr="00223B9A">
        <w:rPr>
          <w:sz w:val="24"/>
          <w:szCs w:val="24"/>
        </w:rPr>
        <w:t>2.1</w:t>
      </w:r>
      <w:r w:rsidRPr="00223B9A">
        <w:rPr>
          <w:sz w:val="24"/>
          <w:szCs w:val="24"/>
        </w:rPr>
        <w:t xml:space="preserve"> настоящего договора</w:t>
      </w:r>
      <w:r w:rsidR="00194264" w:rsidRPr="00223B9A">
        <w:rPr>
          <w:sz w:val="24"/>
          <w:szCs w:val="24"/>
        </w:rPr>
        <w:t>,</w:t>
      </w:r>
      <w:r w:rsidRPr="00223B9A">
        <w:rPr>
          <w:sz w:val="24"/>
          <w:szCs w:val="24"/>
        </w:rPr>
        <w:t xml:space="preserve"> </w:t>
      </w:r>
      <w:r w:rsidR="00A22E14" w:rsidRPr="00223B9A">
        <w:rPr>
          <w:sz w:val="24"/>
          <w:szCs w:val="24"/>
        </w:rPr>
        <w:t xml:space="preserve">в порядке предварительной оплаты </w:t>
      </w:r>
      <w:r w:rsidRPr="00223B9A">
        <w:rPr>
          <w:sz w:val="24"/>
          <w:szCs w:val="24"/>
        </w:rPr>
        <w:t>путем перечисления денежных средств на расчетный счет Продавца</w:t>
      </w:r>
      <w:r w:rsidR="0045360C" w:rsidRPr="00223B9A">
        <w:rPr>
          <w:sz w:val="24"/>
          <w:szCs w:val="24"/>
        </w:rPr>
        <w:t xml:space="preserve"> </w:t>
      </w:r>
      <w:r w:rsidR="00CE07C1" w:rsidRPr="00223B9A">
        <w:rPr>
          <w:sz w:val="24"/>
          <w:szCs w:val="24"/>
        </w:rPr>
        <w:t xml:space="preserve">в течение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6"/>
            <w:enabled/>
            <w:calcOnExit w:val="0"/>
            <w:textInput>
              <w:default w:val="10"/>
            </w:textInput>
          </w:ffData>
        </w:fldChar>
      </w:r>
      <w:bookmarkStart w:id="29" w:name="ТекстовоеПоле56"/>
      <w:r w:rsidR="00CE07C1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E07C1" w:rsidRPr="00223B9A">
        <w:rPr>
          <w:noProof/>
          <w:sz w:val="24"/>
          <w:szCs w:val="24"/>
          <w:highlight w:val="lightGray"/>
        </w:rPr>
        <w:t>10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29"/>
      <w:r w:rsidRPr="00223B9A">
        <w:rPr>
          <w:sz w:val="24"/>
          <w:szCs w:val="24"/>
        </w:rPr>
        <w:t xml:space="preserve"> </w:t>
      </w:r>
      <w:r w:rsidR="00CE07C1" w:rsidRPr="00223B9A">
        <w:rPr>
          <w:sz w:val="24"/>
          <w:szCs w:val="24"/>
        </w:rPr>
        <w:t xml:space="preserve"> рабочих дней </w:t>
      </w:r>
      <w:r w:rsidR="00B652BA" w:rsidRPr="00223B9A">
        <w:rPr>
          <w:sz w:val="24"/>
          <w:szCs w:val="24"/>
        </w:rPr>
        <w:t xml:space="preserve">с момента </w:t>
      </w:r>
      <w:r w:rsidR="007F3271" w:rsidRPr="00223B9A">
        <w:rPr>
          <w:sz w:val="24"/>
          <w:szCs w:val="24"/>
        </w:rPr>
        <w:t>выставления счета на оплату.</w:t>
      </w:r>
      <w:r w:rsidR="00EC605C" w:rsidRPr="00223B9A">
        <w:rPr>
          <w:sz w:val="24"/>
          <w:szCs w:val="24"/>
        </w:rPr>
        <w:t xml:space="preserve"> </w:t>
      </w:r>
      <w:r w:rsidR="00F824D0" w:rsidRPr="00AE218E">
        <w:rPr>
          <w:sz w:val="24"/>
          <w:szCs w:val="24"/>
        </w:rPr>
        <w:t>Счет на оплату выставляется в течении 3 рабочих дней с момента подписания</w:t>
      </w:r>
      <w:r w:rsidR="00F824D0">
        <w:rPr>
          <w:sz w:val="24"/>
          <w:szCs w:val="24"/>
        </w:rPr>
        <w:t xml:space="preserve"> настоящего </w:t>
      </w:r>
      <w:r w:rsidR="00F824D0" w:rsidRPr="00AE218E">
        <w:rPr>
          <w:sz w:val="24"/>
          <w:szCs w:val="24"/>
        </w:rPr>
        <w:t>договора.</w:t>
      </w:r>
    </w:p>
    <w:p w:rsidR="00EC605C" w:rsidRPr="00223B9A" w:rsidRDefault="00EC605C" w:rsidP="00C774E7">
      <w:pPr>
        <w:pStyle w:val="af6"/>
        <w:spacing w:after="0"/>
        <w:ind w:firstLine="708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В случае осуществления Покупателем предварительной оплаты, Продавец </w:t>
      </w:r>
      <w:r w:rsidR="00A90957" w:rsidRPr="00223B9A">
        <w:rPr>
          <w:sz w:val="24"/>
          <w:szCs w:val="24"/>
        </w:rPr>
        <w:t xml:space="preserve">выставляет </w:t>
      </w:r>
      <w:r w:rsidRPr="00223B9A">
        <w:rPr>
          <w:sz w:val="24"/>
          <w:szCs w:val="24"/>
        </w:rPr>
        <w:t xml:space="preserve">счет-фактуру </w:t>
      </w:r>
      <w:r w:rsidR="00F31328" w:rsidRPr="00223B9A">
        <w:rPr>
          <w:sz w:val="24"/>
          <w:szCs w:val="24"/>
        </w:rPr>
        <w:t xml:space="preserve">в отношении </w:t>
      </w:r>
      <w:r w:rsidRPr="00223B9A">
        <w:rPr>
          <w:sz w:val="24"/>
          <w:szCs w:val="24"/>
        </w:rPr>
        <w:t>полученной предварительной оплаты в течение 5 (пяти) календарных дней после зачисления денежных средств на счет Продавца.</w:t>
      </w:r>
    </w:p>
    <w:p w:rsidR="002E619D" w:rsidRPr="00223B9A" w:rsidRDefault="00223B9A" w:rsidP="00C774E7">
      <w:pPr>
        <w:widowControl w:val="0"/>
        <w:tabs>
          <w:tab w:val="left" w:pos="720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2.4. </w:t>
      </w:r>
      <w:r w:rsidR="002E619D" w:rsidRPr="00223B9A">
        <w:rPr>
          <w:sz w:val="24"/>
          <w:szCs w:val="24"/>
        </w:rPr>
        <w:t>Обязанность по оплате Имущества считается исполненной Покупателем с момента поступления денежных средств на расчетный счет Продавца, указанный в настоящем договоре, в полном объеме, если иное не установлено соглашением Сторон.</w:t>
      </w:r>
    </w:p>
    <w:p w:rsidR="00FE2C33" w:rsidRPr="00223B9A" w:rsidRDefault="00122FF8" w:rsidP="00223B9A">
      <w:pPr>
        <w:widowControl w:val="0"/>
        <w:tabs>
          <w:tab w:val="left" w:pos="720"/>
        </w:tabs>
        <w:jc w:val="both"/>
        <w:rPr>
          <w:sz w:val="24"/>
          <w:szCs w:val="24"/>
        </w:rPr>
      </w:pPr>
      <w:r w:rsidRPr="00223B9A">
        <w:rPr>
          <w:i/>
          <w:sz w:val="24"/>
          <w:szCs w:val="24"/>
        </w:rPr>
        <w:tab/>
      </w:r>
      <w:r w:rsidR="00FE2C33" w:rsidRPr="00223B9A">
        <w:rPr>
          <w:sz w:val="24"/>
          <w:szCs w:val="24"/>
        </w:rPr>
        <w:t xml:space="preserve">Покупатель несет все расходы, связанные с оформлением </w:t>
      </w:r>
      <w:r w:rsidR="00A90957" w:rsidRPr="00223B9A">
        <w:rPr>
          <w:sz w:val="24"/>
          <w:szCs w:val="24"/>
        </w:rPr>
        <w:t xml:space="preserve">в соответствии с действующим законодательством Российской Федерации </w:t>
      </w:r>
      <w:r w:rsidR="00FE2C33" w:rsidRPr="00223B9A">
        <w:rPr>
          <w:sz w:val="24"/>
          <w:szCs w:val="24"/>
        </w:rPr>
        <w:t xml:space="preserve">перехода прав на все приобретаемое </w:t>
      </w:r>
      <w:r w:rsidR="005E3217" w:rsidRPr="00223B9A">
        <w:rPr>
          <w:sz w:val="24"/>
          <w:szCs w:val="24"/>
        </w:rPr>
        <w:t>и</w:t>
      </w:r>
      <w:r w:rsidR="00FE2C33" w:rsidRPr="00223B9A">
        <w:rPr>
          <w:sz w:val="24"/>
          <w:szCs w:val="24"/>
        </w:rPr>
        <w:t xml:space="preserve">мущество по настоящему </w:t>
      </w:r>
      <w:r w:rsidR="005E3217" w:rsidRPr="00223B9A">
        <w:rPr>
          <w:sz w:val="24"/>
          <w:szCs w:val="24"/>
        </w:rPr>
        <w:t>д</w:t>
      </w:r>
      <w:r w:rsidR="00FE2C33" w:rsidRPr="00223B9A">
        <w:rPr>
          <w:sz w:val="24"/>
          <w:szCs w:val="24"/>
        </w:rPr>
        <w:t>оговору.</w:t>
      </w:r>
    </w:p>
    <w:p w:rsidR="00195D05" w:rsidRPr="00223B9A" w:rsidRDefault="00195D05" w:rsidP="00223B9A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195D05" w:rsidRPr="00223B9A" w:rsidRDefault="00195D05" w:rsidP="00223B9A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FE2C33" w:rsidRPr="00223B9A" w:rsidRDefault="00FE2C33" w:rsidP="00223B9A">
      <w:pPr>
        <w:widowControl w:val="0"/>
        <w:numPr>
          <w:ilvl w:val="0"/>
          <w:numId w:val="2"/>
        </w:numPr>
        <w:tabs>
          <w:tab w:val="left" w:pos="720"/>
          <w:tab w:val="left" w:pos="851"/>
        </w:tabs>
        <w:ind w:left="0" w:firstLine="0"/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Передача имущества и переход права собственности</w:t>
      </w:r>
    </w:p>
    <w:p w:rsidR="0007096E" w:rsidRPr="00223B9A" w:rsidRDefault="0007096E" w:rsidP="00223B9A">
      <w:pPr>
        <w:widowControl w:val="0"/>
        <w:tabs>
          <w:tab w:val="left" w:pos="720"/>
          <w:tab w:val="left" w:pos="851"/>
        </w:tabs>
        <w:ind w:firstLine="720"/>
        <w:jc w:val="both"/>
        <w:rPr>
          <w:sz w:val="24"/>
          <w:szCs w:val="24"/>
        </w:rPr>
      </w:pPr>
    </w:p>
    <w:p w:rsidR="00804C9F" w:rsidRPr="00223B9A" w:rsidRDefault="00FE2C33" w:rsidP="00C774E7">
      <w:pPr>
        <w:widowControl w:val="0"/>
        <w:numPr>
          <w:ilvl w:val="1"/>
          <w:numId w:val="2"/>
        </w:numPr>
        <w:tabs>
          <w:tab w:val="clear" w:pos="1070"/>
          <w:tab w:val="num" w:pos="0"/>
          <w:tab w:val="left" w:pos="720"/>
        </w:tabs>
        <w:ind w:left="0" w:firstLine="71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Передача </w:t>
      </w:r>
      <w:r w:rsidR="00804C9F" w:rsidRPr="00223B9A">
        <w:rPr>
          <w:sz w:val="24"/>
          <w:szCs w:val="24"/>
        </w:rPr>
        <w:t xml:space="preserve">Недвижимого </w:t>
      </w:r>
      <w:r w:rsidR="009A77C9">
        <w:rPr>
          <w:sz w:val="24"/>
          <w:szCs w:val="24"/>
        </w:rPr>
        <w:fldChar w:fldCharType="begin">
          <w:ffData>
            <w:name w:val="ТекстовоеПоле183"/>
            <w:enabled/>
            <w:calcOnExit w:val="0"/>
            <w:textInput>
              <w:default w:val="и Движимого (Применимо/не применимо)"/>
            </w:textInput>
          </w:ffData>
        </w:fldChar>
      </w:r>
      <w:bookmarkStart w:id="30" w:name="ТекстовоеПоле183"/>
      <w:r w:rsidR="008616DE">
        <w:rPr>
          <w:sz w:val="24"/>
          <w:szCs w:val="24"/>
        </w:rPr>
        <w:instrText xml:space="preserve"> FORMTEXT </w:instrText>
      </w:r>
      <w:r w:rsidR="009A77C9">
        <w:rPr>
          <w:sz w:val="24"/>
          <w:szCs w:val="24"/>
        </w:rPr>
      </w:r>
      <w:r w:rsidR="009A77C9">
        <w:rPr>
          <w:sz w:val="24"/>
          <w:szCs w:val="24"/>
        </w:rPr>
        <w:fldChar w:fldCharType="separate"/>
      </w:r>
      <w:r w:rsidR="008616DE">
        <w:rPr>
          <w:noProof/>
          <w:sz w:val="24"/>
          <w:szCs w:val="24"/>
        </w:rPr>
        <w:t>и Движимого (Применимо/не применимо)</w:t>
      </w:r>
      <w:r w:rsidR="009A77C9">
        <w:rPr>
          <w:sz w:val="24"/>
          <w:szCs w:val="24"/>
        </w:rPr>
        <w:fldChar w:fldCharType="end"/>
      </w:r>
      <w:bookmarkEnd w:id="30"/>
      <w:r w:rsidR="008616DE" w:rsidRPr="008616DE">
        <w:rPr>
          <w:sz w:val="24"/>
          <w:szCs w:val="24"/>
        </w:rPr>
        <w:t xml:space="preserve"> </w:t>
      </w:r>
      <w:r w:rsidR="00804C9F" w:rsidRPr="00223B9A">
        <w:rPr>
          <w:sz w:val="24"/>
          <w:szCs w:val="24"/>
        </w:rPr>
        <w:t xml:space="preserve">имущества </w:t>
      </w:r>
      <w:r w:rsidRPr="00223B9A">
        <w:rPr>
          <w:sz w:val="24"/>
          <w:szCs w:val="24"/>
        </w:rPr>
        <w:t>осуществляется</w:t>
      </w:r>
      <w:r w:rsidR="007F3271" w:rsidRPr="00223B9A">
        <w:rPr>
          <w:sz w:val="24"/>
          <w:szCs w:val="24"/>
        </w:rPr>
        <w:t xml:space="preserve"> </w:t>
      </w:r>
      <w:r w:rsidR="00A90957" w:rsidRPr="00223B9A">
        <w:rPr>
          <w:sz w:val="24"/>
          <w:szCs w:val="24"/>
        </w:rPr>
        <w:t xml:space="preserve">Продавцом </w:t>
      </w:r>
      <w:r w:rsidR="002F1304" w:rsidRPr="00223B9A">
        <w:rPr>
          <w:sz w:val="24"/>
          <w:szCs w:val="24"/>
        </w:rPr>
        <w:t xml:space="preserve">в течение 5 рабочих дней </w:t>
      </w:r>
      <w:r w:rsidR="00A90957" w:rsidRPr="00223B9A">
        <w:rPr>
          <w:sz w:val="24"/>
          <w:szCs w:val="24"/>
        </w:rPr>
        <w:t xml:space="preserve">после </w:t>
      </w:r>
      <w:r w:rsidR="005760AB">
        <w:rPr>
          <w:sz w:val="24"/>
          <w:szCs w:val="24"/>
        </w:rPr>
        <w:t>полной</w:t>
      </w:r>
      <w:r w:rsidR="00A90957" w:rsidRPr="00223B9A">
        <w:rPr>
          <w:sz w:val="24"/>
          <w:szCs w:val="24"/>
        </w:rPr>
        <w:t xml:space="preserve">  оплаты</w:t>
      </w:r>
      <w:r w:rsidR="00A90957" w:rsidRPr="00C774E7">
        <w:rPr>
          <w:sz w:val="24"/>
          <w:szCs w:val="24"/>
        </w:rPr>
        <w:t xml:space="preserve">  стоимости Имущества </w:t>
      </w:r>
      <w:r w:rsidR="00397EBC" w:rsidRPr="00223B9A">
        <w:rPr>
          <w:sz w:val="24"/>
          <w:szCs w:val="24"/>
        </w:rPr>
        <w:t xml:space="preserve">на основании Акта приема-передачи, </w:t>
      </w:r>
      <w:r w:rsidR="00EC605C" w:rsidRPr="00223B9A">
        <w:rPr>
          <w:sz w:val="24"/>
          <w:szCs w:val="24"/>
        </w:rPr>
        <w:t xml:space="preserve">подписываемого </w:t>
      </w:r>
      <w:r w:rsidR="00397EBC" w:rsidRPr="00223B9A">
        <w:rPr>
          <w:sz w:val="24"/>
          <w:szCs w:val="24"/>
        </w:rPr>
        <w:t>Сторонами</w:t>
      </w:r>
      <w:r w:rsidR="00F77C28" w:rsidRPr="00223B9A">
        <w:rPr>
          <w:sz w:val="24"/>
          <w:szCs w:val="24"/>
        </w:rPr>
        <w:t xml:space="preserve"> (форма Акта приема-передачи приведена в Приложении № 3)</w:t>
      </w:r>
      <w:r w:rsidR="00397EBC" w:rsidRPr="00223B9A">
        <w:rPr>
          <w:sz w:val="24"/>
          <w:szCs w:val="24"/>
        </w:rPr>
        <w:t>.</w:t>
      </w:r>
      <w:r w:rsidRPr="00223B9A">
        <w:rPr>
          <w:sz w:val="24"/>
          <w:szCs w:val="24"/>
        </w:rPr>
        <w:t xml:space="preserve"> </w:t>
      </w:r>
    </w:p>
    <w:p w:rsidR="00094194" w:rsidRPr="00223B9A" w:rsidRDefault="00B16553" w:rsidP="00223B9A">
      <w:pPr>
        <w:widowControl w:val="0"/>
        <w:numPr>
          <w:ilvl w:val="1"/>
          <w:numId w:val="2"/>
        </w:numPr>
        <w:tabs>
          <w:tab w:val="left" w:pos="720"/>
        </w:tabs>
        <w:ind w:left="0" w:firstLine="851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Право пользования Недвижимым имуществом </w:t>
      </w:r>
      <w:r w:rsidR="00EC605C" w:rsidRPr="00223B9A">
        <w:rPr>
          <w:sz w:val="24"/>
          <w:szCs w:val="24"/>
        </w:rPr>
        <w:t>и риск случайной гибели или порчи Недвижимого имущества переходят к Покупателю</w:t>
      </w:r>
      <w:r w:rsidRPr="00223B9A">
        <w:rPr>
          <w:sz w:val="24"/>
          <w:szCs w:val="24"/>
        </w:rPr>
        <w:t xml:space="preserve"> с момента подписания Акта приема-передачи  имущества. </w:t>
      </w:r>
      <w:r w:rsidR="00FE2C33" w:rsidRPr="00223B9A">
        <w:rPr>
          <w:sz w:val="24"/>
          <w:szCs w:val="24"/>
        </w:rPr>
        <w:t xml:space="preserve">Право собственности на </w:t>
      </w:r>
      <w:r w:rsidR="0045360C" w:rsidRPr="00223B9A">
        <w:rPr>
          <w:sz w:val="24"/>
          <w:szCs w:val="24"/>
        </w:rPr>
        <w:t>Н</w:t>
      </w:r>
      <w:r w:rsidR="00F77C28" w:rsidRPr="00223B9A">
        <w:rPr>
          <w:sz w:val="24"/>
          <w:szCs w:val="24"/>
        </w:rPr>
        <w:t xml:space="preserve">едвижимое </w:t>
      </w:r>
      <w:r w:rsidR="00804C9F" w:rsidRPr="00223B9A">
        <w:rPr>
          <w:sz w:val="24"/>
          <w:szCs w:val="24"/>
        </w:rPr>
        <w:t>и</w:t>
      </w:r>
      <w:r w:rsidR="00FE2C33" w:rsidRPr="00223B9A">
        <w:rPr>
          <w:sz w:val="24"/>
          <w:szCs w:val="24"/>
        </w:rPr>
        <w:t>мущество</w:t>
      </w:r>
      <w:r w:rsidRPr="00223B9A">
        <w:rPr>
          <w:sz w:val="24"/>
          <w:szCs w:val="24"/>
        </w:rPr>
        <w:t xml:space="preserve"> </w:t>
      </w:r>
      <w:r w:rsidR="00FE2C33" w:rsidRPr="00223B9A">
        <w:rPr>
          <w:sz w:val="24"/>
          <w:szCs w:val="24"/>
        </w:rPr>
        <w:t xml:space="preserve">переходит от Продавца к Покупателю </w:t>
      </w:r>
      <w:r w:rsidR="0061303F" w:rsidRPr="00223B9A">
        <w:rPr>
          <w:sz w:val="24"/>
          <w:szCs w:val="24"/>
        </w:rPr>
        <w:t>с момента</w:t>
      </w:r>
      <w:r w:rsidR="00315D68" w:rsidRPr="00223B9A">
        <w:rPr>
          <w:sz w:val="24"/>
          <w:szCs w:val="24"/>
        </w:rPr>
        <w:t xml:space="preserve"> </w:t>
      </w:r>
      <w:r w:rsidR="0061303F" w:rsidRPr="00223B9A">
        <w:rPr>
          <w:sz w:val="24"/>
          <w:szCs w:val="24"/>
        </w:rPr>
        <w:t xml:space="preserve">государственной регистрации перехода права собственности к Покупателю в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76"/>
            <w:enabled/>
            <w:calcOnExit w:val="0"/>
            <w:textInput>
              <w:default w:val="Едином государственном реестре недвижимости"/>
            </w:textInput>
          </w:ffData>
        </w:fldChar>
      </w:r>
      <w:bookmarkStart w:id="31" w:name="ТекстовоеПоле76"/>
      <w:r w:rsidR="005D0241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5D0241" w:rsidRPr="00223B9A">
        <w:rPr>
          <w:noProof/>
          <w:sz w:val="24"/>
          <w:szCs w:val="24"/>
          <w:highlight w:val="lightGray"/>
        </w:rPr>
        <w:t>Едином государственном реестре недвижимости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31"/>
      <w:r w:rsidR="00315D68" w:rsidRPr="00223B9A">
        <w:rPr>
          <w:sz w:val="24"/>
          <w:szCs w:val="24"/>
        </w:rPr>
        <w:t>.</w:t>
      </w:r>
      <w:r w:rsidR="007A4F40" w:rsidRPr="00223B9A">
        <w:rPr>
          <w:sz w:val="24"/>
          <w:szCs w:val="24"/>
        </w:rPr>
        <w:t xml:space="preserve"> </w:t>
      </w:r>
    </w:p>
    <w:p w:rsidR="00CB1F8F" w:rsidRPr="00223B9A" w:rsidRDefault="00673DA2" w:rsidP="00223B9A">
      <w:pPr>
        <w:widowControl w:val="0"/>
        <w:numPr>
          <w:ilvl w:val="1"/>
          <w:numId w:val="2"/>
        </w:numPr>
        <w:tabs>
          <w:tab w:val="clear" w:pos="1070"/>
          <w:tab w:val="left" w:pos="720"/>
          <w:tab w:val="num" w:pos="928"/>
        </w:tabs>
        <w:ind w:left="0" w:firstLine="851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Право </w:t>
      </w:r>
      <w:r w:rsidR="00B16553" w:rsidRPr="00223B9A">
        <w:rPr>
          <w:sz w:val="24"/>
          <w:szCs w:val="24"/>
        </w:rPr>
        <w:t>пользования Движимым имуществом</w:t>
      </w:r>
      <w:r w:rsidR="00EC605C" w:rsidRPr="00223B9A">
        <w:rPr>
          <w:sz w:val="24"/>
          <w:szCs w:val="24"/>
        </w:rPr>
        <w:t>, риски случайной гибели или порчи Движимого имущества</w:t>
      </w:r>
      <w:r w:rsidR="00B16553" w:rsidRPr="00223B9A">
        <w:rPr>
          <w:sz w:val="24"/>
          <w:szCs w:val="24"/>
        </w:rPr>
        <w:t xml:space="preserve"> и право </w:t>
      </w:r>
      <w:r w:rsidRPr="00223B9A">
        <w:rPr>
          <w:sz w:val="24"/>
          <w:szCs w:val="24"/>
        </w:rPr>
        <w:t xml:space="preserve">собственности на </w:t>
      </w:r>
      <w:r w:rsidR="0045360C" w:rsidRPr="00223B9A">
        <w:rPr>
          <w:sz w:val="24"/>
          <w:szCs w:val="24"/>
        </w:rPr>
        <w:t>Д</w:t>
      </w:r>
      <w:r w:rsidRPr="00223B9A">
        <w:rPr>
          <w:sz w:val="24"/>
          <w:szCs w:val="24"/>
        </w:rPr>
        <w:t>вижимо</w:t>
      </w:r>
      <w:r w:rsidR="00B16553" w:rsidRPr="00223B9A">
        <w:rPr>
          <w:sz w:val="24"/>
          <w:szCs w:val="24"/>
        </w:rPr>
        <w:t>е</w:t>
      </w:r>
      <w:r w:rsidRPr="00223B9A">
        <w:rPr>
          <w:sz w:val="24"/>
          <w:szCs w:val="24"/>
        </w:rPr>
        <w:t xml:space="preserve"> имуществ</w:t>
      </w:r>
      <w:r w:rsidR="00B16553" w:rsidRPr="00223B9A">
        <w:rPr>
          <w:sz w:val="24"/>
          <w:szCs w:val="24"/>
        </w:rPr>
        <w:t>о</w:t>
      </w:r>
      <w:r w:rsidRPr="00223B9A">
        <w:rPr>
          <w:sz w:val="24"/>
          <w:szCs w:val="24"/>
        </w:rPr>
        <w:t xml:space="preserve"> переход</w:t>
      </w:r>
      <w:r w:rsidR="00EC605C" w:rsidRPr="00223B9A">
        <w:rPr>
          <w:sz w:val="24"/>
          <w:szCs w:val="24"/>
        </w:rPr>
        <w:t>я</w:t>
      </w:r>
      <w:r w:rsidRPr="00223B9A">
        <w:rPr>
          <w:sz w:val="24"/>
          <w:szCs w:val="24"/>
        </w:rPr>
        <w:t>т от Продавца к Покупателю с момента подписания Акта приема-передачи</w:t>
      </w:r>
      <w:r w:rsidR="00CB1F8F" w:rsidRPr="00223B9A">
        <w:rPr>
          <w:sz w:val="24"/>
          <w:szCs w:val="24"/>
        </w:rPr>
        <w:t xml:space="preserve">. При этом передача Движимого имущества производится одновременно с передачей Недвижимого имущества.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46"/>
            <w:enabled/>
            <w:calcOnExit w:val="0"/>
            <w:textInput>
              <w:default w:val="(Применимо/ не применимо)"/>
            </w:textInput>
          </w:ffData>
        </w:fldChar>
      </w:r>
      <w:r w:rsidR="00CB1F8F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B1F8F" w:rsidRPr="00223B9A">
        <w:rPr>
          <w:noProof/>
          <w:sz w:val="24"/>
          <w:szCs w:val="24"/>
          <w:highlight w:val="lightGray"/>
        </w:rPr>
        <w:t>(Применимо/ 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</w:p>
    <w:p w:rsidR="005D7F81" w:rsidRPr="00223B9A" w:rsidRDefault="005D7F81" w:rsidP="00223B9A">
      <w:pPr>
        <w:widowControl w:val="0"/>
        <w:tabs>
          <w:tab w:val="left" w:pos="720"/>
        </w:tabs>
        <w:jc w:val="both"/>
        <w:rPr>
          <w:sz w:val="24"/>
          <w:szCs w:val="24"/>
        </w:rPr>
      </w:pPr>
    </w:p>
    <w:p w:rsidR="0017132F" w:rsidRPr="00223B9A" w:rsidRDefault="00973DD2" w:rsidP="00C774E7">
      <w:pPr>
        <w:tabs>
          <w:tab w:val="center" w:pos="426"/>
          <w:tab w:val="right" w:pos="9355"/>
        </w:tabs>
        <w:jc w:val="both"/>
        <w:rPr>
          <w:sz w:val="24"/>
          <w:szCs w:val="24"/>
        </w:rPr>
      </w:pPr>
      <w:r w:rsidRPr="00223B9A">
        <w:rPr>
          <w:color w:val="000000"/>
          <w:sz w:val="24"/>
          <w:szCs w:val="24"/>
        </w:rPr>
        <w:tab/>
      </w:r>
    </w:p>
    <w:p w:rsidR="00FE2C33" w:rsidRPr="00223B9A" w:rsidRDefault="00FE2C33" w:rsidP="00223B9A">
      <w:pPr>
        <w:widowControl w:val="0"/>
        <w:numPr>
          <w:ilvl w:val="0"/>
          <w:numId w:val="2"/>
        </w:numPr>
        <w:tabs>
          <w:tab w:val="left" w:pos="720"/>
          <w:tab w:val="left" w:pos="851"/>
        </w:tabs>
        <w:ind w:left="0" w:firstLine="0"/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Обязанности сторон</w:t>
      </w:r>
    </w:p>
    <w:p w:rsidR="00F31328" w:rsidRPr="00223B9A" w:rsidRDefault="00F31328" w:rsidP="00C774E7">
      <w:pPr>
        <w:widowControl w:val="0"/>
        <w:tabs>
          <w:tab w:val="left" w:pos="720"/>
          <w:tab w:val="left" w:pos="851"/>
        </w:tabs>
        <w:rPr>
          <w:b/>
          <w:sz w:val="24"/>
          <w:szCs w:val="24"/>
        </w:rPr>
      </w:pPr>
    </w:p>
    <w:p w:rsidR="002B70AE" w:rsidRPr="00223B9A" w:rsidRDefault="003B18CA" w:rsidP="00C774E7">
      <w:pPr>
        <w:widowControl w:val="0"/>
        <w:tabs>
          <w:tab w:val="left" w:pos="851"/>
        </w:tabs>
        <w:ind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4.1. </w:t>
      </w:r>
      <w:r w:rsidR="00FE2C33" w:rsidRPr="00223B9A">
        <w:rPr>
          <w:sz w:val="24"/>
          <w:szCs w:val="24"/>
        </w:rPr>
        <w:t>Продавец обязан</w:t>
      </w:r>
      <w:r w:rsidR="00A90957" w:rsidRPr="00223B9A">
        <w:rPr>
          <w:sz w:val="24"/>
          <w:szCs w:val="24"/>
        </w:rPr>
        <w:t xml:space="preserve"> п</w:t>
      </w:r>
      <w:r w:rsidR="001B3B75" w:rsidRPr="00223B9A">
        <w:rPr>
          <w:sz w:val="24"/>
          <w:szCs w:val="24"/>
        </w:rPr>
        <w:t xml:space="preserve">ередать </w:t>
      </w:r>
      <w:r w:rsidR="0045360C" w:rsidRPr="00223B9A">
        <w:rPr>
          <w:sz w:val="24"/>
          <w:szCs w:val="24"/>
        </w:rPr>
        <w:t>Н</w:t>
      </w:r>
      <w:r w:rsidR="00CB7D02" w:rsidRPr="00223B9A">
        <w:rPr>
          <w:sz w:val="24"/>
          <w:szCs w:val="24"/>
        </w:rPr>
        <w:t xml:space="preserve">едвижимое </w:t>
      </w:r>
      <w:r w:rsidR="009A77C9">
        <w:rPr>
          <w:sz w:val="24"/>
          <w:szCs w:val="24"/>
        </w:rPr>
        <w:fldChar w:fldCharType="begin">
          <w:ffData>
            <w:name w:val="ТекстовоеПоле184"/>
            <w:enabled/>
            <w:calcOnExit w:val="0"/>
            <w:textInput>
              <w:default w:val="и Движимое (Применимо/не применимо)"/>
            </w:textInput>
          </w:ffData>
        </w:fldChar>
      </w:r>
      <w:bookmarkStart w:id="32" w:name="ТекстовоеПоле184"/>
      <w:r w:rsidR="008616DE">
        <w:rPr>
          <w:sz w:val="24"/>
          <w:szCs w:val="24"/>
        </w:rPr>
        <w:instrText xml:space="preserve"> FORMTEXT </w:instrText>
      </w:r>
      <w:r w:rsidR="009A77C9">
        <w:rPr>
          <w:sz w:val="24"/>
          <w:szCs w:val="24"/>
        </w:rPr>
      </w:r>
      <w:r w:rsidR="009A77C9">
        <w:rPr>
          <w:sz w:val="24"/>
          <w:szCs w:val="24"/>
        </w:rPr>
        <w:fldChar w:fldCharType="separate"/>
      </w:r>
      <w:r w:rsidR="008616DE">
        <w:rPr>
          <w:noProof/>
          <w:sz w:val="24"/>
          <w:szCs w:val="24"/>
        </w:rPr>
        <w:t>и Движимое (Применимо/не применимо)</w:t>
      </w:r>
      <w:r w:rsidR="009A77C9">
        <w:rPr>
          <w:sz w:val="24"/>
          <w:szCs w:val="24"/>
        </w:rPr>
        <w:fldChar w:fldCharType="end"/>
      </w:r>
      <w:bookmarkEnd w:id="32"/>
      <w:r w:rsidR="008616DE" w:rsidRPr="008616DE">
        <w:rPr>
          <w:sz w:val="24"/>
          <w:szCs w:val="24"/>
        </w:rPr>
        <w:t xml:space="preserve"> </w:t>
      </w:r>
      <w:r w:rsidR="00B40EEF" w:rsidRPr="00223B9A">
        <w:rPr>
          <w:sz w:val="24"/>
          <w:szCs w:val="24"/>
        </w:rPr>
        <w:t xml:space="preserve">имущество </w:t>
      </w:r>
      <w:r w:rsidR="001B3B75" w:rsidRPr="00223B9A">
        <w:rPr>
          <w:sz w:val="24"/>
          <w:szCs w:val="24"/>
        </w:rPr>
        <w:t xml:space="preserve">по </w:t>
      </w:r>
      <w:r w:rsidR="00F251E3" w:rsidRPr="00223B9A">
        <w:rPr>
          <w:sz w:val="24"/>
          <w:szCs w:val="24"/>
        </w:rPr>
        <w:t xml:space="preserve">Акту </w:t>
      </w:r>
      <w:r w:rsidR="001B3B75" w:rsidRPr="00223B9A">
        <w:rPr>
          <w:sz w:val="24"/>
          <w:szCs w:val="24"/>
        </w:rPr>
        <w:t>приема-передачи</w:t>
      </w:r>
      <w:r w:rsidR="004922F2" w:rsidRPr="00223B9A">
        <w:rPr>
          <w:sz w:val="24"/>
          <w:szCs w:val="24"/>
        </w:rPr>
        <w:t xml:space="preserve">, </w:t>
      </w:r>
      <w:r w:rsidR="00F94972" w:rsidRPr="00223B9A">
        <w:rPr>
          <w:sz w:val="24"/>
          <w:szCs w:val="24"/>
        </w:rPr>
        <w:t xml:space="preserve">предусмотренному </w:t>
      </w:r>
      <w:r w:rsidR="004922F2" w:rsidRPr="00223B9A">
        <w:rPr>
          <w:sz w:val="24"/>
          <w:szCs w:val="24"/>
        </w:rPr>
        <w:t xml:space="preserve">разделом </w:t>
      </w:r>
      <w:r w:rsidR="00EA459A" w:rsidRPr="00223B9A">
        <w:rPr>
          <w:sz w:val="24"/>
          <w:szCs w:val="24"/>
        </w:rPr>
        <w:t>3</w:t>
      </w:r>
      <w:r w:rsidR="004922F2" w:rsidRPr="00223B9A">
        <w:rPr>
          <w:sz w:val="24"/>
          <w:szCs w:val="24"/>
        </w:rPr>
        <w:t xml:space="preserve"> </w:t>
      </w:r>
      <w:r w:rsidR="005B52F1" w:rsidRPr="00223B9A">
        <w:rPr>
          <w:sz w:val="24"/>
          <w:szCs w:val="24"/>
        </w:rPr>
        <w:t>настоящего договора</w:t>
      </w:r>
      <w:r w:rsidR="001B3B75" w:rsidRPr="00223B9A">
        <w:rPr>
          <w:sz w:val="24"/>
          <w:szCs w:val="24"/>
        </w:rPr>
        <w:t>.</w:t>
      </w:r>
    </w:p>
    <w:p w:rsidR="00A90957" w:rsidRPr="00223B9A" w:rsidRDefault="003B18CA" w:rsidP="00C774E7">
      <w:pPr>
        <w:pStyle w:val="ae"/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4.2. </w:t>
      </w:r>
      <w:r w:rsidR="00832157" w:rsidRPr="00223B9A">
        <w:rPr>
          <w:sz w:val="24"/>
          <w:szCs w:val="24"/>
        </w:rPr>
        <w:t xml:space="preserve">Продавец обязан </w:t>
      </w:r>
      <w:r w:rsidR="00E931F9" w:rsidRPr="00223B9A">
        <w:rPr>
          <w:sz w:val="24"/>
          <w:szCs w:val="24"/>
        </w:rPr>
        <w:t xml:space="preserve">после </w:t>
      </w:r>
      <w:r w:rsidR="00A90957" w:rsidRPr="00223B9A">
        <w:rPr>
          <w:sz w:val="24"/>
          <w:szCs w:val="24"/>
        </w:rPr>
        <w:t xml:space="preserve">передачи Имущества и </w:t>
      </w:r>
      <w:r w:rsidR="00E931F9" w:rsidRPr="00223B9A">
        <w:rPr>
          <w:sz w:val="24"/>
          <w:szCs w:val="24"/>
        </w:rPr>
        <w:t>подписания</w:t>
      </w:r>
      <w:r w:rsidR="00A90957" w:rsidRPr="00223B9A">
        <w:rPr>
          <w:sz w:val="24"/>
          <w:szCs w:val="24"/>
        </w:rPr>
        <w:t xml:space="preserve"> сторонами </w:t>
      </w:r>
      <w:r w:rsidR="00832157" w:rsidRPr="00223B9A">
        <w:rPr>
          <w:sz w:val="24"/>
          <w:szCs w:val="24"/>
        </w:rPr>
        <w:t>Акт</w:t>
      </w:r>
      <w:r w:rsidR="00E931F9" w:rsidRPr="00223B9A">
        <w:rPr>
          <w:sz w:val="24"/>
          <w:szCs w:val="24"/>
        </w:rPr>
        <w:t>а</w:t>
      </w:r>
      <w:r w:rsidR="00832157" w:rsidRPr="00223B9A">
        <w:rPr>
          <w:sz w:val="24"/>
          <w:szCs w:val="24"/>
        </w:rPr>
        <w:t xml:space="preserve"> приема-передачи </w:t>
      </w:r>
      <w:r w:rsidR="00A90957" w:rsidRPr="00223B9A">
        <w:rPr>
          <w:sz w:val="24"/>
          <w:szCs w:val="24"/>
        </w:rPr>
        <w:t>в течение 5 календарных дней представить Покупателю:</w:t>
      </w:r>
    </w:p>
    <w:p w:rsidR="00832157" w:rsidRPr="00223B9A" w:rsidRDefault="00832157" w:rsidP="00C774E7">
      <w:pPr>
        <w:pStyle w:val="ae"/>
        <w:numPr>
          <w:ilvl w:val="0"/>
          <w:numId w:val="32"/>
        </w:numPr>
        <w:jc w:val="both"/>
        <w:rPr>
          <w:sz w:val="24"/>
          <w:szCs w:val="24"/>
        </w:rPr>
      </w:pPr>
      <w:r w:rsidRPr="00223B9A">
        <w:rPr>
          <w:sz w:val="24"/>
          <w:szCs w:val="24"/>
        </w:rPr>
        <w:t>оригиналы счетов-фактур в отношении передаваемого Имущества</w:t>
      </w:r>
      <w:r w:rsidR="00A90957" w:rsidRPr="00223B9A">
        <w:rPr>
          <w:sz w:val="24"/>
          <w:szCs w:val="24"/>
        </w:rPr>
        <w:t>;</w:t>
      </w:r>
    </w:p>
    <w:p w:rsidR="00832157" w:rsidRDefault="00832157" w:rsidP="00C774E7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23B9A">
        <w:rPr>
          <w:sz w:val="24"/>
          <w:szCs w:val="24"/>
        </w:rPr>
        <w:t xml:space="preserve">акты </w:t>
      </w:r>
      <w:r w:rsidR="00466E41">
        <w:rPr>
          <w:sz w:val="24"/>
          <w:szCs w:val="24"/>
        </w:rPr>
        <w:t xml:space="preserve">о </w:t>
      </w:r>
      <w:r w:rsidRPr="00223B9A">
        <w:rPr>
          <w:sz w:val="24"/>
          <w:szCs w:val="24"/>
        </w:rPr>
        <w:t>прием</w:t>
      </w:r>
      <w:r w:rsidR="00466E41">
        <w:rPr>
          <w:sz w:val="24"/>
          <w:szCs w:val="24"/>
        </w:rPr>
        <w:t>е</w:t>
      </w:r>
      <w:r w:rsidRPr="00223B9A">
        <w:rPr>
          <w:sz w:val="24"/>
          <w:szCs w:val="24"/>
        </w:rPr>
        <w:t>-передач</w:t>
      </w:r>
      <w:r w:rsidR="00466E41">
        <w:rPr>
          <w:sz w:val="24"/>
          <w:szCs w:val="24"/>
        </w:rPr>
        <w:t>е</w:t>
      </w:r>
      <w:r w:rsidRPr="00223B9A">
        <w:rPr>
          <w:sz w:val="24"/>
          <w:szCs w:val="24"/>
        </w:rPr>
        <w:t xml:space="preserve"> здания (сооружения)  по форме 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69"/>
            <w:enabled/>
            <w:calcOnExit w:val="0"/>
            <w:textInput>
              <w:default w:val="ОС-       "/>
            </w:textInput>
          </w:ffData>
        </w:fldChar>
      </w:r>
      <w:r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Pr="00223B9A">
        <w:rPr>
          <w:noProof/>
          <w:sz w:val="24"/>
          <w:szCs w:val="24"/>
          <w:highlight w:val="lightGray"/>
        </w:rPr>
        <w:t>ОС-</w:t>
      </w:r>
      <w:r w:rsidR="00466E41">
        <w:rPr>
          <w:noProof/>
          <w:sz w:val="24"/>
          <w:szCs w:val="24"/>
          <w:highlight w:val="lightGray"/>
        </w:rPr>
        <w:t>1а</w:t>
      </w:r>
      <w:r w:rsidR="009A77C9" w:rsidRPr="00223B9A">
        <w:rPr>
          <w:sz w:val="24"/>
          <w:szCs w:val="24"/>
          <w:highlight w:val="lightGray"/>
        </w:rPr>
        <w:fldChar w:fldCharType="end"/>
      </w:r>
      <w:r w:rsidRPr="00223B9A">
        <w:rPr>
          <w:sz w:val="24"/>
          <w:szCs w:val="24"/>
        </w:rPr>
        <w:t xml:space="preserve"> (Приложение № 6)</w:t>
      </w:r>
      <w:r w:rsidR="00A90957" w:rsidRPr="00223B9A">
        <w:rPr>
          <w:sz w:val="24"/>
          <w:szCs w:val="24"/>
        </w:rPr>
        <w:t>;</w:t>
      </w:r>
    </w:p>
    <w:p w:rsidR="00A21CE2" w:rsidRPr="00223B9A" w:rsidRDefault="00A21CE2" w:rsidP="00C774E7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23B9A">
        <w:rPr>
          <w:sz w:val="24"/>
          <w:szCs w:val="24"/>
        </w:rPr>
        <w:t xml:space="preserve">акты </w:t>
      </w:r>
      <w:r w:rsidR="00466E41">
        <w:rPr>
          <w:sz w:val="24"/>
          <w:szCs w:val="24"/>
        </w:rPr>
        <w:t xml:space="preserve">о </w:t>
      </w:r>
      <w:r w:rsidRPr="00223B9A">
        <w:rPr>
          <w:sz w:val="24"/>
          <w:szCs w:val="24"/>
        </w:rPr>
        <w:t>прием</w:t>
      </w:r>
      <w:r w:rsidR="00466E41">
        <w:rPr>
          <w:sz w:val="24"/>
          <w:szCs w:val="24"/>
        </w:rPr>
        <w:t>е</w:t>
      </w:r>
      <w:r w:rsidRPr="00223B9A">
        <w:rPr>
          <w:sz w:val="24"/>
          <w:szCs w:val="24"/>
        </w:rPr>
        <w:t>-передач</w:t>
      </w:r>
      <w:r w:rsidR="00466E41">
        <w:rPr>
          <w:sz w:val="24"/>
          <w:szCs w:val="24"/>
        </w:rPr>
        <w:t>е объекта основных средств</w:t>
      </w:r>
      <w:r w:rsidRPr="00223B9A">
        <w:rPr>
          <w:sz w:val="24"/>
          <w:szCs w:val="24"/>
        </w:rPr>
        <w:t xml:space="preserve"> </w:t>
      </w:r>
      <w:r w:rsidR="00466E41">
        <w:rPr>
          <w:sz w:val="24"/>
          <w:szCs w:val="24"/>
        </w:rPr>
        <w:t>(</w:t>
      </w:r>
      <w:r>
        <w:rPr>
          <w:sz w:val="24"/>
          <w:szCs w:val="24"/>
        </w:rPr>
        <w:t xml:space="preserve">кроме </w:t>
      </w:r>
      <w:r w:rsidRPr="00223B9A">
        <w:rPr>
          <w:sz w:val="24"/>
          <w:szCs w:val="24"/>
        </w:rPr>
        <w:t>здани</w:t>
      </w:r>
      <w:r w:rsidR="00466E41">
        <w:rPr>
          <w:sz w:val="24"/>
          <w:szCs w:val="24"/>
        </w:rPr>
        <w:t xml:space="preserve">й, </w:t>
      </w:r>
      <w:r w:rsidRPr="00223B9A">
        <w:rPr>
          <w:sz w:val="24"/>
          <w:szCs w:val="24"/>
        </w:rPr>
        <w:t>сооружени</w:t>
      </w:r>
      <w:r w:rsidR="00466E41">
        <w:rPr>
          <w:sz w:val="24"/>
          <w:szCs w:val="24"/>
        </w:rPr>
        <w:t>й</w:t>
      </w:r>
      <w:r w:rsidRPr="00223B9A">
        <w:rPr>
          <w:sz w:val="24"/>
          <w:szCs w:val="24"/>
        </w:rPr>
        <w:t xml:space="preserve">)  по форме  </w:t>
      </w:r>
      <w:r w:rsidR="009A77C9" w:rsidRPr="00A21CE2">
        <w:rPr>
          <w:sz w:val="24"/>
          <w:szCs w:val="24"/>
          <w:highlight w:val="lightGray"/>
        </w:rPr>
        <w:fldChar w:fldCharType="begin">
          <w:ffData>
            <w:name w:val="ТекстовоеПоле69"/>
            <w:enabled/>
            <w:calcOnExit w:val="0"/>
            <w:textInput>
              <w:default w:val="ОС-       "/>
            </w:textInput>
          </w:ffData>
        </w:fldChar>
      </w:r>
      <w:r w:rsidRPr="00A21CE2">
        <w:rPr>
          <w:sz w:val="24"/>
          <w:szCs w:val="24"/>
          <w:highlight w:val="lightGray"/>
        </w:rPr>
        <w:instrText xml:space="preserve"> FORMTEXT </w:instrText>
      </w:r>
      <w:r w:rsidR="009A77C9" w:rsidRPr="00A21CE2">
        <w:rPr>
          <w:sz w:val="24"/>
          <w:szCs w:val="24"/>
          <w:highlight w:val="lightGray"/>
        </w:rPr>
      </w:r>
      <w:r w:rsidR="009A77C9" w:rsidRPr="00A21CE2">
        <w:rPr>
          <w:sz w:val="24"/>
          <w:szCs w:val="24"/>
          <w:highlight w:val="lightGray"/>
        </w:rPr>
        <w:fldChar w:fldCharType="separate"/>
      </w:r>
      <w:r w:rsidRPr="00A21CE2">
        <w:rPr>
          <w:noProof/>
          <w:sz w:val="24"/>
          <w:szCs w:val="24"/>
          <w:highlight w:val="lightGray"/>
        </w:rPr>
        <w:t xml:space="preserve">ОС- </w:t>
      </w:r>
      <w:r w:rsidR="00466E41">
        <w:rPr>
          <w:noProof/>
          <w:sz w:val="24"/>
          <w:szCs w:val="24"/>
          <w:highlight w:val="lightGray"/>
        </w:rPr>
        <w:t>1</w:t>
      </w:r>
      <w:r w:rsidRPr="00A21CE2">
        <w:rPr>
          <w:noProof/>
          <w:sz w:val="24"/>
          <w:szCs w:val="24"/>
          <w:highlight w:val="lightGray"/>
        </w:rPr>
        <w:t xml:space="preserve"> </w:t>
      </w:r>
      <w:r w:rsidR="009A77C9" w:rsidRPr="00A21CE2">
        <w:rPr>
          <w:sz w:val="24"/>
          <w:szCs w:val="24"/>
          <w:highlight w:val="lightGray"/>
        </w:rPr>
        <w:fldChar w:fldCharType="end"/>
      </w:r>
      <w:r w:rsidRPr="00223B9A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7</w:t>
      </w:r>
      <w:r w:rsidRPr="00223B9A">
        <w:rPr>
          <w:sz w:val="24"/>
          <w:szCs w:val="24"/>
        </w:rPr>
        <w:t>)</w:t>
      </w:r>
      <w:r w:rsidRPr="00A21CE2">
        <w:rPr>
          <w:sz w:val="24"/>
          <w:szCs w:val="24"/>
          <w:highlight w:val="lightGray"/>
        </w:rPr>
        <w:t xml:space="preserve"> </w:t>
      </w:r>
      <w:r w:rsidR="009A77C9" w:rsidRPr="00A21CE2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Pr="00A21CE2">
        <w:rPr>
          <w:sz w:val="24"/>
          <w:szCs w:val="24"/>
          <w:highlight w:val="lightGray"/>
        </w:rPr>
        <w:instrText xml:space="preserve"> FORMTEXT </w:instrText>
      </w:r>
      <w:r w:rsidR="009A77C9" w:rsidRPr="00A21CE2">
        <w:rPr>
          <w:sz w:val="24"/>
          <w:szCs w:val="24"/>
          <w:highlight w:val="lightGray"/>
        </w:rPr>
      </w:r>
      <w:r w:rsidR="009A77C9" w:rsidRPr="00A21CE2">
        <w:rPr>
          <w:sz w:val="24"/>
          <w:szCs w:val="24"/>
          <w:highlight w:val="lightGray"/>
        </w:rPr>
        <w:fldChar w:fldCharType="separate"/>
      </w:r>
      <w:r w:rsidRPr="00A21CE2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A21CE2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;</w:t>
      </w:r>
    </w:p>
    <w:p w:rsidR="00832157" w:rsidRPr="00223B9A" w:rsidRDefault="00A90957" w:rsidP="00C774E7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23B9A">
        <w:rPr>
          <w:sz w:val="24"/>
          <w:szCs w:val="24"/>
        </w:rPr>
        <w:t>а</w:t>
      </w:r>
      <w:r w:rsidR="00832157" w:rsidRPr="00223B9A">
        <w:rPr>
          <w:sz w:val="24"/>
          <w:szCs w:val="24"/>
        </w:rPr>
        <w:t>кты</w:t>
      </w:r>
      <w:r w:rsidR="00466E41">
        <w:rPr>
          <w:sz w:val="24"/>
          <w:szCs w:val="24"/>
        </w:rPr>
        <w:t xml:space="preserve"> о</w:t>
      </w:r>
      <w:r w:rsidR="00832157" w:rsidRPr="00223B9A">
        <w:rPr>
          <w:sz w:val="24"/>
          <w:szCs w:val="24"/>
        </w:rPr>
        <w:t xml:space="preserve"> прием</w:t>
      </w:r>
      <w:r w:rsidR="00466E41">
        <w:rPr>
          <w:sz w:val="24"/>
          <w:szCs w:val="24"/>
        </w:rPr>
        <w:t>е</w:t>
      </w:r>
      <w:r w:rsidR="00832157" w:rsidRPr="00223B9A">
        <w:rPr>
          <w:sz w:val="24"/>
          <w:szCs w:val="24"/>
        </w:rPr>
        <w:t>-передач</w:t>
      </w:r>
      <w:r w:rsidR="00466E41">
        <w:rPr>
          <w:sz w:val="24"/>
          <w:szCs w:val="24"/>
        </w:rPr>
        <w:t>е</w:t>
      </w:r>
      <w:r w:rsidR="00832157" w:rsidRPr="00223B9A">
        <w:rPr>
          <w:sz w:val="24"/>
          <w:szCs w:val="24"/>
        </w:rPr>
        <w:t xml:space="preserve"> </w:t>
      </w:r>
      <w:r w:rsidR="00466E41">
        <w:rPr>
          <w:sz w:val="24"/>
          <w:szCs w:val="24"/>
        </w:rPr>
        <w:t>групп объектов основных средств (кроме зданий, сооружений)</w:t>
      </w:r>
      <w:r w:rsidR="00832157" w:rsidRPr="00223B9A">
        <w:rPr>
          <w:sz w:val="24"/>
          <w:szCs w:val="24"/>
        </w:rPr>
        <w:t xml:space="preserve"> по форме </w:t>
      </w:r>
      <w:r w:rsidR="009A77C9" w:rsidRPr="00223B9A">
        <w:rPr>
          <w:sz w:val="24"/>
          <w:szCs w:val="24"/>
        </w:rPr>
        <w:fldChar w:fldCharType="begin">
          <w:ffData>
            <w:name w:val="ТекстовоеПоле70"/>
            <w:enabled/>
            <w:calcOnExit w:val="0"/>
            <w:textInput>
              <w:default w:val="ОС- "/>
            </w:textInput>
          </w:ffData>
        </w:fldChar>
      </w:r>
      <w:r w:rsidR="00832157" w:rsidRPr="00223B9A">
        <w:rPr>
          <w:sz w:val="24"/>
          <w:szCs w:val="24"/>
        </w:rPr>
        <w:instrText xml:space="preserve"> FORMTEXT </w:instrText>
      </w:r>
      <w:r w:rsidR="009A77C9" w:rsidRPr="00223B9A">
        <w:rPr>
          <w:sz w:val="24"/>
          <w:szCs w:val="24"/>
        </w:rPr>
      </w:r>
      <w:r w:rsidR="009A77C9" w:rsidRPr="00223B9A">
        <w:rPr>
          <w:sz w:val="24"/>
          <w:szCs w:val="24"/>
        </w:rPr>
        <w:fldChar w:fldCharType="separate"/>
      </w:r>
      <w:r w:rsidR="00832157" w:rsidRPr="00223B9A">
        <w:rPr>
          <w:noProof/>
          <w:sz w:val="24"/>
          <w:szCs w:val="24"/>
        </w:rPr>
        <w:t>ОС-</w:t>
      </w:r>
      <w:r w:rsidR="00466E41">
        <w:rPr>
          <w:noProof/>
          <w:sz w:val="24"/>
          <w:szCs w:val="24"/>
        </w:rPr>
        <w:t>1б</w:t>
      </w:r>
      <w:r w:rsidR="00832157" w:rsidRPr="00223B9A">
        <w:rPr>
          <w:noProof/>
          <w:sz w:val="24"/>
          <w:szCs w:val="24"/>
        </w:rPr>
        <w:t xml:space="preserve"> </w:t>
      </w:r>
      <w:r w:rsidR="009A77C9" w:rsidRPr="00223B9A">
        <w:rPr>
          <w:sz w:val="24"/>
          <w:szCs w:val="24"/>
        </w:rPr>
        <w:fldChar w:fldCharType="end"/>
      </w:r>
      <w:r w:rsidR="00832157" w:rsidRPr="00223B9A">
        <w:rPr>
          <w:sz w:val="24"/>
          <w:szCs w:val="24"/>
        </w:rPr>
        <w:t xml:space="preserve">(Приложение № </w:t>
      </w:r>
      <w:r w:rsidR="00A21CE2">
        <w:rPr>
          <w:sz w:val="24"/>
          <w:szCs w:val="24"/>
        </w:rPr>
        <w:t>8</w:t>
      </w:r>
      <w:r w:rsidR="00832157" w:rsidRPr="00223B9A">
        <w:rPr>
          <w:sz w:val="24"/>
          <w:szCs w:val="24"/>
        </w:rPr>
        <w:t xml:space="preserve">)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="00832157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832157"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  <w:r w:rsidRPr="00223B9A">
        <w:rPr>
          <w:sz w:val="24"/>
          <w:szCs w:val="24"/>
        </w:rPr>
        <w:t>;</w:t>
      </w:r>
      <w:r w:rsidR="00832157" w:rsidRPr="00223B9A">
        <w:rPr>
          <w:sz w:val="24"/>
          <w:szCs w:val="24"/>
        </w:rPr>
        <w:t xml:space="preserve"> </w:t>
      </w:r>
    </w:p>
    <w:p w:rsidR="00832157" w:rsidRPr="00223B9A" w:rsidRDefault="009A77C9" w:rsidP="00C774E7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23B9A">
        <w:rPr>
          <w:sz w:val="24"/>
          <w:szCs w:val="24"/>
          <w:highlight w:val="lightGray"/>
        </w:rPr>
        <w:fldChar w:fldCharType="begin">
          <w:ffData>
            <w:name w:val="ТекстовоеПоле67"/>
            <w:enabled/>
            <w:calcOnExit w:val="0"/>
            <w:textInput>
              <w:default w:val="документы и техническую документацию, относящуюся к Имуществу, а также все сведения и информацию, связанные с передаваемым имуществом"/>
            </w:textInput>
          </w:ffData>
        </w:fldChar>
      </w:r>
      <w:r w:rsidR="00832157" w:rsidRPr="00223B9A">
        <w:rPr>
          <w:sz w:val="24"/>
          <w:szCs w:val="24"/>
          <w:highlight w:val="lightGray"/>
        </w:rPr>
        <w:instrText xml:space="preserve"> FORMTEXT </w:instrText>
      </w:r>
      <w:r w:rsidRPr="00223B9A">
        <w:rPr>
          <w:sz w:val="24"/>
          <w:szCs w:val="24"/>
          <w:highlight w:val="lightGray"/>
        </w:rPr>
      </w:r>
      <w:r w:rsidRPr="00223B9A">
        <w:rPr>
          <w:sz w:val="24"/>
          <w:szCs w:val="24"/>
          <w:highlight w:val="lightGray"/>
        </w:rPr>
        <w:fldChar w:fldCharType="separate"/>
      </w:r>
      <w:r w:rsidR="00832157" w:rsidRPr="00223B9A">
        <w:rPr>
          <w:noProof/>
          <w:sz w:val="24"/>
          <w:szCs w:val="24"/>
          <w:highlight w:val="lightGray"/>
        </w:rPr>
        <w:t xml:space="preserve">документы и техническую документацию, относящуюся к Имуществу, а также все </w:t>
      </w:r>
      <w:r w:rsidR="00832157" w:rsidRPr="00223B9A">
        <w:rPr>
          <w:noProof/>
          <w:sz w:val="24"/>
          <w:szCs w:val="24"/>
          <w:highlight w:val="lightGray"/>
        </w:rPr>
        <w:lastRenderedPageBreak/>
        <w:t>сведения и информацию, связанные с передаваемым имуществом</w:t>
      </w:r>
      <w:r w:rsidRPr="00223B9A">
        <w:rPr>
          <w:sz w:val="24"/>
          <w:szCs w:val="24"/>
          <w:highlight w:val="lightGray"/>
        </w:rPr>
        <w:fldChar w:fldCharType="end"/>
      </w:r>
      <w:r w:rsidR="00A90957" w:rsidRPr="00223B9A">
        <w:rPr>
          <w:sz w:val="24"/>
          <w:szCs w:val="24"/>
        </w:rPr>
        <w:t>.</w:t>
      </w:r>
    </w:p>
    <w:p w:rsidR="00F31328" w:rsidRPr="00223B9A" w:rsidRDefault="00F31328" w:rsidP="00223B9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2157" w:rsidRPr="00223B9A" w:rsidRDefault="00832157" w:rsidP="00223B9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3B9A">
        <w:rPr>
          <w:rFonts w:eastAsia="Calibri"/>
          <w:sz w:val="24"/>
          <w:szCs w:val="24"/>
          <w:lang w:eastAsia="en-US"/>
        </w:rPr>
        <w:t>Первичные учетные документы и счета-фактуры, составляемые по настоящему Договору, должны быть оформлены в соответствии с требованиями действующего законодательства.</w:t>
      </w:r>
    </w:p>
    <w:p w:rsidR="00832157" w:rsidRPr="00223B9A" w:rsidRDefault="00832157" w:rsidP="00223B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3B9A">
        <w:rPr>
          <w:rFonts w:eastAsia="Calibri"/>
          <w:sz w:val="24"/>
          <w:szCs w:val="24"/>
          <w:lang w:eastAsia="en-US"/>
        </w:rPr>
        <w:t>В течение 5 (</w:t>
      </w:r>
      <w:r w:rsidRPr="00223B9A">
        <w:rPr>
          <w:rFonts w:eastAsia="Calibri"/>
          <w:iCs/>
          <w:sz w:val="24"/>
          <w:szCs w:val="24"/>
          <w:lang w:eastAsia="en-US"/>
        </w:rPr>
        <w:t>пяти</w:t>
      </w:r>
      <w:r w:rsidRPr="00223B9A">
        <w:rPr>
          <w:rFonts w:eastAsia="Calibri"/>
          <w:sz w:val="24"/>
          <w:szCs w:val="24"/>
          <w:lang w:eastAsia="en-US"/>
        </w:rPr>
        <w:t>) рабочих дней с момента подписания настоящего Договора Продавец обязуется направить Покупателю надлежащим образом заверенные копии документов, подтверждающих полномочия лиц, уполномоченных подписывать дополнительные соглашения к настоящему Договору, первичные учетные документы и счета-фактуры (для руководителя - документа о назначении на должность руководителя, для главного бухгалтера – приказа о назначении на должность главного бухгалтера, для иных лиц – приказа (иного распорядительного документа) по организации, доверенности от организации), а также предоставить заверенные организацией образцы подписей вышеуказанных лиц. В случае изменения перечня лиц, имеющих вышеуказанные полномочия, Продавец обязуется незамедлительно сообщить об этом Покупателю и предоставить указанные в настоящем абзаце документы в отношении указанных лиц.</w:t>
      </w:r>
    </w:p>
    <w:p w:rsidR="00832157" w:rsidRPr="00223B9A" w:rsidRDefault="00832157" w:rsidP="00223B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3B9A">
        <w:rPr>
          <w:rFonts w:eastAsia="Calibri"/>
          <w:sz w:val="24"/>
          <w:szCs w:val="24"/>
          <w:lang w:eastAsia="en-US"/>
        </w:rPr>
        <w:t>Первичные учетные документы и счета-фактуры, составляемые по настоящему Договору, и подписанные руководителем и главным бухгалтером, должны содержать расшифровки их подписей с указанием фамилий и инициалов. Счета-фактуры,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 Вместе с оригиналами счетов-фактур направляются надлежащим образом заверенные копии документов, подтверждающих полномочия лиц подписывать счета-фактуры (за исключением случаев, когда соответствующие документы были представлены ранее).</w:t>
      </w:r>
    </w:p>
    <w:p w:rsidR="00832157" w:rsidRPr="00223B9A" w:rsidRDefault="00832157" w:rsidP="00223B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3B9A">
        <w:rPr>
          <w:rFonts w:eastAsia="Calibri"/>
          <w:sz w:val="24"/>
          <w:szCs w:val="24"/>
          <w:lang w:eastAsia="en-US"/>
        </w:rPr>
        <w:t xml:space="preserve">При подписании </w:t>
      </w:r>
      <w:r w:rsidR="00223B9A">
        <w:rPr>
          <w:rFonts w:eastAsia="Calibri"/>
          <w:sz w:val="24"/>
          <w:szCs w:val="24"/>
          <w:lang w:eastAsia="en-US"/>
        </w:rPr>
        <w:t xml:space="preserve">первичных учетных документов и </w:t>
      </w:r>
      <w:r w:rsidRPr="00223B9A">
        <w:rPr>
          <w:rFonts w:eastAsia="Calibri"/>
          <w:sz w:val="24"/>
          <w:szCs w:val="24"/>
          <w:lang w:eastAsia="en-US"/>
        </w:rPr>
        <w:t xml:space="preserve">счетов-фактур не допускается использование факсимильного воспроизведения подписи, либо иного аналога собственноручной подписи. </w:t>
      </w:r>
    </w:p>
    <w:p w:rsidR="00832157" w:rsidRPr="00223B9A" w:rsidRDefault="00832157" w:rsidP="00223B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3B9A">
        <w:rPr>
          <w:rFonts w:eastAsia="Calibri"/>
          <w:sz w:val="24"/>
          <w:szCs w:val="24"/>
          <w:lang w:eastAsia="en-US"/>
        </w:rPr>
        <w:t xml:space="preserve">При обнаружении некорректно оформленных первичных учетных документов и / или  счетов-фактур Покупатель в течение </w:t>
      </w:r>
      <w:r w:rsidR="009A77C9" w:rsidRPr="00223B9A">
        <w:rPr>
          <w:rFonts w:eastAsia="Calibri"/>
          <w:sz w:val="24"/>
          <w:szCs w:val="24"/>
          <w:shd w:val="clear" w:color="auto" w:fill="BFBFBF" w:themeFill="background1" w:themeFillShade="BF"/>
          <w:lang w:eastAsia="en-US"/>
        </w:rPr>
        <w:fldChar w:fldCharType="begin">
          <w:ffData>
            <w:name w:val="ТекстовоеПоле182"/>
            <w:enabled/>
            <w:calcOnExit w:val="0"/>
            <w:textInput>
              <w:default w:val="2  (двух)"/>
            </w:textInput>
          </w:ffData>
        </w:fldChar>
      </w:r>
      <w:r w:rsidRPr="00223B9A">
        <w:rPr>
          <w:rFonts w:eastAsia="Calibri"/>
          <w:sz w:val="24"/>
          <w:szCs w:val="24"/>
          <w:shd w:val="clear" w:color="auto" w:fill="BFBFBF" w:themeFill="background1" w:themeFillShade="BF"/>
          <w:lang w:eastAsia="en-US"/>
        </w:rPr>
        <w:instrText xml:space="preserve"> FORMTEXT </w:instrText>
      </w:r>
      <w:r w:rsidR="009A77C9" w:rsidRPr="00223B9A">
        <w:rPr>
          <w:rFonts w:eastAsia="Calibri"/>
          <w:sz w:val="24"/>
          <w:szCs w:val="24"/>
          <w:shd w:val="clear" w:color="auto" w:fill="BFBFBF" w:themeFill="background1" w:themeFillShade="BF"/>
          <w:lang w:eastAsia="en-US"/>
        </w:rPr>
      </w:r>
      <w:r w:rsidR="009A77C9" w:rsidRPr="00223B9A">
        <w:rPr>
          <w:rFonts w:eastAsia="Calibri"/>
          <w:sz w:val="24"/>
          <w:szCs w:val="24"/>
          <w:shd w:val="clear" w:color="auto" w:fill="BFBFBF" w:themeFill="background1" w:themeFillShade="BF"/>
          <w:lang w:eastAsia="en-US"/>
        </w:rPr>
        <w:fldChar w:fldCharType="separate"/>
      </w:r>
      <w:r w:rsidRPr="00223B9A">
        <w:rPr>
          <w:rFonts w:eastAsia="Calibri"/>
          <w:noProof/>
          <w:sz w:val="24"/>
          <w:szCs w:val="24"/>
          <w:shd w:val="clear" w:color="auto" w:fill="BFBFBF" w:themeFill="background1" w:themeFillShade="BF"/>
          <w:lang w:eastAsia="en-US"/>
        </w:rPr>
        <w:t>2  (двух)</w:t>
      </w:r>
      <w:r w:rsidR="009A77C9" w:rsidRPr="00223B9A">
        <w:rPr>
          <w:rFonts w:eastAsia="Calibri"/>
          <w:sz w:val="24"/>
          <w:szCs w:val="24"/>
          <w:shd w:val="clear" w:color="auto" w:fill="BFBFBF" w:themeFill="background1" w:themeFillShade="BF"/>
          <w:lang w:eastAsia="en-US"/>
        </w:rPr>
        <w:fldChar w:fldCharType="end"/>
      </w:r>
      <w:r w:rsidRPr="00223B9A">
        <w:rPr>
          <w:rFonts w:eastAsia="Calibri"/>
          <w:sz w:val="24"/>
          <w:szCs w:val="24"/>
          <w:lang w:eastAsia="en-US"/>
        </w:rPr>
        <w:t xml:space="preserve"> рабочих дней с момента получения копий и/или оригиналов счетов-фактур направляет уведомление на </w:t>
      </w:r>
      <w:r w:rsidR="009A77C9">
        <w:rPr>
          <w:rFonts w:eastAsia="Calibri"/>
          <w:sz w:val="24"/>
          <w:szCs w:val="24"/>
          <w:lang w:eastAsia="en-US"/>
        </w:rPr>
        <w:fldChar w:fldCharType="begin">
          <w:ffData>
            <w:name w:val="ТекстовоеПоле185"/>
            <w:enabled/>
            <w:calcOnExit w:val="0"/>
            <w:textInput>
              <w:default w:val="электронный адрес "/>
            </w:textInput>
          </w:ffData>
        </w:fldChar>
      </w:r>
      <w:bookmarkStart w:id="33" w:name="ТекстовоеПоле185"/>
      <w:r w:rsidR="008616DE">
        <w:rPr>
          <w:rFonts w:eastAsia="Calibri"/>
          <w:sz w:val="24"/>
          <w:szCs w:val="24"/>
          <w:lang w:eastAsia="en-US"/>
        </w:rPr>
        <w:instrText xml:space="preserve"> FORMTEXT </w:instrText>
      </w:r>
      <w:r w:rsidR="009A77C9">
        <w:rPr>
          <w:rFonts w:eastAsia="Calibri"/>
          <w:sz w:val="24"/>
          <w:szCs w:val="24"/>
          <w:lang w:eastAsia="en-US"/>
        </w:rPr>
      </w:r>
      <w:r w:rsidR="009A77C9">
        <w:rPr>
          <w:rFonts w:eastAsia="Calibri"/>
          <w:sz w:val="24"/>
          <w:szCs w:val="24"/>
          <w:lang w:eastAsia="en-US"/>
        </w:rPr>
        <w:fldChar w:fldCharType="separate"/>
      </w:r>
      <w:r w:rsidR="008616DE">
        <w:rPr>
          <w:rFonts w:eastAsia="Calibri"/>
          <w:noProof/>
          <w:sz w:val="24"/>
          <w:szCs w:val="24"/>
          <w:lang w:eastAsia="en-US"/>
        </w:rPr>
        <w:t xml:space="preserve">электронный адрес </w:t>
      </w:r>
      <w:r w:rsidR="009A77C9">
        <w:rPr>
          <w:rFonts w:eastAsia="Calibri"/>
          <w:sz w:val="24"/>
          <w:szCs w:val="24"/>
          <w:lang w:eastAsia="en-US"/>
        </w:rPr>
        <w:fldChar w:fldCharType="end"/>
      </w:r>
      <w:bookmarkEnd w:id="33"/>
      <w:r w:rsidR="008616DE" w:rsidRPr="008616DE">
        <w:rPr>
          <w:rFonts w:eastAsia="Calibri"/>
          <w:sz w:val="24"/>
          <w:szCs w:val="24"/>
          <w:lang w:eastAsia="en-US"/>
        </w:rPr>
        <w:t xml:space="preserve"> </w:t>
      </w:r>
      <w:r w:rsidRPr="00223B9A">
        <w:rPr>
          <w:rFonts w:eastAsia="Calibri"/>
          <w:sz w:val="24"/>
          <w:szCs w:val="24"/>
          <w:lang w:eastAsia="en-US"/>
        </w:rPr>
        <w:t>Продавца о данном факте с описанием выявленных нарушений. Продавец в течение 1 (одного) рабочего дня с момента получения уведомлений о несоответствии рассматривает их и направляет исправленные документы, либо направляет ответ с аргументацией, подтверждающей правильность первоначального заполнения документов.</w:t>
      </w:r>
    </w:p>
    <w:p w:rsidR="002D2E54" w:rsidRPr="00C774E7" w:rsidRDefault="003B18CA" w:rsidP="00C774E7">
      <w:pPr>
        <w:pStyle w:val="ae"/>
        <w:widowControl w:val="0"/>
        <w:numPr>
          <w:ilvl w:val="1"/>
          <w:numId w:val="33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 </w:t>
      </w:r>
      <w:r w:rsidR="00223B9A" w:rsidRPr="00223B9A">
        <w:rPr>
          <w:sz w:val="24"/>
          <w:szCs w:val="24"/>
        </w:rPr>
        <w:t xml:space="preserve">Продавец обязан </w:t>
      </w:r>
      <w:r w:rsidR="00223B9A">
        <w:rPr>
          <w:sz w:val="24"/>
          <w:szCs w:val="24"/>
        </w:rPr>
        <w:t>в</w:t>
      </w:r>
      <w:r w:rsidR="002D2E54" w:rsidRPr="00C774E7">
        <w:rPr>
          <w:sz w:val="24"/>
          <w:szCs w:val="24"/>
        </w:rPr>
        <w:t xml:space="preserve"> течение </w:t>
      </w:r>
      <w:r w:rsidR="009A77C9" w:rsidRPr="00C774E7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2D2E54" w:rsidRPr="00C774E7">
        <w:rPr>
          <w:sz w:val="24"/>
          <w:szCs w:val="24"/>
          <w:highlight w:val="lightGray"/>
        </w:rPr>
        <w:instrText xml:space="preserve"> FORMTEXT </w:instrText>
      </w:r>
      <w:r w:rsidR="009A77C9" w:rsidRPr="00C774E7">
        <w:rPr>
          <w:sz w:val="24"/>
          <w:szCs w:val="24"/>
          <w:highlight w:val="lightGray"/>
        </w:rPr>
      </w:r>
      <w:r w:rsidR="009A77C9" w:rsidRPr="00C774E7">
        <w:rPr>
          <w:sz w:val="24"/>
          <w:szCs w:val="24"/>
          <w:highlight w:val="lightGray"/>
        </w:rPr>
        <w:fldChar w:fldCharType="separate"/>
      </w:r>
      <w:r w:rsidR="002D2E54" w:rsidRPr="00C774E7">
        <w:rPr>
          <w:noProof/>
          <w:sz w:val="24"/>
          <w:szCs w:val="24"/>
          <w:highlight w:val="lightGray"/>
        </w:rPr>
        <w:t>14</w:t>
      </w:r>
      <w:r w:rsidR="009A77C9" w:rsidRPr="00C774E7">
        <w:rPr>
          <w:sz w:val="24"/>
          <w:szCs w:val="24"/>
          <w:highlight w:val="lightGray"/>
        </w:rPr>
        <w:fldChar w:fldCharType="end"/>
      </w:r>
      <w:r w:rsidR="002D2E54" w:rsidRPr="00C774E7">
        <w:rPr>
          <w:sz w:val="24"/>
          <w:szCs w:val="24"/>
        </w:rPr>
        <w:t xml:space="preserve"> рабочих дней </w:t>
      </w:r>
      <w:r w:rsidR="00720E5D" w:rsidRPr="00C774E7">
        <w:rPr>
          <w:sz w:val="24"/>
          <w:szCs w:val="24"/>
        </w:rPr>
        <w:t xml:space="preserve">с момента подписания Акта приема-передачи </w:t>
      </w:r>
      <w:r w:rsidR="002D2E54" w:rsidRPr="00C774E7">
        <w:rPr>
          <w:sz w:val="24"/>
          <w:szCs w:val="24"/>
        </w:rPr>
        <w:t>совместно с Покупателем осуществить все необходимые действия для государственной регистрации перехода права собственности на Недвижимое имущество к Покупателю в установленном законодательством порядке.</w:t>
      </w:r>
    </w:p>
    <w:p w:rsidR="001B3ECF" w:rsidRPr="00C774E7" w:rsidRDefault="003B18CA" w:rsidP="00C774E7">
      <w:pPr>
        <w:pStyle w:val="ae"/>
        <w:widowControl w:val="0"/>
        <w:numPr>
          <w:ilvl w:val="1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 </w:t>
      </w:r>
      <w:r w:rsidR="001B3ECF" w:rsidRPr="00C774E7">
        <w:rPr>
          <w:sz w:val="24"/>
          <w:szCs w:val="24"/>
        </w:rPr>
        <w:t xml:space="preserve">В случае наличия </w:t>
      </w:r>
      <w:r w:rsidR="000E1976">
        <w:rPr>
          <w:sz w:val="24"/>
          <w:szCs w:val="24"/>
        </w:rPr>
        <w:t xml:space="preserve">на дату подписания настоящего договора </w:t>
      </w:r>
      <w:r w:rsidR="001B3ECF" w:rsidRPr="00C774E7">
        <w:rPr>
          <w:sz w:val="24"/>
          <w:szCs w:val="24"/>
        </w:rPr>
        <w:t xml:space="preserve">задолженности по оплате платежей, связанных с Недвижимым имуществом, а также </w:t>
      </w:r>
      <w:r w:rsidR="00000695" w:rsidRPr="00C774E7">
        <w:rPr>
          <w:sz w:val="24"/>
          <w:szCs w:val="24"/>
        </w:rPr>
        <w:t>связанными с</w:t>
      </w:r>
      <w:r w:rsidR="001B3ECF" w:rsidRPr="00C774E7">
        <w:rPr>
          <w:sz w:val="24"/>
          <w:szCs w:val="24"/>
        </w:rPr>
        <w:t xml:space="preserve"> </w:t>
      </w:r>
      <w:r w:rsidR="00000695" w:rsidRPr="00C774E7">
        <w:rPr>
          <w:sz w:val="24"/>
          <w:szCs w:val="24"/>
        </w:rPr>
        <w:t>Н</w:t>
      </w:r>
      <w:r w:rsidR="001B3ECF" w:rsidRPr="00C774E7">
        <w:rPr>
          <w:sz w:val="24"/>
          <w:szCs w:val="24"/>
        </w:rPr>
        <w:t>едвижим</w:t>
      </w:r>
      <w:r w:rsidR="00000695" w:rsidRPr="00C774E7">
        <w:rPr>
          <w:sz w:val="24"/>
          <w:szCs w:val="24"/>
        </w:rPr>
        <w:t>ым</w:t>
      </w:r>
      <w:r w:rsidR="001B3ECF" w:rsidRPr="00C774E7">
        <w:rPr>
          <w:sz w:val="24"/>
          <w:szCs w:val="24"/>
        </w:rPr>
        <w:t xml:space="preserve"> имуществ</w:t>
      </w:r>
      <w:r w:rsidR="00000695" w:rsidRPr="00C774E7">
        <w:rPr>
          <w:sz w:val="24"/>
          <w:szCs w:val="24"/>
        </w:rPr>
        <w:t>ом</w:t>
      </w:r>
      <w:r w:rsidR="001B3ECF" w:rsidRPr="00C774E7">
        <w:rPr>
          <w:sz w:val="24"/>
          <w:szCs w:val="24"/>
        </w:rPr>
        <w:t xml:space="preserve"> </w:t>
      </w:r>
      <w:r w:rsidR="00000695" w:rsidRPr="00C774E7">
        <w:rPr>
          <w:sz w:val="24"/>
          <w:szCs w:val="24"/>
        </w:rPr>
        <w:t>коммунальными платежами и услугами (в т.ч. в части энерго-, тепло- и водоснабжения</w:t>
      </w:r>
      <w:r w:rsidR="001B3ECF" w:rsidRPr="00C774E7">
        <w:rPr>
          <w:sz w:val="24"/>
          <w:szCs w:val="24"/>
        </w:rPr>
        <w:t>, канализаци</w:t>
      </w:r>
      <w:r w:rsidR="00000695" w:rsidRPr="00C774E7">
        <w:rPr>
          <w:sz w:val="24"/>
          <w:szCs w:val="24"/>
        </w:rPr>
        <w:t>и</w:t>
      </w:r>
      <w:r w:rsidR="001B3ECF" w:rsidRPr="00C774E7">
        <w:rPr>
          <w:sz w:val="24"/>
          <w:szCs w:val="24"/>
        </w:rPr>
        <w:t>, радиотрансляци</w:t>
      </w:r>
      <w:r w:rsidR="00000695" w:rsidRPr="00C774E7">
        <w:rPr>
          <w:sz w:val="24"/>
          <w:szCs w:val="24"/>
        </w:rPr>
        <w:t>и</w:t>
      </w:r>
      <w:r w:rsidR="001B3ECF" w:rsidRPr="00C774E7">
        <w:rPr>
          <w:sz w:val="24"/>
          <w:szCs w:val="24"/>
        </w:rPr>
        <w:t>, телефонной связ</w:t>
      </w:r>
      <w:r w:rsidR="00000695" w:rsidRPr="00C774E7">
        <w:rPr>
          <w:sz w:val="24"/>
          <w:szCs w:val="24"/>
        </w:rPr>
        <w:t>и</w:t>
      </w:r>
      <w:r w:rsidR="001B3ECF" w:rsidRPr="00C774E7">
        <w:rPr>
          <w:sz w:val="24"/>
          <w:szCs w:val="24"/>
        </w:rPr>
        <w:t>, услуг</w:t>
      </w:r>
      <w:r w:rsidR="00000695" w:rsidRPr="00C774E7">
        <w:rPr>
          <w:sz w:val="24"/>
          <w:szCs w:val="24"/>
        </w:rPr>
        <w:t xml:space="preserve"> охранно-пожарной сигнализации, </w:t>
      </w:r>
      <w:r w:rsidR="001B3ECF" w:rsidRPr="00C774E7">
        <w:rPr>
          <w:sz w:val="24"/>
          <w:szCs w:val="24"/>
        </w:rPr>
        <w:t xml:space="preserve">по вывозу мусора и </w:t>
      </w:r>
      <w:r w:rsidR="00000695" w:rsidRPr="00C774E7">
        <w:rPr>
          <w:sz w:val="24"/>
          <w:szCs w:val="24"/>
        </w:rPr>
        <w:t>т.п.)</w:t>
      </w:r>
      <w:r w:rsidR="001B3ECF" w:rsidRPr="00C774E7">
        <w:rPr>
          <w:sz w:val="24"/>
          <w:szCs w:val="24"/>
        </w:rPr>
        <w:t>, погасить эту задолженность</w:t>
      </w:r>
      <w:r w:rsidR="000E1976">
        <w:rPr>
          <w:sz w:val="24"/>
          <w:szCs w:val="24"/>
        </w:rPr>
        <w:t xml:space="preserve"> до даты государственной регистрации перехода права собственности на Недвижимое имущество</w:t>
      </w:r>
      <w:r w:rsidR="0062501B">
        <w:rPr>
          <w:sz w:val="24"/>
          <w:szCs w:val="24"/>
        </w:rPr>
        <w:t>.</w:t>
      </w:r>
      <w:r w:rsidR="001B3ECF" w:rsidRPr="00C774E7">
        <w:rPr>
          <w:sz w:val="24"/>
          <w:szCs w:val="24"/>
        </w:rPr>
        <w:t xml:space="preserve"> </w:t>
      </w:r>
    </w:p>
    <w:p w:rsidR="00FE2C33" w:rsidRPr="00223B9A" w:rsidRDefault="00FE2C33" w:rsidP="00C774E7">
      <w:pPr>
        <w:widowControl w:val="0"/>
        <w:numPr>
          <w:ilvl w:val="1"/>
          <w:numId w:val="33"/>
        </w:numPr>
        <w:tabs>
          <w:tab w:val="left" w:pos="720"/>
        </w:tabs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Покупатель обязан:</w:t>
      </w:r>
    </w:p>
    <w:p w:rsidR="003B18CA" w:rsidRPr="00223B9A" w:rsidRDefault="003B18CA" w:rsidP="00223B9A">
      <w:pPr>
        <w:widowControl w:val="0"/>
        <w:numPr>
          <w:ilvl w:val="2"/>
          <w:numId w:val="33"/>
        </w:numPr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>Оплатить стоимость Имущества Продавцу в срок, указанный в п. 2.3. настоящего договора.</w:t>
      </w:r>
    </w:p>
    <w:p w:rsidR="00FE2C33" w:rsidRPr="00223B9A" w:rsidRDefault="00FE2C33" w:rsidP="00C774E7">
      <w:pPr>
        <w:widowControl w:val="0"/>
        <w:numPr>
          <w:ilvl w:val="2"/>
          <w:numId w:val="33"/>
        </w:numPr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Принять </w:t>
      </w:r>
      <w:r w:rsidR="00E16B1A" w:rsidRPr="00223B9A">
        <w:rPr>
          <w:sz w:val="24"/>
          <w:szCs w:val="24"/>
        </w:rPr>
        <w:t>Н</w:t>
      </w:r>
      <w:r w:rsidR="00CE4285" w:rsidRPr="00223B9A">
        <w:rPr>
          <w:sz w:val="24"/>
          <w:szCs w:val="24"/>
        </w:rPr>
        <w:t xml:space="preserve">едвижимое </w:t>
      </w:r>
      <w:r w:rsidR="009A77C9">
        <w:rPr>
          <w:sz w:val="24"/>
          <w:szCs w:val="24"/>
        </w:rPr>
        <w:fldChar w:fldCharType="begin">
          <w:ffData>
            <w:name w:val="ТекстовоеПоле186"/>
            <w:enabled/>
            <w:calcOnExit w:val="0"/>
            <w:textInput>
              <w:default w:val="и Движимое (Применимо/ не применимо)"/>
            </w:textInput>
          </w:ffData>
        </w:fldChar>
      </w:r>
      <w:bookmarkStart w:id="34" w:name="ТекстовоеПоле186"/>
      <w:r w:rsidR="008616DE">
        <w:rPr>
          <w:sz w:val="24"/>
          <w:szCs w:val="24"/>
        </w:rPr>
        <w:instrText xml:space="preserve"> FORMTEXT </w:instrText>
      </w:r>
      <w:r w:rsidR="009A77C9">
        <w:rPr>
          <w:sz w:val="24"/>
          <w:szCs w:val="24"/>
        </w:rPr>
      </w:r>
      <w:r w:rsidR="009A77C9">
        <w:rPr>
          <w:sz w:val="24"/>
          <w:szCs w:val="24"/>
        </w:rPr>
        <w:fldChar w:fldCharType="separate"/>
      </w:r>
      <w:r w:rsidR="008616DE">
        <w:rPr>
          <w:noProof/>
          <w:sz w:val="24"/>
          <w:szCs w:val="24"/>
        </w:rPr>
        <w:t>и Движимое (Применимо/ не применимо)</w:t>
      </w:r>
      <w:r w:rsidR="009A77C9">
        <w:rPr>
          <w:sz w:val="24"/>
          <w:szCs w:val="24"/>
        </w:rPr>
        <w:fldChar w:fldCharType="end"/>
      </w:r>
      <w:bookmarkEnd w:id="34"/>
      <w:r w:rsidR="008616DE" w:rsidRPr="008616DE">
        <w:rPr>
          <w:sz w:val="24"/>
          <w:szCs w:val="24"/>
        </w:rPr>
        <w:t xml:space="preserve"> </w:t>
      </w:r>
      <w:r w:rsidR="00B40EEF" w:rsidRPr="00223B9A">
        <w:rPr>
          <w:sz w:val="24"/>
          <w:szCs w:val="24"/>
        </w:rPr>
        <w:t>имущество</w:t>
      </w:r>
      <w:r w:rsidR="009C1255" w:rsidRPr="00223B9A">
        <w:rPr>
          <w:sz w:val="24"/>
          <w:szCs w:val="24"/>
        </w:rPr>
        <w:t xml:space="preserve"> </w:t>
      </w:r>
      <w:r w:rsidR="004922F2" w:rsidRPr="00223B9A">
        <w:rPr>
          <w:sz w:val="24"/>
          <w:szCs w:val="24"/>
        </w:rPr>
        <w:t>по Акт</w:t>
      </w:r>
      <w:r w:rsidR="00CE4285" w:rsidRPr="00223B9A">
        <w:rPr>
          <w:sz w:val="24"/>
          <w:szCs w:val="24"/>
        </w:rPr>
        <w:t>у</w:t>
      </w:r>
      <w:r w:rsidR="005B52F1" w:rsidRPr="00223B9A">
        <w:rPr>
          <w:sz w:val="24"/>
          <w:szCs w:val="24"/>
        </w:rPr>
        <w:t xml:space="preserve"> приема-передачи, </w:t>
      </w:r>
      <w:r w:rsidR="00A95D8C" w:rsidRPr="00223B9A">
        <w:rPr>
          <w:sz w:val="24"/>
          <w:szCs w:val="24"/>
        </w:rPr>
        <w:t xml:space="preserve">предусмотренному  </w:t>
      </w:r>
      <w:r w:rsidR="004922F2" w:rsidRPr="00223B9A">
        <w:rPr>
          <w:sz w:val="24"/>
          <w:szCs w:val="24"/>
        </w:rPr>
        <w:t>разделом 3</w:t>
      </w:r>
      <w:r w:rsidR="002C065F" w:rsidRPr="00223B9A">
        <w:rPr>
          <w:sz w:val="24"/>
          <w:szCs w:val="24"/>
        </w:rPr>
        <w:t xml:space="preserve"> настоящего договора</w:t>
      </w:r>
      <w:r w:rsidR="009C1255" w:rsidRPr="00223B9A">
        <w:rPr>
          <w:sz w:val="24"/>
          <w:szCs w:val="24"/>
        </w:rPr>
        <w:t>.</w:t>
      </w:r>
    </w:p>
    <w:p w:rsidR="00A018E8" w:rsidRPr="00223B9A" w:rsidRDefault="00A018E8" w:rsidP="00C774E7">
      <w:pPr>
        <w:widowControl w:val="0"/>
        <w:numPr>
          <w:ilvl w:val="2"/>
          <w:numId w:val="33"/>
        </w:numPr>
        <w:ind w:left="0"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lastRenderedPageBreak/>
        <w:t>Нести все расходы, связанные с государственной регистрацией перехода права собственности на имущество</w:t>
      </w:r>
      <w:r w:rsidR="00F32964" w:rsidRPr="00F32964">
        <w:rPr>
          <w:sz w:val="24"/>
          <w:szCs w:val="24"/>
        </w:rPr>
        <w:t xml:space="preserve"> </w:t>
      </w:r>
      <w:r w:rsidR="00B43F27">
        <w:rPr>
          <w:sz w:val="24"/>
          <w:szCs w:val="24"/>
        </w:rPr>
        <w:t>в соответствии с действующим законодательством Российской Федерации</w:t>
      </w:r>
      <w:r w:rsidRPr="00223B9A">
        <w:rPr>
          <w:sz w:val="24"/>
          <w:szCs w:val="24"/>
        </w:rPr>
        <w:t>.</w:t>
      </w:r>
    </w:p>
    <w:p w:rsidR="005B52F1" w:rsidRPr="00223B9A" w:rsidRDefault="005B52F1" w:rsidP="00C774E7">
      <w:pPr>
        <w:widowControl w:val="0"/>
        <w:numPr>
          <w:ilvl w:val="2"/>
          <w:numId w:val="33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В течение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58"/>
            <w:enabled/>
            <w:calcOnExit w:val="0"/>
            <w:textInput>
              <w:default w:val="14"/>
            </w:textInput>
          </w:ffData>
        </w:fldChar>
      </w:r>
      <w:bookmarkStart w:id="35" w:name="ТекстовоеПоле58"/>
      <w:r w:rsidR="00CE07C1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CE07C1" w:rsidRPr="00223B9A">
        <w:rPr>
          <w:noProof/>
          <w:sz w:val="24"/>
          <w:szCs w:val="24"/>
          <w:highlight w:val="lightGray"/>
        </w:rPr>
        <w:t>14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35"/>
      <w:r w:rsidR="00CE07C1" w:rsidRPr="00223B9A">
        <w:rPr>
          <w:sz w:val="24"/>
          <w:szCs w:val="24"/>
        </w:rPr>
        <w:t xml:space="preserve"> рабочих дней </w:t>
      </w:r>
      <w:r w:rsidRPr="00223B9A">
        <w:rPr>
          <w:sz w:val="24"/>
          <w:szCs w:val="24"/>
        </w:rPr>
        <w:t>с</w:t>
      </w:r>
      <w:r w:rsidR="00720E5D" w:rsidRPr="00223B9A">
        <w:rPr>
          <w:sz w:val="24"/>
          <w:szCs w:val="24"/>
        </w:rPr>
        <w:t xml:space="preserve"> момента подписания Акта приема-передачи</w:t>
      </w:r>
      <w:r w:rsidRPr="00223B9A">
        <w:rPr>
          <w:sz w:val="24"/>
          <w:szCs w:val="24"/>
        </w:rPr>
        <w:t>, совместно с Продавцом о</w:t>
      </w:r>
      <w:r w:rsidR="002B70AE" w:rsidRPr="00223B9A">
        <w:rPr>
          <w:sz w:val="24"/>
          <w:szCs w:val="24"/>
        </w:rPr>
        <w:t xml:space="preserve">существить все необходимые действия для </w:t>
      </w:r>
      <w:r w:rsidR="001D1A3E" w:rsidRPr="00223B9A">
        <w:rPr>
          <w:sz w:val="24"/>
          <w:szCs w:val="24"/>
        </w:rPr>
        <w:t xml:space="preserve">государственной </w:t>
      </w:r>
      <w:r w:rsidR="002B70AE" w:rsidRPr="00223B9A">
        <w:rPr>
          <w:sz w:val="24"/>
          <w:szCs w:val="24"/>
        </w:rPr>
        <w:t xml:space="preserve">регистрации перехода права собственности на </w:t>
      </w:r>
      <w:r w:rsidR="00B40EEF" w:rsidRPr="00223B9A">
        <w:rPr>
          <w:sz w:val="24"/>
          <w:szCs w:val="24"/>
        </w:rPr>
        <w:t>Недвижимое имущество</w:t>
      </w:r>
      <w:r w:rsidR="002B70AE" w:rsidRPr="00223B9A">
        <w:rPr>
          <w:sz w:val="24"/>
          <w:szCs w:val="24"/>
        </w:rPr>
        <w:t xml:space="preserve"> </w:t>
      </w:r>
      <w:r w:rsidR="00D73E42" w:rsidRPr="00223B9A">
        <w:rPr>
          <w:sz w:val="24"/>
          <w:szCs w:val="24"/>
        </w:rPr>
        <w:t xml:space="preserve">к Покупателю </w:t>
      </w:r>
      <w:r w:rsidR="002B70AE" w:rsidRPr="00223B9A">
        <w:rPr>
          <w:sz w:val="24"/>
          <w:szCs w:val="24"/>
        </w:rPr>
        <w:t>в установл</w:t>
      </w:r>
      <w:r w:rsidRPr="00223B9A">
        <w:rPr>
          <w:sz w:val="24"/>
          <w:szCs w:val="24"/>
        </w:rPr>
        <w:t>енном законодательством порядке.</w:t>
      </w:r>
    </w:p>
    <w:p w:rsidR="005B52F1" w:rsidRPr="00223B9A" w:rsidRDefault="005B52F1" w:rsidP="00C774E7">
      <w:pPr>
        <w:widowControl w:val="0"/>
        <w:numPr>
          <w:ilvl w:val="2"/>
          <w:numId w:val="33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23B9A">
        <w:rPr>
          <w:sz w:val="24"/>
          <w:szCs w:val="24"/>
        </w:rPr>
        <w:t xml:space="preserve">С момента </w:t>
      </w:r>
      <w:r w:rsidR="007B3923" w:rsidRPr="00223B9A">
        <w:rPr>
          <w:sz w:val="24"/>
          <w:szCs w:val="24"/>
        </w:rPr>
        <w:t xml:space="preserve">получения </w:t>
      </w:r>
      <w:r w:rsidR="00E16B1A" w:rsidRPr="00223B9A">
        <w:rPr>
          <w:sz w:val="24"/>
          <w:szCs w:val="24"/>
        </w:rPr>
        <w:t>Н</w:t>
      </w:r>
      <w:r w:rsidR="00F77C28" w:rsidRPr="00223B9A">
        <w:rPr>
          <w:sz w:val="24"/>
          <w:szCs w:val="24"/>
        </w:rPr>
        <w:t xml:space="preserve">едвижимого </w:t>
      </w:r>
      <w:r w:rsidR="00B40EEF" w:rsidRPr="00223B9A">
        <w:rPr>
          <w:sz w:val="24"/>
          <w:szCs w:val="24"/>
        </w:rPr>
        <w:t xml:space="preserve">имущества </w:t>
      </w:r>
      <w:r w:rsidRPr="00223B9A">
        <w:rPr>
          <w:sz w:val="24"/>
          <w:szCs w:val="24"/>
        </w:rPr>
        <w:t xml:space="preserve">по Акту приема-передачи, предусмотренному п. 3.1. настоящего договора, нести </w:t>
      </w:r>
      <w:r w:rsidR="00000695" w:rsidRPr="00223B9A">
        <w:rPr>
          <w:sz w:val="24"/>
          <w:szCs w:val="24"/>
        </w:rPr>
        <w:t xml:space="preserve">все </w:t>
      </w:r>
      <w:r w:rsidRPr="00223B9A">
        <w:rPr>
          <w:sz w:val="24"/>
          <w:szCs w:val="24"/>
        </w:rPr>
        <w:t>расходы</w:t>
      </w:r>
      <w:r w:rsidR="00000695" w:rsidRPr="00223B9A">
        <w:rPr>
          <w:sz w:val="24"/>
          <w:szCs w:val="24"/>
        </w:rPr>
        <w:t>,</w:t>
      </w:r>
      <w:r w:rsidRPr="00223B9A">
        <w:rPr>
          <w:sz w:val="24"/>
          <w:szCs w:val="24"/>
        </w:rPr>
        <w:t xml:space="preserve"> </w:t>
      </w:r>
      <w:r w:rsidR="00000695" w:rsidRPr="00223B9A">
        <w:rPr>
          <w:sz w:val="24"/>
          <w:szCs w:val="24"/>
        </w:rPr>
        <w:t xml:space="preserve">связанные с </w:t>
      </w:r>
      <w:r w:rsidR="00B40EEF" w:rsidRPr="00223B9A">
        <w:rPr>
          <w:sz w:val="24"/>
          <w:szCs w:val="24"/>
        </w:rPr>
        <w:t>Недвижим</w:t>
      </w:r>
      <w:r w:rsidR="00720E5D" w:rsidRPr="00223B9A">
        <w:rPr>
          <w:sz w:val="24"/>
          <w:szCs w:val="24"/>
        </w:rPr>
        <w:t>ым</w:t>
      </w:r>
      <w:r w:rsidR="00B40EEF" w:rsidRPr="00223B9A">
        <w:rPr>
          <w:sz w:val="24"/>
          <w:szCs w:val="24"/>
        </w:rPr>
        <w:t xml:space="preserve"> </w:t>
      </w:r>
      <w:r w:rsidR="009A77C9">
        <w:rPr>
          <w:sz w:val="24"/>
          <w:szCs w:val="24"/>
        </w:rPr>
        <w:fldChar w:fldCharType="begin">
          <w:ffData>
            <w:name w:val="ТекстовоеПоле187"/>
            <w:enabled/>
            <w:calcOnExit w:val="0"/>
            <w:textInput>
              <w:default w:val="и Движимым (Применимо/ не применимо)"/>
            </w:textInput>
          </w:ffData>
        </w:fldChar>
      </w:r>
      <w:bookmarkStart w:id="36" w:name="ТекстовоеПоле187"/>
      <w:r w:rsidR="008616DE">
        <w:rPr>
          <w:sz w:val="24"/>
          <w:szCs w:val="24"/>
        </w:rPr>
        <w:instrText xml:space="preserve"> FORMTEXT </w:instrText>
      </w:r>
      <w:r w:rsidR="009A77C9">
        <w:rPr>
          <w:sz w:val="24"/>
          <w:szCs w:val="24"/>
        </w:rPr>
      </w:r>
      <w:r w:rsidR="009A77C9">
        <w:rPr>
          <w:sz w:val="24"/>
          <w:szCs w:val="24"/>
        </w:rPr>
        <w:fldChar w:fldCharType="separate"/>
      </w:r>
      <w:r w:rsidR="008616DE">
        <w:rPr>
          <w:noProof/>
          <w:sz w:val="24"/>
          <w:szCs w:val="24"/>
        </w:rPr>
        <w:t>и Движимым (Применимо/ не применимо)</w:t>
      </w:r>
      <w:r w:rsidR="009A77C9">
        <w:rPr>
          <w:sz w:val="24"/>
          <w:szCs w:val="24"/>
        </w:rPr>
        <w:fldChar w:fldCharType="end"/>
      </w:r>
      <w:bookmarkEnd w:id="36"/>
      <w:r w:rsidR="008616DE" w:rsidRPr="008616DE">
        <w:rPr>
          <w:sz w:val="24"/>
          <w:szCs w:val="24"/>
        </w:rPr>
        <w:t xml:space="preserve"> </w:t>
      </w:r>
      <w:r w:rsidR="00B40EEF" w:rsidRPr="00223B9A">
        <w:rPr>
          <w:sz w:val="24"/>
          <w:szCs w:val="24"/>
        </w:rPr>
        <w:t>имуществ</w:t>
      </w:r>
      <w:r w:rsidR="00720E5D" w:rsidRPr="00223B9A">
        <w:rPr>
          <w:sz w:val="24"/>
          <w:szCs w:val="24"/>
        </w:rPr>
        <w:t>ом</w:t>
      </w:r>
      <w:r w:rsidRPr="00223B9A">
        <w:rPr>
          <w:sz w:val="24"/>
          <w:szCs w:val="24"/>
        </w:rPr>
        <w:t>.</w:t>
      </w:r>
    </w:p>
    <w:p w:rsidR="00C5565A" w:rsidRPr="00223B9A" w:rsidRDefault="00C5565A" w:rsidP="00223B9A">
      <w:pPr>
        <w:widowControl w:val="0"/>
        <w:tabs>
          <w:tab w:val="left" w:pos="720"/>
          <w:tab w:val="left" w:pos="851"/>
        </w:tabs>
        <w:ind w:left="360"/>
        <w:jc w:val="both"/>
        <w:rPr>
          <w:sz w:val="24"/>
          <w:szCs w:val="24"/>
        </w:rPr>
      </w:pPr>
    </w:p>
    <w:p w:rsidR="00F70FFF" w:rsidRPr="00223B9A" w:rsidRDefault="00FE2C33" w:rsidP="00223B9A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</w:r>
    </w:p>
    <w:p w:rsidR="00FE2C33" w:rsidRPr="00223B9A" w:rsidRDefault="00FE2C33" w:rsidP="00C774E7">
      <w:pPr>
        <w:widowControl w:val="0"/>
        <w:numPr>
          <w:ilvl w:val="0"/>
          <w:numId w:val="33"/>
        </w:numPr>
        <w:tabs>
          <w:tab w:val="left" w:pos="720"/>
          <w:tab w:val="left" w:pos="851"/>
        </w:tabs>
        <w:ind w:left="0" w:firstLine="720"/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Ответственность сторон</w:t>
      </w:r>
    </w:p>
    <w:p w:rsidR="00FE2C33" w:rsidRPr="00223B9A" w:rsidRDefault="00FE2C33" w:rsidP="00223B9A">
      <w:pPr>
        <w:widowControl w:val="0"/>
        <w:tabs>
          <w:tab w:val="left" w:pos="720"/>
          <w:tab w:val="left" w:pos="851"/>
        </w:tabs>
        <w:ind w:firstLine="720"/>
        <w:jc w:val="both"/>
        <w:rPr>
          <w:sz w:val="24"/>
          <w:szCs w:val="24"/>
        </w:rPr>
      </w:pPr>
    </w:p>
    <w:p w:rsidR="000135F6" w:rsidRDefault="00D0556B" w:rsidP="000135F6">
      <w:pPr>
        <w:pStyle w:val="ae"/>
        <w:widowControl w:val="0"/>
        <w:numPr>
          <w:ilvl w:val="0"/>
          <w:numId w:val="37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0135F6">
        <w:rPr>
          <w:sz w:val="24"/>
          <w:szCs w:val="24"/>
        </w:rPr>
        <w:t xml:space="preserve">В случае отказа </w:t>
      </w:r>
      <w:r w:rsidR="009A77C9" w:rsidRPr="000135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135F6">
        <w:rPr>
          <w:sz w:val="24"/>
          <w:szCs w:val="24"/>
        </w:rPr>
        <w:instrText xml:space="preserve"> FORMTEXT </w:instrText>
      </w:r>
      <w:r w:rsidR="009A77C9" w:rsidRPr="000135F6">
        <w:rPr>
          <w:sz w:val="24"/>
          <w:szCs w:val="24"/>
        </w:rPr>
      </w:r>
      <w:r w:rsidR="009A77C9" w:rsidRPr="000135F6">
        <w:rPr>
          <w:sz w:val="24"/>
          <w:szCs w:val="24"/>
        </w:rPr>
        <w:fldChar w:fldCharType="separate"/>
      </w:r>
      <w:r w:rsidRPr="000135F6">
        <w:rPr>
          <w:sz w:val="24"/>
          <w:szCs w:val="24"/>
        </w:rPr>
        <w:t>(указывается обозначение контрагента как стороны в договоре)</w:t>
      </w:r>
      <w:r w:rsidR="009A77C9" w:rsidRPr="000135F6">
        <w:rPr>
          <w:sz w:val="24"/>
          <w:szCs w:val="24"/>
        </w:rPr>
        <w:fldChar w:fldCharType="end"/>
      </w:r>
      <w:r w:rsidRPr="000135F6">
        <w:rPr>
          <w:sz w:val="24"/>
          <w:szCs w:val="24"/>
        </w:rPr>
        <w:t xml:space="preserve">  от предоставления Информации, согласно п</w:t>
      </w:r>
      <w:r w:rsidR="00F1406F" w:rsidRPr="000135F6">
        <w:rPr>
          <w:sz w:val="24"/>
          <w:szCs w:val="24"/>
        </w:rPr>
        <w:t xml:space="preserve">. </w:t>
      </w:r>
      <w:r w:rsidR="005B2FC2" w:rsidRPr="000135F6">
        <w:rPr>
          <w:sz w:val="24"/>
          <w:szCs w:val="24"/>
        </w:rPr>
        <w:t>8</w:t>
      </w:r>
      <w:r w:rsidR="00F1406F" w:rsidRPr="000135F6">
        <w:rPr>
          <w:sz w:val="24"/>
          <w:szCs w:val="24"/>
        </w:rPr>
        <w:t>.7.</w:t>
      </w:r>
      <w:r w:rsidRPr="000135F6">
        <w:rPr>
          <w:sz w:val="24"/>
          <w:szCs w:val="24"/>
        </w:rPr>
        <w:t xml:space="preserve">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9A77C9" w:rsidRPr="000135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"/>
            </w:textInput>
          </w:ffData>
        </w:fldChar>
      </w:r>
      <w:r w:rsidRPr="000135F6">
        <w:rPr>
          <w:sz w:val="24"/>
          <w:szCs w:val="24"/>
        </w:rPr>
        <w:instrText xml:space="preserve"> FORMTEXT </w:instrText>
      </w:r>
      <w:r w:rsidR="009A77C9" w:rsidRPr="000135F6">
        <w:rPr>
          <w:sz w:val="24"/>
          <w:szCs w:val="24"/>
        </w:rPr>
      </w:r>
      <w:r w:rsidR="009A77C9" w:rsidRPr="000135F6">
        <w:rPr>
          <w:sz w:val="24"/>
          <w:szCs w:val="24"/>
        </w:rPr>
        <w:fldChar w:fldCharType="separate"/>
      </w:r>
      <w:r w:rsidRPr="000135F6">
        <w:rPr>
          <w:sz w:val="24"/>
          <w:szCs w:val="24"/>
        </w:rPr>
        <w:t>(указывается обозначение НК "Роснефть" или Общества Группы  как стороны в договоре)</w:t>
      </w:r>
      <w:r w:rsidR="009A77C9" w:rsidRPr="000135F6">
        <w:rPr>
          <w:sz w:val="24"/>
          <w:szCs w:val="24"/>
        </w:rPr>
        <w:fldChar w:fldCharType="end"/>
      </w:r>
      <w:r w:rsidRPr="000135F6">
        <w:rPr>
          <w:sz w:val="24"/>
          <w:szCs w:val="24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0135F6" w:rsidRDefault="00D0556B" w:rsidP="000135F6">
      <w:pPr>
        <w:pStyle w:val="ae"/>
        <w:widowControl w:val="0"/>
        <w:numPr>
          <w:ilvl w:val="0"/>
          <w:numId w:val="37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0135F6">
        <w:rPr>
          <w:sz w:val="24"/>
          <w:szCs w:val="24"/>
        </w:rPr>
        <w:t xml:space="preserve">В случае предоставления </w:t>
      </w:r>
      <w:r w:rsidR="009A77C9" w:rsidRPr="000135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="005969A3" w:rsidRPr="000135F6">
        <w:rPr>
          <w:sz w:val="24"/>
          <w:szCs w:val="24"/>
        </w:rPr>
        <w:instrText xml:space="preserve"> FORMTEXT </w:instrText>
      </w:r>
      <w:r w:rsidR="009A77C9" w:rsidRPr="000135F6">
        <w:rPr>
          <w:sz w:val="24"/>
          <w:szCs w:val="24"/>
        </w:rPr>
      </w:r>
      <w:r w:rsidR="009A77C9" w:rsidRPr="000135F6">
        <w:rPr>
          <w:sz w:val="24"/>
          <w:szCs w:val="24"/>
        </w:rPr>
        <w:fldChar w:fldCharType="separate"/>
      </w:r>
      <w:r w:rsidR="005969A3" w:rsidRPr="000135F6">
        <w:rPr>
          <w:sz w:val="24"/>
          <w:szCs w:val="24"/>
        </w:rPr>
        <w:t>(указывается обозначение контрагента как стороны в договоре)</w:t>
      </w:r>
      <w:r w:rsidR="009A77C9" w:rsidRPr="000135F6">
        <w:rPr>
          <w:sz w:val="24"/>
          <w:szCs w:val="24"/>
        </w:rPr>
        <w:fldChar w:fldCharType="end"/>
      </w:r>
      <w:r w:rsidR="005969A3" w:rsidRPr="000135F6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 xml:space="preserve">Информации не в полном объеме (т.е. непредставление </w:t>
      </w:r>
      <w:r w:rsidR="005969A3" w:rsidRPr="000135F6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>какой-либо информации</w:t>
      </w:r>
      <w:r w:rsidR="005969A3" w:rsidRPr="000135F6">
        <w:rPr>
          <w:sz w:val="24"/>
          <w:szCs w:val="24"/>
        </w:rPr>
        <w:t>,</w:t>
      </w:r>
      <w:r w:rsidRPr="000135F6">
        <w:rPr>
          <w:sz w:val="24"/>
          <w:szCs w:val="24"/>
        </w:rPr>
        <w:t xml:space="preserve"> указанной в форме (Приложение № </w:t>
      </w:r>
      <w:r w:rsidR="00F1406F" w:rsidRPr="000135F6">
        <w:rPr>
          <w:sz w:val="24"/>
          <w:szCs w:val="24"/>
        </w:rPr>
        <w:t>4</w:t>
      </w:r>
      <w:r w:rsidRPr="000135F6">
        <w:rPr>
          <w:sz w:val="24"/>
          <w:szCs w:val="24"/>
        </w:rPr>
        <w:t xml:space="preserve"> к настоящему Договору) </w:t>
      </w:r>
      <w:r w:rsidR="009A77C9" w:rsidRPr="000135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"/>
            </w:textInput>
          </w:ffData>
        </w:fldChar>
      </w:r>
      <w:r w:rsidRPr="000135F6">
        <w:rPr>
          <w:sz w:val="24"/>
          <w:szCs w:val="24"/>
        </w:rPr>
        <w:instrText xml:space="preserve"> FORMTEXT </w:instrText>
      </w:r>
      <w:r w:rsidR="009A77C9" w:rsidRPr="000135F6">
        <w:rPr>
          <w:sz w:val="24"/>
          <w:szCs w:val="24"/>
        </w:rPr>
      </w:r>
      <w:r w:rsidR="009A77C9" w:rsidRPr="000135F6">
        <w:rPr>
          <w:sz w:val="24"/>
          <w:szCs w:val="24"/>
        </w:rPr>
        <w:fldChar w:fldCharType="separate"/>
      </w:r>
      <w:r w:rsidRPr="000135F6">
        <w:rPr>
          <w:sz w:val="24"/>
          <w:szCs w:val="24"/>
        </w:rPr>
        <w:t>(указывается обозначение НК "Роснефть" или Общества Группы  как стороны в договоре)</w:t>
      </w:r>
      <w:r w:rsidR="009A77C9" w:rsidRPr="000135F6">
        <w:rPr>
          <w:sz w:val="24"/>
          <w:szCs w:val="24"/>
        </w:rPr>
        <w:fldChar w:fldCharType="end"/>
      </w:r>
      <w:r w:rsidRPr="000135F6">
        <w:rPr>
          <w:sz w:val="24"/>
          <w:szCs w:val="24"/>
        </w:rPr>
        <w:t xml:space="preserve"> направляет повторный запрос о предоставлении Информации по форме, указанной в п. </w:t>
      </w:r>
      <w:r w:rsidR="005B2FC2" w:rsidRPr="000135F6">
        <w:rPr>
          <w:sz w:val="24"/>
          <w:szCs w:val="24"/>
        </w:rPr>
        <w:t>8</w:t>
      </w:r>
      <w:r w:rsidR="00F1406F" w:rsidRPr="000135F6">
        <w:rPr>
          <w:sz w:val="24"/>
          <w:szCs w:val="24"/>
        </w:rPr>
        <w:t xml:space="preserve">.7. </w:t>
      </w:r>
      <w:r w:rsidRPr="000135F6">
        <w:rPr>
          <w:sz w:val="24"/>
          <w:szCs w:val="24"/>
        </w:rPr>
        <w:t xml:space="preserve">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9A77C9" w:rsidRPr="000135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"/>
            </w:textInput>
          </w:ffData>
        </w:fldChar>
      </w:r>
      <w:r w:rsidRPr="000135F6">
        <w:rPr>
          <w:sz w:val="24"/>
          <w:szCs w:val="24"/>
        </w:rPr>
        <w:instrText xml:space="preserve"> FORMTEXT </w:instrText>
      </w:r>
      <w:r w:rsidR="009A77C9" w:rsidRPr="000135F6">
        <w:rPr>
          <w:sz w:val="24"/>
          <w:szCs w:val="24"/>
        </w:rPr>
      </w:r>
      <w:r w:rsidR="009A77C9" w:rsidRPr="000135F6">
        <w:rPr>
          <w:sz w:val="24"/>
          <w:szCs w:val="24"/>
        </w:rPr>
        <w:fldChar w:fldCharType="separate"/>
      </w:r>
      <w:r w:rsidRPr="000135F6">
        <w:rPr>
          <w:sz w:val="24"/>
          <w:szCs w:val="24"/>
        </w:rPr>
        <w:t>(указывается обозначение НК "Роснефть"  или Общества Группы как стороны в договоре)</w:t>
      </w:r>
      <w:r w:rsidR="009A77C9" w:rsidRPr="000135F6">
        <w:rPr>
          <w:sz w:val="24"/>
          <w:szCs w:val="24"/>
        </w:rPr>
        <w:fldChar w:fldCharType="end"/>
      </w:r>
      <w:r w:rsidRPr="000135F6">
        <w:rPr>
          <w:sz w:val="24"/>
          <w:szCs w:val="24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0135F6" w:rsidRDefault="000135F6" w:rsidP="000135F6">
      <w:pPr>
        <w:pStyle w:val="ae"/>
        <w:widowControl w:val="0"/>
        <w:numPr>
          <w:ilvl w:val="0"/>
          <w:numId w:val="37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0135F6">
        <w:rPr>
          <w:sz w:val="24"/>
          <w:szCs w:val="24"/>
        </w:rPr>
        <w:t xml:space="preserve">В случае получения </w:t>
      </w:r>
      <w:r w:rsidR="00B429A5">
        <w:rPr>
          <w:sz w:val="24"/>
          <w:szCs w:val="24"/>
        </w:rPr>
        <w:fldChar w:fldCharType="begin">
          <w:ffData>
            <w:name w:val="ТекстовоеПоле188"/>
            <w:enabled/>
            <w:calcOnExit w:val="0"/>
            <w:textInput>
              <w:default w:val="(указывается обозначение ПАО  &quot;НК &quot;Роснефть&quot;  или Общества Группы как стороны в договоре) "/>
            </w:textInput>
          </w:ffData>
        </w:fldChar>
      </w:r>
      <w:bookmarkStart w:id="37" w:name="ТекстовоеПоле188"/>
      <w:r w:rsidR="00B429A5">
        <w:rPr>
          <w:sz w:val="24"/>
          <w:szCs w:val="24"/>
        </w:rPr>
        <w:instrText xml:space="preserve"> FORMTEXT </w:instrText>
      </w:r>
      <w:r w:rsidR="00B429A5">
        <w:rPr>
          <w:sz w:val="24"/>
          <w:szCs w:val="24"/>
        </w:rPr>
      </w:r>
      <w:r w:rsidR="00B429A5">
        <w:rPr>
          <w:sz w:val="24"/>
          <w:szCs w:val="24"/>
        </w:rPr>
        <w:fldChar w:fldCharType="separate"/>
      </w:r>
      <w:r w:rsidR="00B429A5">
        <w:rPr>
          <w:noProof/>
          <w:sz w:val="24"/>
          <w:szCs w:val="24"/>
        </w:rPr>
        <w:t xml:space="preserve">(указывается обозначение ПАО  "НК "Роснефть"  или Общества Группы как стороны в договоре) </w:t>
      </w:r>
      <w:r w:rsidR="00B429A5">
        <w:rPr>
          <w:sz w:val="24"/>
          <w:szCs w:val="24"/>
        </w:rPr>
        <w:fldChar w:fldCharType="end"/>
      </w:r>
      <w:bookmarkEnd w:id="37"/>
      <w:r w:rsidR="00B429A5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 xml:space="preserve">фактов и/или материалов, достоверно подтверждающих или дающих основание предполагать, что произошло нарушение каких-либо положений Антикоррупционных условий (Антикоррупционной оговорки) контрагентом, его аффилированными лицами, работниками или посредниками выразившееся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 </w:t>
      </w:r>
      <w:r w:rsidR="00B429A5">
        <w:rPr>
          <w:sz w:val="24"/>
          <w:szCs w:val="24"/>
        </w:rPr>
        <w:fldChar w:fldCharType="begin">
          <w:ffData>
            <w:name w:val="ТекстовоеПоле189"/>
            <w:enabled/>
            <w:calcOnExit w:val="0"/>
            <w:textInput>
              <w:default w:val="(указывается обозначение ПАО  &quot;НК &quot;Роснефть&quot;  или Общества Группы как стороны в договоре) "/>
            </w:textInput>
          </w:ffData>
        </w:fldChar>
      </w:r>
      <w:bookmarkStart w:id="38" w:name="ТекстовоеПоле189"/>
      <w:r w:rsidR="00B429A5">
        <w:rPr>
          <w:sz w:val="24"/>
          <w:szCs w:val="24"/>
        </w:rPr>
        <w:instrText xml:space="preserve"> FORMTEXT </w:instrText>
      </w:r>
      <w:r w:rsidR="00B429A5">
        <w:rPr>
          <w:sz w:val="24"/>
          <w:szCs w:val="24"/>
        </w:rPr>
      </w:r>
      <w:r w:rsidR="00B429A5">
        <w:rPr>
          <w:sz w:val="24"/>
          <w:szCs w:val="24"/>
        </w:rPr>
        <w:fldChar w:fldCharType="separate"/>
      </w:r>
      <w:r w:rsidR="00B429A5">
        <w:rPr>
          <w:noProof/>
          <w:sz w:val="24"/>
          <w:szCs w:val="24"/>
        </w:rPr>
        <w:t xml:space="preserve">(указывается обозначение ПАО  "НК "Роснефть"  или Общества Группы как стороны в договоре) </w:t>
      </w:r>
      <w:r w:rsidR="00B429A5">
        <w:rPr>
          <w:sz w:val="24"/>
          <w:szCs w:val="24"/>
        </w:rPr>
        <w:fldChar w:fldCharType="end"/>
      </w:r>
      <w:bookmarkEnd w:id="38"/>
      <w:r w:rsidR="00B429A5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 xml:space="preserve">вправе в одностороннем порядке отказаться от исполнения настоящего </w:t>
      </w:r>
      <w:r w:rsidR="00D327CD">
        <w:rPr>
          <w:sz w:val="24"/>
          <w:szCs w:val="24"/>
        </w:rPr>
        <w:fldChar w:fldCharType="begin">
          <w:ffData>
            <w:name w:val="ТекстовоеПоле190"/>
            <w:enabled/>
            <w:calcOnExit w:val="0"/>
            <w:textInput>
              <w:default w:val="Договора/Контракта/Соглашения "/>
            </w:textInput>
          </w:ffData>
        </w:fldChar>
      </w:r>
      <w:bookmarkStart w:id="39" w:name="ТекстовоеПоле190"/>
      <w:r w:rsidR="00D327CD">
        <w:rPr>
          <w:sz w:val="24"/>
          <w:szCs w:val="24"/>
        </w:rPr>
        <w:instrText xml:space="preserve"> FORMTEXT </w:instrText>
      </w:r>
      <w:r w:rsidR="00D327CD">
        <w:rPr>
          <w:sz w:val="24"/>
          <w:szCs w:val="24"/>
        </w:rPr>
      </w:r>
      <w:r w:rsidR="00D327CD">
        <w:rPr>
          <w:sz w:val="24"/>
          <w:szCs w:val="24"/>
        </w:rPr>
        <w:fldChar w:fldCharType="separate"/>
      </w:r>
      <w:r w:rsidR="00D327CD">
        <w:rPr>
          <w:noProof/>
          <w:sz w:val="24"/>
          <w:szCs w:val="24"/>
        </w:rPr>
        <w:t xml:space="preserve">Договора/Контракта/Соглашения </w:t>
      </w:r>
      <w:r w:rsidR="00D327CD">
        <w:rPr>
          <w:sz w:val="24"/>
          <w:szCs w:val="24"/>
        </w:rPr>
        <w:fldChar w:fldCharType="end"/>
      </w:r>
      <w:bookmarkEnd w:id="39"/>
      <w:r w:rsidR="00D327CD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 xml:space="preserve">путем направления письменного уведомления о прекращении </w:t>
      </w:r>
      <w:r w:rsidR="00D327CD">
        <w:rPr>
          <w:sz w:val="24"/>
          <w:szCs w:val="24"/>
        </w:rPr>
        <w:fldChar w:fldCharType="begin">
          <w:ffData>
            <w:name w:val="ТекстовоеПоле191"/>
            <w:enabled/>
            <w:calcOnExit w:val="0"/>
            <w:textInput>
              <w:default w:val="Договора/Контракта/Соглашения "/>
            </w:textInput>
          </w:ffData>
        </w:fldChar>
      </w:r>
      <w:bookmarkStart w:id="40" w:name="ТекстовоеПоле191"/>
      <w:r w:rsidR="00D327CD">
        <w:rPr>
          <w:sz w:val="24"/>
          <w:szCs w:val="24"/>
        </w:rPr>
        <w:instrText xml:space="preserve"> FORMTEXT </w:instrText>
      </w:r>
      <w:r w:rsidR="00D327CD">
        <w:rPr>
          <w:sz w:val="24"/>
          <w:szCs w:val="24"/>
        </w:rPr>
      </w:r>
      <w:r w:rsidR="00D327CD">
        <w:rPr>
          <w:sz w:val="24"/>
          <w:szCs w:val="24"/>
        </w:rPr>
        <w:fldChar w:fldCharType="separate"/>
      </w:r>
      <w:r w:rsidR="00D327CD">
        <w:rPr>
          <w:noProof/>
          <w:sz w:val="24"/>
          <w:szCs w:val="24"/>
        </w:rPr>
        <w:t xml:space="preserve">Договора/Контракта/Соглашения </w:t>
      </w:r>
      <w:r w:rsidR="00D327CD">
        <w:rPr>
          <w:sz w:val="24"/>
          <w:szCs w:val="24"/>
        </w:rPr>
        <w:fldChar w:fldCharType="end"/>
      </w:r>
      <w:bookmarkEnd w:id="40"/>
      <w:r w:rsidR="00D327CD">
        <w:rPr>
          <w:sz w:val="24"/>
          <w:szCs w:val="24"/>
        </w:rPr>
        <w:t xml:space="preserve"> </w:t>
      </w:r>
      <w:r w:rsidRPr="000135F6">
        <w:rPr>
          <w:sz w:val="24"/>
          <w:szCs w:val="24"/>
        </w:rPr>
        <w:t>в течение 5 (пяти) рабочих дней с момента направления уведомления.</w:t>
      </w:r>
    </w:p>
    <w:p w:rsidR="000135F6" w:rsidRDefault="00FE2C33" w:rsidP="000135F6">
      <w:pPr>
        <w:pStyle w:val="ae"/>
        <w:widowControl w:val="0"/>
        <w:numPr>
          <w:ilvl w:val="0"/>
          <w:numId w:val="37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0135F6">
        <w:rPr>
          <w:sz w:val="24"/>
          <w:szCs w:val="24"/>
        </w:rPr>
        <w:t>За неисполнение или ненадлежащее исполнение своих обязательств по настоящему Договору, виновная Сторона возмещает другой Стороне понесенные убытки.</w:t>
      </w:r>
    </w:p>
    <w:p w:rsidR="00B108B1" w:rsidRPr="000135F6" w:rsidRDefault="00B108B1" w:rsidP="000135F6">
      <w:pPr>
        <w:pStyle w:val="ae"/>
        <w:widowControl w:val="0"/>
        <w:numPr>
          <w:ilvl w:val="0"/>
          <w:numId w:val="37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0135F6">
        <w:rPr>
          <w:sz w:val="24"/>
          <w:szCs w:val="24"/>
        </w:rPr>
        <w:t xml:space="preserve">При определении сумм убытков, подлежащих возмещению в рамках настоящего Договора, из них исключаются суммы НДС, предъявленные пострадавшей стороне поставщиками </w:t>
      </w:r>
      <w:r w:rsidRPr="000135F6">
        <w:rPr>
          <w:sz w:val="24"/>
          <w:szCs w:val="24"/>
        </w:rPr>
        <w:lastRenderedPageBreak/>
        <w:t xml:space="preserve">товаров (работ, услуг)  в соответствии с законодательством РФ, право на вычет которого предоставлено соответствующей стороне и которое она реализует самостоятельно.  </w:t>
      </w:r>
    </w:p>
    <w:p w:rsidR="00926C8D" w:rsidRPr="000135F6" w:rsidRDefault="00926C8D" w:rsidP="000135F6">
      <w:pPr>
        <w:widowControl w:val="0"/>
        <w:tabs>
          <w:tab w:val="left" w:pos="720"/>
        </w:tabs>
        <w:jc w:val="both"/>
        <w:rPr>
          <w:sz w:val="24"/>
          <w:szCs w:val="24"/>
        </w:rPr>
      </w:pPr>
    </w:p>
    <w:p w:rsidR="00B62148" w:rsidRPr="00223B9A" w:rsidRDefault="00B62148" w:rsidP="00223B9A">
      <w:pPr>
        <w:widowControl w:val="0"/>
        <w:tabs>
          <w:tab w:val="left" w:pos="720"/>
        </w:tabs>
        <w:jc w:val="both"/>
        <w:rPr>
          <w:sz w:val="24"/>
          <w:szCs w:val="24"/>
        </w:rPr>
      </w:pPr>
    </w:p>
    <w:p w:rsidR="005228D3" w:rsidRPr="00C774E7" w:rsidRDefault="005310A6" w:rsidP="00C774E7">
      <w:pPr>
        <w:pStyle w:val="ae"/>
        <w:widowControl w:val="0"/>
        <w:numPr>
          <w:ilvl w:val="0"/>
          <w:numId w:val="3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C774E7">
        <w:rPr>
          <w:b/>
          <w:sz w:val="24"/>
          <w:szCs w:val="24"/>
        </w:rPr>
        <w:t>Разрешение споров.</w:t>
      </w:r>
    </w:p>
    <w:p w:rsidR="005228D3" w:rsidRPr="00223B9A" w:rsidRDefault="005228D3" w:rsidP="00223B9A">
      <w:pPr>
        <w:pStyle w:val="ae"/>
        <w:widowControl w:val="0"/>
        <w:tabs>
          <w:tab w:val="left" w:pos="720"/>
        </w:tabs>
        <w:ind w:left="360"/>
        <w:rPr>
          <w:sz w:val="24"/>
          <w:szCs w:val="24"/>
        </w:rPr>
      </w:pPr>
    </w:p>
    <w:p w:rsidR="00CE3442" w:rsidRPr="00223B9A" w:rsidRDefault="00B108B1" w:rsidP="00C774E7">
      <w:pPr>
        <w:widowControl w:val="0"/>
        <w:tabs>
          <w:tab w:val="left" w:pos="720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6.1. </w:t>
      </w:r>
      <w:r w:rsidR="00FD3A5A" w:rsidRPr="00223B9A">
        <w:rPr>
          <w:sz w:val="24"/>
          <w:szCs w:val="24"/>
        </w:rPr>
        <w:t xml:space="preserve">В случае возникновения между сторонами разногласий в связи с исполнением настоящего Договора, стороны </w:t>
      </w:r>
      <w:r w:rsidR="00CE3442" w:rsidRPr="00223B9A">
        <w:rPr>
          <w:sz w:val="24"/>
          <w:szCs w:val="24"/>
        </w:rPr>
        <w:t>разреша</w:t>
      </w:r>
      <w:r w:rsidR="005310A6" w:rsidRPr="00223B9A">
        <w:rPr>
          <w:sz w:val="24"/>
          <w:szCs w:val="24"/>
        </w:rPr>
        <w:t>ют</w:t>
      </w:r>
      <w:r w:rsidR="00CE3442" w:rsidRPr="00223B9A">
        <w:rPr>
          <w:sz w:val="24"/>
          <w:szCs w:val="24"/>
        </w:rPr>
        <w:t xml:space="preserve"> </w:t>
      </w:r>
      <w:r w:rsidR="00FD3A5A" w:rsidRPr="00223B9A">
        <w:rPr>
          <w:sz w:val="24"/>
          <w:szCs w:val="24"/>
        </w:rPr>
        <w:t xml:space="preserve">указанные разногласия </w:t>
      </w:r>
      <w:r w:rsidR="00CE3442" w:rsidRPr="00223B9A">
        <w:rPr>
          <w:sz w:val="24"/>
          <w:szCs w:val="24"/>
        </w:rPr>
        <w:t>путем переговоров.</w:t>
      </w:r>
    </w:p>
    <w:p w:rsidR="005228D3" w:rsidRPr="00C774E7" w:rsidRDefault="00B108B1" w:rsidP="00C774E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23B9A">
        <w:rPr>
          <w:rFonts w:eastAsia="Calibri"/>
          <w:sz w:val="24"/>
          <w:szCs w:val="24"/>
        </w:rPr>
        <w:t xml:space="preserve">6.2. </w:t>
      </w:r>
      <w:r w:rsidR="005228D3" w:rsidRPr="00C774E7">
        <w:rPr>
          <w:rFonts w:eastAsia="Calibri"/>
          <w:sz w:val="24"/>
          <w:szCs w:val="24"/>
        </w:rPr>
        <w:t>До предъявления иска, вытекающего из Договора, сторона, которая считает, что ее права нарушены, обязана направить другой стороне письменную претензию.</w:t>
      </w:r>
      <w:r w:rsidR="005310A6" w:rsidRPr="00C774E7">
        <w:rPr>
          <w:rFonts w:eastAsia="Calibri"/>
          <w:sz w:val="24"/>
          <w:szCs w:val="24"/>
        </w:rPr>
        <w:t xml:space="preserve"> Все претензии по настоящему Договору должны быть рассмотрены в течение 20 (двадцати) календарных дней с момента получения претензии.</w:t>
      </w:r>
    </w:p>
    <w:p w:rsidR="00B62148" w:rsidRPr="00C774E7" w:rsidRDefault="00B108B1" w:rsidP="00C774E7">
      <w:pPr>
        <w:widowControl w:val="0"/>
        <w:ind w:firstLine="708"/>
        <w:jc w:val="both"/>
        <w:rPr>
          <w:sz w:val="24"/>
          <w:szCs w:val="24"/>
        </w:rPr>
      </w:pPr>
      <w:r w:rsidRPr="00223B9A">
        <w:rPr>
          <w:rFonts w:eastAsia="Calibri"/>
          <w:sz w:val="24"/>
          <w:szCs w:val="24"/>
        </w:rPr>
        <w:t xml:space="preserve">6.3. </w:t>
      </w:r>
      <w:r w:rsidR="005228D3" w:rsidRPr="00C774E7">
        <w:rPr>
          <w:rFonts w:eastAsia="Calibri"/>
          <w:sz w:val="24"/>
          <w:szCs w:val="24"/>
        </w:rPr>
        <w:t>В случае недостижения Сторонами договоренност</w:t>
      </w:r>
      <w:r w:rsidR="007B3923" w:rsidRPr="00C774E7">
        <w:rPr>
          <w:rFonts w:eastAsia="Calibri"/>
          <w:sz w:val="24"/>
          <w:szCs w:val="24"/>
        </w:rPr>
        <w:t>ей</w:t>
      </w:r>
      <w:r w:rsidR="005228D3" w:rsidRPr="00C774E7">
        <w:rPr>
          <w:rFonts w:eastAsia="Calibri"/>
          <w:sz w:val="24"/>
          <w:szCs w:val="24"/>
        </w:rPr>
        <w:t xml:space="preserve">, все споры подлежат рассмотрению в судебном порядке по месту нахождения </w:t>
      </w:r>
      <w:r w:rsidR="005969A3" w:rsidRPr="00C774E7">
        <w:rPr>
          <w:rFonts w:eastAsia="Calibri"/>
          <w:sz w:val="24"/>
          <w:szCs w:val="24"/>
        </w:rPr>
        <w:t>Н</w:t>
      </w:r>
      <w:r w:rsidR="00D123CB" w:rsidRPr="00C774E7">
        <w:rPr>
          <w:rFonts w:eastAsia="Calibri"/>
          <w:sz w:val="24"/>
          <w:szCs w:val="24"/>
        </w:rPr>
        <w:t xml:space="preserve">едвижимого </w:t>
      </w:r>
      <w:r w:rsidR="005969A3" w:rsidRPr="00C774E7">
        <w:rPr>
          <w:rFonts w:eastAsia="Calibri"/>
          <w:sz w:val="24"/>
          <w:szCs w:val="24"/>
        </w:rPr>
        <w:t>и</w:t>
      </w:r>
      <w:r w:rsidR="005228D3" w:rsidRPr="00C774E7">
        <w:rPr>
          <w:rFonts w:eastAsia="Calibri"/>
          <w:sz w:val="24"/>
          <w:szCs w:val="24"/>
        </w:rPr>
        <w:t>мущества в соответствии с действующим законодательством РФ.</w:t>
      </w:r>
      <w:r w:rsidR="005228D3" w:rsidRPr="00C774E7">
        <w:rPr>
          <w:sz w:val="24"/>
          <w:szCs w:val="24"/>
          <w:highlight w:val="lightGray"/>
        </w:rPr>
        <w:t xml:space="preserve"> </w:t>
      </w:r>
    </w:p>
    <w:p w:rsidR="00B62148" w:rsidRDefault="00B62148" w:rsidP="00223B9A">
      <w:pPr>
        <w:pStyle w:val="ae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26C8D" w:rsidRDefault="00926C8D" w:rsidP="00223B9A">
      <w:pPr>
        <w:pStyle w:val="ae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26C8D" w:rsidRPr="00223B9A" w:rsidRDefault="00926C8D" w:rsidP="00223B9A">
      <w:pPr>
        <w:pStyle w:val="ae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C7367" w:rsidRDefault="00FC7367" w:rsidP="00223B9A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</w:p>
    <w:p w:rsidR="00926C8D" w:rsidRPr="00C774E7" w:rsidRDefault="00926C8D" w:rsidP="00223B9A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</w:p>
    <w:p w:rsidR="005228D3" w:rsidRPr="00223B9A" w:rsidRDefault="00EA5CF7" w:rsidP="00C774E7">
      <w:pPr>
        <w:pStyle w:val="22"/>
        <w:numPr>
          <w:ilvl w:val="0"/>
          <w:numId w:val="33"/>
        </w:numPr>
        <w:jc w:val="center"/>
        <w:rPr>
          <w:b/>
          <w:bCs/>
          <w:sz w:val="24"/>
          <w:lang w:val="ru-RU"/>
        </w:rPr>
      </w:pPr>
      <w:r w:rsidRPr="00223B9A">
        <w:rPr>
          <w:b/>
          <w:bCs/>
          <w:sz w:val="24"/>
          <w:lang w:val="ru-RU"/>
        </w:rPr>
        <w:t>Конфиденциальная информация</w:t>
      </w:r>
    </w:p>
    <w:p w:rsidR="005228D3" w:rsidRPr="00223B9A" w:rsidRDefault="005228D3" w:rsidP="00223B9A">
      <w:pPr>
        <w:pStyle w:val="22"/>
        <w:ind w:left="360" w:firstLine="0"/>
        <w:jc w:val="center"/>
        <w:rPr>
          <w:b/>
          <w:bCs/>
          <w:sz w:val="24"/>
          <w:lang w:val="ru-RU"/>
        </w:rPr>
      </w:pP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7.</w:t>
      </w:r>
      <w:r w:rsidRPr="006D26C1">
        <w:rPr>
          <w:color w:val="000000" w:themeColor="text1"/>
          <w:sz w:val="24"/>
          <w:szCs w:val="24"/>
        </w:rPr>
        <w:t xml:space="preserve">1. Для целей настоящей статьи термин </w:t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t>«</w:t>
      </w:r>
      <w:r w:rsidRPr="006D26C1">
        <w:rPr>
          <w:b/>
          <w:color w:val="000000" w:themeColor="text1"/>
          <w:sz w:val="24"/>
          <w:szCs w:val="24"/>
        </w:rPr>
        <w:t xml:space="preserve">Раскрывающая сторона» </w:t>
      </w:r>
      <w:r w:rsidRPr="006D26C1">
        <w:rPr>
          <w:color w:val="000000" w:themeColor="text1"/>
          <w:sz w:val="24"/>
          <w:szCs w:val="24"/>
        </w:rPr>
        <w:t xml:space="preserve">означает для целей каждого случая обмена Конфиденциальной Информацией в соответствии с настоящим </w:t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Договором/Соглашением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t xml:space="preserve">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</w:t>
      </w:r>
      <w:r w:rsidRPr="006D26C1">
        <w:rPr>
          <w:b/>
          <w:bCs/>
          <w:color w:val="000000" w:themeColor="text1"/>
          <w:sz w:val="24"/>
          <w:szCs w:val="24"/>
        </w:rPr>
        <w:t xml:space="preserve"> </w:t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bCs/>
          <w:color w:val="000000" w:themeColor="text1"/>
          <w:sz w:val="24"/>
          <w:szCs w:val="24"/>
        </w:rPr>
      </w:pPr>
      <w:r w:rsidRPr="006D26C1">
        <w:rPr>
          <w:b/>
          <w:bCs/>
          <w:color w:val="000000" w:themeColor="text1"/>
          <w:sz w:val="24"/>
          <w:szCs w:val="24"/>
        </w:rPr>
        <w:t>«Получающая Сторона»</w:t>
      </w:r>
      <w:r w:rsidRPr="006D26C1">
        <w:rPr>
          <w:bCs/>
          <w:color w:val="000000" w:themeColor="text1"/>
          <w:sz w:val="24"/>
          <w:szCs w:val="24"/>
        </w:rPr>
        <w:t xml:space="preserve">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</w:t>
      </w:r>
      <w:r w:rsidRPr="006D26C1">
        <w:rPr>
          <w:color w:val="000000" w:themeColor="text1"/>
          <w:sz w:val="24"/>
          <w:szCs w:val="24"/>
        </w:rPr>
        <w:t>(далее – Представители Получающей Стороны)</w:t>
      </w:r>
      <w:r w:rsidRPr="006D26C1">
        <w:rPr>
          <w:bCs/>
          <w:color w:val="000000" w:themeColor="text1"/>
          <w:sz w:val="24"/>
          <w:szCs w:val="24"/>
        </w:rPr>
        <w:t>, которой получают) Конфиденциальную Информацию от другой Стороны;</w:t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bCs/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Информацией, между ПАО «НК «Роснефть», его Аффилированными лицами и пользователями Системы;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Информацией, между ПАО «НК «Роснефть», его Аффилированными лицами и пользователями Системы; 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sz w:val="24"/>
          <w:szCs w:val="24"/>
        </w:rPr>
      </w:pPr>
      <w:r w:rsidRPr="006D26C1">
        <w:rPr>
          <w:b/>
          <w:sz w:val="24"/>
          <w:szCs w:val="24"/>
        </w:rPr>
        <w:t>«Съемные носители информации»</w:t>
      </w:r>
      <w:r w:rsidRPr="006D26C1">
        <w:rPr>
          <w:sz w:val="24"/>
          <w:szCs w:val="24"/>
        </w:rPr>
        <w:t xml:space="preserve">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sz w:val="24"/>
          <w:szCs w:val="24"/>
        </w:rPr>
      </w:pPr>
      <w:r w:rsidRPr="006D26C1">
        <w:rPr>
          <w:b/>
          <w:sz w:val="24"/>
          <w:szCs w:val="24"/>
        </w:rPr>
        <w:t>«Конфиденциальность информации»</w:t>
      </w:r>
      <w:r w:rsidRPr="006D26C1">
        <w:rPr>
          <w:sz w:val="24"/>
          <w:szCs w:val="24"/>
        </w:rPr>
        <w:t xml:space="preserve">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 149-ФЗ «Об информации, информационных технологиях и о защите информации»];</w:t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i/>
          <w:color w:val="000000" w:themeColor="text1"/>
          <w:sz w:val="24"/>
          <w:szCs w:val="24"/>
        </w:rPr>
      </w:pPr>
      <w:r w:rsidRPr="006D26C1">
        <w:rPr>
          <w:i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еобходимо выбрать определение Конфиденциальной Информации с учётом следующего: "/>
            </w:textInput>
          </w:ffData>
        </w:fldChar>
      </w:r>
      <w:r w:rsidRPr="006D26C1">
        <w:rPr>
          <w:i/>
          <w:color w:val="000000" w:themeColor="text1"/>
          <w:sz w:val="24"/>
          <w:szCs w:val="24"/>
        </w:rPr>
        <w:instrText xml:space="preserve"> FORMTEXT </w:instrText>
      </w:r>
      <w:r w:rsidRPr="006D26C1">
        <w:rPr>
          <w:i/>
          <w:color w:val="000000" w:themeColor="text1"/>
          <w:sz w:val="24"/>
          <w:szCs w:val="24"/>
        </w:rPr>
      </w:r>
      <w:r w:rsidRPr="006D26C1">
        <w:rPr>
          <w:i/>
          <w:color w:val="000000" w:themeColor="text1"/>
          <w:sz w:val="24"/>
          <w:szCs w:val="24"/>
        </w:rPr>
        <w:fldChar w:fldCharType="separate"/>
      </w:r>
      <w:r w:rsidRPr="006D26C1">
        <w:rPr>
          <w:i/>
          <w:noProof/>
          <w:color w:val="000000" w:themeColor="text1"/>
          <w:sz w:val="24"/>
          <w:szCs w:val="24"/>
        </w:rPr>
        <w:t xml:space="preserve">Необходимо выбрать определение Конфиденциальной Информации с учётом следующего: </w:t>
      </w:r>
      <w:r w:rsidRPr="006D26C1">
        <w:rPr>
          <w:i/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i/>
          <w:color w:val="000000" w:themeColor="text1"/>
          <w:sz w:val="24"/>
          <w:szCs w:val="24"/>
        </w:rPr>
      </w:pPr>
      <w:r w:rsidRPr="006D26C1">
        <w:rPr>
          <w:i/>
          <w:color w:val="000000" w:themeColor="text1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вариант 1 предполагает защиту информации с грифом &quot;Коммерческая тайна&quot;, имеющей для Роснефти коммерческую ценность либо потенциально обладающей коммерческой ценностью"/>
            </w:textInput>
          </w:ffData>
        </w:fldChar>
      </w:r>
      <w:r w:rsidRPr="006D26C1">
        <w:rPr>
          <w:i/>
          <w:color w:val="000000" w:themeColor="text1"/>
          <w:sz w:val="24"/>
          <w:szCs w:val="24"/>
        </w:rPr>
        <w:instrText xml:space="preserve"> FORMTEXT </w:instrText>
      </w:r>
      <w:r w:rsidRPr="006D26C1">
        <w:rPr>
          <w:i/>
          <w:color w:val="000000" w:themeColor="text1"/>
          <w:sz w:val="24"/>
          <w:szCs w:val="24"/>
        </w:rPr>
      </w:r>
      <w:r w:rsidRPr="006D26C1">
        <w:rPr>
          <w:i/>
          <w:color w:val="000000" w:themeColor="text1"/>
          <w:sz w:val="24"/>
          <w:szCs w:val="24"/>
        </w:rPr>
        <w:fldChar w:fldCharType="separate"/>
      </w:r>
      <w:r w:rsidRPr="006D26C1">
        <w:rPr>
          <w:i/>
          <w:noProof/>
          <w:color w:val="000000" w:themeColor="text1"/>
          <w:sz w:val="24"/>
          <w:szCs w:val="24"/>
        </w:rPr>
        <w:t>вариант 1 предполагает защиту информации с грифом "Коммерческая тайна", имеющей для Роснефти коммерческую ценность либо потенциально обладающей коммерческой ценностью</w:t>
      </w:r>
      <w:r w:rsidRPr="006D26C1">
        <w:rPr>
          <w:i/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ариант 1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Вариант 1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нфиденциальная Информация»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«Конфиденциальная Информация»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значает любую информацию, предоставляемую в рамках настоящего Договора/Соглашения в любой форме (в том числе, но не ограничиваясь, письменно, устно, посредством использования телефонной связи, факса, электронной почты,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означает любую информацию, предоставляемую в рамках настоящего Договора/Соглашения в любой форме (в том числе, но не ограничиваясь, письменно, устно, посредством использования телефонной связи, факса, электронной почты,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имеющую действительную или потенциальную ценность в силу неизвестности её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имеющую действительную или потенциальную ценность в силу неизвестности её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ретьим лицам, не предназначенную для широкого распространения и/или использования неограниченным кругом лиц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третьим лицам, не предназначенную для широкого распространения и/или использования неограниченным кругом лиц;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i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ариант 2 предполагает более широкий спектр информации, подлежащей защите, и рекомендуется для нестандартных договоров."/>
            </w:textInput>
          </w:ffData>
        </w:fldChar>
      </w:r>
      <w:r w:rsidRPr="006D26C1">
        <w:rPr>
          <w:i/>
          <w:color w:val="000000" w:themeColor="text1"/>
          <w:sz w:val="24"/>
          <w:szCs w:val="24"/>
        </w:rPr>
        <w:instrText xml:space="preserve"> FORMTEXT </w:instrText>
      </w:r>
      <w:r w:rsidRPr="006D26C1">
        <w:rPr>
          <w:i/>
          <w:color w:val="000000" w:themeColor="text1"/>
          <w:sz w:val="24"/>
          <w:szCs w:val="24"/>
        </w:rPr>
      </w:r>
      <w:r w:rsidRPr="006D26C1">
        <w:rPr>
          <w:i/>
          <w:color w:val="000000" w:themeColor="text1"/>
          <w:sz w:val="24"/>
          <w:szCs w:val="24"/>
        </w:rPr>
        <w:fldChar w:fldCharType="separate"/>
      </w:r>
      <w:r w:rsidRPr="006D26C1">
        <w:rPr>
          <w:i/>
          <w:noProof/>
          <w:color w:val="000000" w:themeColor="text1"/>
          <w:sz w:val="24"/>
          <w:szCs w:val="24"/>
        </w:rPr>
        <w:t>вариант 2 предполагает более широкий спектр информации, подлежащей защите, и рекомендуется для нестандартных договоров.</w:t>
      </w:r>
      <w:r w:rsidRPr="006D26C1">
        <w:rPr>
          <w:i/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tabs>
          <w:tab w:val="num" w:pos="1140"/>
        </w:tabs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ариант 2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Вариант 2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нфиденциальная Информация» означает любую информацию, предоставляемую в рамках настоящего Договора/Соглашения в любой форме (в том числе, но не ограничиваясь, письменно, устно, посредством использования телефонной связи, факса, электронной почты,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«Конфиденциальная Информация» означает любую информацию, предоставляемую в рамках настоящего Договора/Соглашения в любой форме (в том числе, но не ограничиваясь, письменно, устно, посредством использования телефонной связи, факса, электронной почты,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либо в силу применимого к ней законодательства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либо в силу применимого к ней законодательства;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b/>
          <w:color w:val="000000" w:themeColor="text1"/>
          <w:sz w:val="24"/>
        </w:rPr>
        <w:t>«Разглашение Конфиденциальной Информации» (либо в зависимости от контекста «разглашать Конфиденциальную информацию»)</w:t>
      </w:r>
      <w:r w:rsidRPr="006D26C1">
        <w:rPr>
          <w:color w:val="000000" w:themeColor="text1"/>
          <w:sz w:val="24"/>
        </w:rPr>
        <w:t xml:space="preserve">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Договора/Соглашения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>;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b/>
          <w:color w:val="000000" w:themeColor="text1"/>
          <w:sz w:val="24"/>
        </w:rPr>
        <w:t>«Режим Конфиденциальности»</w:t>
      </w:r>
      <w:r w:rsidRPr="006D26C1">
        <w:rPr>
          <w:color w:val="000000" w:themeColor="text1"/>
          <w:sz w:val="24"/>
        </w:rPr>
        <w:t xml:space="preserve"> означает правовые, организационные, технические и иные принимаемые меры по охране информации, отнесенной к конфиденциальной.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t xml:space="preserve">7.2.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Договора/Соглашения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 xml:space="preserve">, в целях исполнения обязательств по настоящему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Договору/Соглашению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>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</w:t>
      </w:r>
      <w:r w:rsidRPr="006D26C1">
        <w:rPr>
          <w:rFonts w:ascii="Times New Roman CYR" w:hAnsi="Times New Roman CYR"/>
          <w:sz w:val="24"/>
        </w:rPr>
        <w:t xml:space="preserve">  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355EDE">
        <w:rPr>
          <w:color w:val="000000" w:themeColor="text1"/>
          <w:sz w:val="24"/>
        </w:rPr>
        <w:t>7.</w:t>
      </w:r>
      <w:r w:rsidRPr="006D26C1">
        <w:rPr>
          <w:color w:val="000000" w:themeColor="text1"/>
          <w:sz w:val="24"/>
        </w:rPr>
        <w:t>2.</w:t>
      </w:r>
      <w:r w:rsidRPr="00355EDE">
        <w:rPr>
          <w:color w:val="000000" w:themeColor="text1"/>
          <w:sz w:val="24"/>
        </w:rPr>
        <w:t>1</w:t>
      </w:r>
      <w:r w:rsidRPr="006D26C1">
        <w:rPr>
          <w:color w:val="000000" w:themeColor="text1"/>
          <w:sz w:val="24"/>
        </w:rPr>
        <w:t>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</w:t>
      </w:r>
      <w:r w:rsidRPr="006D26C1">
        <w:rPr>
          <w:rFonts w:ascii="Times New Roman CYR" w:hAnsi="Times New Roman CYR"/>
          <w:sz w:val="24"/>
        </w:rPr>
        <w:t>, а также в случае судебного либо арбитражного (третейского) спора с Раскрывающей Стороной</w:t>
      </w:r>
      <w:r w:rsidRPr="006D26C1">
        <w:rPr>
          <w:color w:val="000000" w:themeColor="text1"/>
          <w:sz w:val="24"/>
        </w:rPr>
        <w:t>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355EDE">
        <w:rPr>
          <w:color w:val="000000" w:themeColor="text1"/>
          <w:sz w:val="24"/>
        </w:rPr>
        <w:t>7.</w:t>
      </w:r>
      <w:r w:rsidRPr="006D26C1">
        <w:rPr>
          <w:color w:val="000000" w:themeColor="text1"/>
          <w:sz w:val="24"/>
        </w:rPr>
        <w:t>2.</w:t>
      </w:r>
      <w:r w:rsidRPr="00355EDE">
        <w:rPr>
          <w:color w:val="000000" w:themeColor="text1"/>
          <w:sz w:val="24"/>
        </w:rPr>
        <w:t>2</w:t>
      </w:r>
      <w:r w:rsidRPr="006D26C1">
        <w:rPr>
          <w:color w:val="000000" w:themeColor="text1"/>
          <w:sz w:val="24"/>
        </w:rPr>
        <w:t xml:space="preserve">. При этом до предоставления Конфиденциальной Информации, требующей раскрытия, Получающая Сторона предварительно в письменном виде либо в разумный срок (но не более 5 рабочих дней) после раскрытия Конфиденциальной Информации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6D26C1" w:rsidRPr="006D26C1" w:rsidRDefault="006D26C1" w:rsidP="006D26C1">
      <w:pPr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lastRenderedPageBreak/>
        <w:t xml:space="preserve">            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:rsidR="00355EDE" w:rsidRPr="0044596C" w:rsidRDefault="00355EDE" w:rsidP="00355EDE">
      <w:pPr>
        <w:pStyle w:val="11"/>
        <w:ind w:firstLine="708"/>
        <w:jc w:val="both"/>
        <w:rPr>
          <w:rFonts w:ascii="Times New Roman" w:hAnsi="Times New Roman"/>
          <w:color w:val="000000"/>
        </w:rPr>
      </w:pPr>
      <w:r w:rsidRPr="0044596C">
        <w:rPr>
          <w:rFonts w:ascii="Times New Roman" w:hAnsi="Times New Roman"/>
          <w:color w:val="000000"/>
        </w:rPr>
        <w:t>7.</w:t>
      </w:r>
      <w:r w:rsidRPr="0044596C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textInput>
              <w:default w:val="2.4. "/>
            </w:textInput>
          </w:ffData>
        </w:fldChar>
      </w:r>
      <w:r w:rsidRPr="0044596C">
        <w:rPr>
          <w:rFonts w:ascii="Times New Roman" w:hAnsi="Times New Roman"/>
          <w:color w:val="000000"/>
        </w:rPr>
        <w:instrText xml:space="preserve"> FORMTEXT </w:instrText>
      </w:r>
      <w:r w:rsidRPr="0044596C">
        <w:rPr>
          <w:rFonts w:ascii="Times New Roman" w:hAnsi="Times New Roman"/>
          <w:color w:val="000000"/>
        </w:rPr>
      </w:r>
      <w:r w:rsidRPr="0044596C">
        <w:rPr>
          <w:rFonts w:ascii="Times New Roman" w:hAnsi="Times New Roman"/>
          <w:color w:val="000000"/>
        </w:rPr>
        <w:fldChar w:fldCharType="separate"/>
      </w:r>
      <w:r w:rsidRPr="0044596C">
        <w:rPr>
          <w:rFonts w:ascii="Times New Roman" w:hAnsi="Times New Roman"/>
          <w:noProof/>
          <w:color w:val="000000"/>
        </w:rPr>
        <w:t xml:space="preserve">2.3. </w:t>
      </w:r>
      <w:r w:rsidRPr="0044596C">
        <w:rPr>
          <w:rFonts w:ascii="Times New Roman" w:hAnsi="Times New Roman"/>
          <w:color w:val="000000"/>
        </w:rPr>
        <w:fldChar w:fldCharType="end"/>
      </w:r>
      <w:r w:rsidRPr="0044596C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textInput>
              <w:default w:val="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/Соглашения, если к Конфиденциальной Информации получают доступ лица, "/>
            </w:textInput>
          </w:ffData>
        </w:fldChar>
      </w:r>
      <w:r w:rsidRPr="0044596C">
        <w:rPr>
          <w:rFonts w:ascii="Times New Roman" w:hAnsi="Times New Roman"/>
          <w:color w:val="000000"/>
        </w:rPr>
        <w:instrText xml:space="preserve"> FORMTEXT </w:instrText>
      </w:r>
      <w:r w:rsidRPr="0044596C">
        <w:rPr>
          <w:rFonts w:ascii="Times New Roman" w:hAnsi="Times New Roman"/>
          <w:color w:val="000000"/>
        </w:rPr>
      </w:r>
      <w:r w:rsidRPr="0044596C">
        <w:rPr>
          <w:rFonts w:ascii="Times New Roman" w:hAnsi="Times New Roman"/>
          <w:color w:val="000000"/>
        </w:rPr>
        <w:fldChar w:fldCharType="separate"/>
      </w:r>
      <w:r w:rsidRPr="0044596C">
        <w:rPr>
          <w:rFonts w:ascii="Times New Roman" w:hAnsi="Times New Roman"/>
          <w:noProof/>
          <w:color w:val="000000"/>
        </w:rPr>
        <w:t xml:space="preserve">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Договора/Соглашения, если к Конфиденциальной Информации получают доступ лица, </w:t>
      </w:r>
      <w:r w:rsidRPr="0044596C">
        <w:rPr>
          <w:rFonts w:ascii="Times New Roman" w:hAnsi="Times New Roman"/>
          <w:color w:val="000000"/>
        </w:rPr>
        <w:fldChar w:fldCharType="end"/>
      </w:r>
      <w:r w:rsidRPr="0044596C">
        <w:rPr>
          <w:rFonts w:ascii="Times New Roman" w:hAnsi="Times New Roman"/>
          <w:color w:val="000000"/>
        </w:rPr>
        <w:fldChar w:fldCharType="begin">
          <w:ffData>
            <w:name w:val="ТекстовоеПоле7"/>
            <w:enabled/>
            <w:calcOnExit w:val="0"/>
            <w:textInput>
              <w:default w:val="которые не должны его"/>
            </w:textInput>
          </w:ffData>
        </w:fldChar>
      </w:r>
      <w:r w:rsidRPr="0044596C">
        <w:rPr>
          <w:rFonts w:ascii="Times New Roman" w:hAnsi="Times New Roman"/>
          <w:color w:val="000000"/>
        </w:rPr>
        <w:instrText xml:space="preserve"> FORMTEXT </w:instrText>
      </w:r>
      <w:r w:rsidRPr="0044596C">
        <w:rPr>
          <w:rFonts w:ascii="Times New Roman" w:hAnsi="Times New Roman"/>
          <w:color w:val="000000"/>
        </w:rPr>
      </w:r>
      <w:r w:rsidRPr="0044596C">
        <w:rPr>
          <w:rFonts w:ascii="Times New Roman" w:hAnsi="Times New Roman"/>
          <w:color w:val="000000"/>
        </w:rPr>
        <w:fldChar w:fldCharType="separate"/>
      </w:r>
      <w:r w:rsidRPr="0044596C">
        <w:rPr>
          <w:rFonts w:ascii="Times New Roman" w:hAnsi="Times New Roman"/>
          <w:noProof/>
          <w:color w:val="000000"/>
        </w:rPr>
        <w:t>которые не должны его</w:t>
      </w:r>
      <w:r w:rsidRPr="0044596C">
        <w:rPr>
          <w:rFonts w:ascii="Times New Roman" w:hAnsi="Times New Roman"/>
          <w:color w:val="000000"/>
        </w:rPr>
        <w:fldChar w:fldCharType="end"/>
      </w:r>
      <w:r w:rsidRPr="0044596C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textInput>
              <w:default w:val="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"/>
            </w:textInput>
          </w:ffData>
        </w:fldChar>
      </w:r>
      <w:r w:rsidRPr="0044596C">
        <w:rPr>
          <w:rFonts w:ascii="Times New Roman" w:hAnsi="Times New Roman"/>
          <w:color w:val="000000"/>
        </w:rPr>
        <w:instrText xml:space="preserve"> FORMTEXT </w:instrText>
      </w:r>
      <w:r w:rsidRPr="0044596C">
        <w:rPr>
          <w:rFonts w:ascii="Times New Roman" w:hAnsi="Times New Roman"/>
          <w:color w:val="000000"/>
        </w:rPr>
      </w:r>
      <w:r w:rsidRPr="0044596C">
        <w:rPr>
          <w:rFonts w:ascii="Times New Roman" w:hAnsi="Times New Roman"/>
          <w:color w:val="000000"/>
        </w:rPr>
        <w:fldChar w:fldCharType="separate"/>
      </w:r>
      <w:r w:rsidRPr="0044596C">
        <w:rPr>
          <w:rFonts w:ascii="Times New Roman" w:hAnsi="Times New Roman"/>
          <w:noProof/>
          <w:color w:val="000000"/>
        </w:rPr>
        <w:t xml:space="preserve">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</w:t>
      </w:r>
      <w:r w:rsidRPr="0044596C">
        <w:rPr>
          <w:rFonts w:ascii="Times New Roman" w:hAnsi="Times New Roman"/>
          <w:color w:val="000000"/>
        </w:rPr>
        <w:fldChar w:fldCharType="end"/>
      </w:r>
      <w:r w:rsidRPr="0044596C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textInput>
              <w:default w:val="сохранения конфиденциальности всей Конфиденциальной Информации в рамках настоящего Договора/Соглашения и Получающая Сторона несёт ответственность за такое нарушение в соответствии с пунктом 5 настоящей статьи."/>
            </w:textInput>
          </w:ffData>
        </w:fldChar>
      </w:r>
      <w:r w:rsidRPr="0044596C">
        <w:rPr>
          <w:rFonts w:ascii="Times New Roman" w:hAnsi="Times New Roman"/>
          <w:color w:val="000000"/>
        </w:rPr>
        <w:instrText xml:space="preserve"> FORMTEXT </w:instrText>
      </w:r>
      <w:r w:rsidRPr="0044596C">
        <w:rPr>
          <w:rFonts w:ascii="Times New Roman" w:hAnsi="Times New Roman"/>
          <w:color w:val="000000"/>
        </w:rPr>
      </w:r>
      <w:r w:rsidRPr="0044596C">
        <w:rPr>
          <w:rFonts w:ascii="Times New Roman" w:hAnsi="Times New Roman"/>
          <w:color w:val="000000"/>
        </w:rPr>
        <w:fldChar w:fldCharType="separate"/>
      </w:r>
      <w:r w:rsidRPr="0044596C">
        <w:rPr>
          <w:rFonts w:ascii="Times New Roman" w:hAnsi="Times New Roman"/>
          <w:noProof/>
          <w:color w:val="000000"/>
        </w:rPr>
        <w:t>конфиденциальности Конфиденциальной Информации в рамках настоящего Договора/Соглашения и Получающая Сторона несёт ответственность за такое нарушение в соответствии с пунктом 5 настоящей статьи.</w:t>
      </w:r>
      <w:r w:rsidRPr="0044596C">
        <w:rPr>
          <w:rFonts w:ascii="Times New Roman" w:hAnsi="Times New Roman"/>
          <w:color w:val="000000"/>
        </w:rPr>
        <w:fldChar w:fldCharType="end"/>
      </w:r>
    </w:p>
    <w:p w:rsidR="00355EDE" w:rsidRPr="0044596C" w:rsidRDefault="00355EDE" w:rsidP="00355EDE">
      <w:pPr>
        <w:pStyle w:val="11"/>
        <w:ind w:firstLine="708"/>
        <w:jc w:val="both"/>
        <w:rPr>
          <w:rFonts w:ascii="Times New Roman" w:hAnsi="Times New Roman"/>
          <w:i/>
          <w:color w:val="000000"/>
        </w:rPr>
      </w:pPr>
      <w:r w:rsidRPr="0044596C">
        <w:rPr>
          <w:rFonts w:ascii="Times New Roman" w:hAnsi="Times New Roman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Примечание: пункт 7.2.3. рекомендуется включать, если Роснефть - Раскрывающая Сторона и не рекомендуется включать, если контрагент - Раскрывающая Сторона либо, если информация, получаемая Роснефтью, может иметь значительную стоимость."/>
            </w:textInput>
          </w:ffData>
        </w:fldChar>
      </w:r>
      <w:r w:rsidRPr="0044596C">
        <w:rPr>
          <w:rFonts w:ascii="Times New Roman" w:hAnsi="Times New Roman"/>
          <w:i/>
          <w:color w:val="000000"/>
        </w:rPr>
        <w:instrText xml:space="preserve"> FORMTEXT </w:instrText>
      </w:r>
      <w:r w:rsidRPr="0044596C">
        <w:rPr>
          <w:rFonts w:ascii="Times New Roman" w:hAnsi="Times New Roman"/>
          <w:i/>
          <w:color w:val="000000"/>
        </w:rPr>
      </w:r>
      <w:r w:rsidRPr="0044596C">
        <w:rPr>
          <w:rFonts w:ascii="Times New Roman" w:hAnsi="Times New Roman"/>
          <w:i/>
          <w:color w:val="000000"/>
        </w:rPr>
        <w:fldChar w:fldCharType="separate"/>
      </w:r>
      <w:r w:rsidRPr="0044596C">
        <w:rPr>
          <w:rFonts w:ascii="Times New Roman" w:hAnsi="Times New Roman"/>
          <w:i/>
          <w:noProof/>
          <w:color w:val="000000"/>
        </w:rPr>
        <w:t>Примечание: пункт 7.2.3. рекомендуется включать, если Роснефть - Раскрывающая Сторона и не рекомендуется включать, если контрагент - Раскрывающая Сторона либо, если информация, получаемая Роснефтью, может иметь значительную стоимость.</w:t>
      </w:r>
      <w:r w:rsidRPr="0044596C">
        <w:rPr>
          <w:rFonts w:ascii="Times New Roman" w:hAnsi="Times New Roman"/>
          <w:i/>
          <w:color w:val="000000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7.2.4."/>
            </w:textInput>
          </w:ffData>
        </w:fldChar>
      </w:r>
      <w:r>
        <w:rPr>
          <w:color w:val="000000" w:themeColor="text1"/>
          <w:sz w:val="24"/>
        </w:rPr>
        <w:instrText xml:space="preserve"> FORMTEXT </w:instrText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  <w:fldChar w:fldCharType="separate"/>
      </w:r>
      <w:r>
        <w:rPr>
          <w:noProof/>
          <w:color w:val="000000" w:themeColor="text1"/>
          <w:sz w:val="24"/>
        </w:rPr>
        <w:t>7.2.4.</w:t>
      </w:r>
      <w:r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Получающая сторона соглашается, что для признания информации Конфиденциальной Информацией для целей настоящего Договора/Соглашения и возникновения у Получающей Стороны предусмотренных в настоящем Договоре/Соглашении обязательств Раскрывающая Сторона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Получающая сторона соглашается, что для признания информации Конфиденциальной Информацией для целей настоящего Договора/Соглашения и возникновения у Получающей Стороны предусмотренных в настоящем Договоре/Соглашении обязательств Раскрывающая Сторона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Федеральным законом от 29.07.2004 № 98-ФЗ «О коммерческой тайне» либо иным аналогичным законом. 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Федеральным законом от 29.07.2004 № 98-ФЗ «О коммерческой тайне» либо иным аналогичным законом. 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i/>
          <w:color w:val="000000" w:themeColor="text1"/>
          <w:sz w:val="24"/>
        </w:rPr>
        <w:t xml:space="preserve">         </w:t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Примечание: пункт 7.2.4. рекомендуется включать, если Роснефть - Раскрывающая Сторона и не рекомендуется включать, если контрагент - Раскрывающая Сторона либо, если информация, получаемая Роснефтью, может иметь значительную стоимость."/>
            </w:textInput>
          </w:ffData>
        </w:fldChar>
      </w:r>
      <w:r>
        <w:rPr>
          <w:i/>
          <w:color w:val="000000" w:themeColor="text1"/>
          <w:sz w:val="24"/>
        </w:rPr>
        <w:instrText xml:space="preserve"> FORMTEXT </w:instrText>
      </w:r>
      <w:r>
        <w:rPr>
          <w:i/>
          <w:color w:val="000000" w:themeColor="text1"/>
          <w:sz w:val="24"/>
        </w:rPr>
      </w:r>
      <w:r>
        <w:rPr>
          <w:i/>
          <w:color w:val="000000" w:themeColor="text1"/>
          <w:sz w:val="24"/>
        </w:rPr>
        <w:fldChar w:fldCharType="separate"/>
      </w:r>
      <w:r>
        <w:rPr>
          <w:i/>
          <w:noProof/>
          <w:color w:val="000000" w:themeColor="text1"/>
          <w:sz w:val="24"/>
        </w:rPr>
        <w:t>Примечание: пункт 7.2.4. рекомендуется включать, если Роснефть - Раскрывающая Сторона и не рекомендуется включать, если контрагент - Раскрывающая Сторона либо, если информация, получаемая Роснефтью, может иметь значительную стоимость.</w:t>
      </w:r>
      <w:r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spacing w:line="20" w:lineRule="atLeast"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.2.5."/>
            </w:textInput>
          </w:ffData>
        </w:fldChar>
      </w:r>
      <w:r>
        <w:rPr>
          <w:color w:val="000000" w:themeColor="text1"/>
          <w:sz w:val="24"/>
          <w:szCs w:val="24"/>
        </w:rPr>
        <w:instrText xml:space="preserve"> FORMTEXT </w:instrTex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7.2.5.</w:t>
      </w:r>
      <w:r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t xml:space="preserve"> </w:t>
      </w:r>
      <w:r w:rsidRPr="006D26C1">
        <w:rPr>
          <w:sz w:val="24"/>
          <w:szCs w:val="24"/>
        </w:rPr>
        <w:t xml:space="preserve">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</w:t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Договором/Соглашением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sz w:val="24"/>
          <w:szCs w:val="24"/>
        </w:rPr>
        <w:t xml:space="preserve">, не подлежит защите или подлежит защите в меньшей степени, чем предусмотрено настоящим </w:t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Договором/Соглашением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sz w:val="24"/>
          <w:szCs w:val="24"/>
        </w:rPr>
        <w:t xml:space="preserve">, это не отменяет и не уменьшает обязательств Получающей Стороны по настоящему </w:t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Договору/Соглашению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sz w:val="24"/>
          <w:szCs w:val="24"/>
        </w:rPr>
        <w:t xml:space="preserve">. 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t xml:space="preserve">7.3.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Договору/Соглашению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>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355EDE">
        <w:rPr>
          <w:color w:val="000000" w:themeColor="text1"/>
          <w:sz w:val="24"/>
        </w:rPr>
        <w:t>7.</w:t>
      </w:r>
      <w:r w:rsidRPr="006D26C1">
        <w:rPr>
          <w:color w:val="000000" w:themeColor="text1"/>
          <w:sz w:val="24"/>
        </w:rPr>
        <w:t xml:space="preserve">4. По требованию Раскрывающей Стороны передача Конфиденциальной Информации оформляется Актом приёма-передачи (Приложение № </w:t>
      </w:r>
      <w:r w:rsidRPr="006D26C1">
        <w:rPr>
          <w:rFonts w:ascii="Arial" w:hAnsi="Arial"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26C1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6D26C1">
        <w:rPr>
          <w:rFonts w:ascii="Arial" w:hAnsi="Arial"/>
          <w:color w:val="000000" w:themeColor="text1"/>
          <w:sz w:val="24"/>
        </w:rPr>
      </w:r>
      <w:r w:rsidRPr="006D26C1">
        <w:rPr>
          <w:rFonts w:ascii="Arial" w:hAnsi="Arial"/>
          <w:color w:val="000000" w:themeColor="text1"/>
          <w:sz w:val="24"/>
        </w:rPr>
        <w:fldChar w:fldCharType="separate"/>
      </w:r>
      <w:r w:rsidRPr="006D26C1">
        <w:rPr>
          <w:rFonts w:ascii="Arial" w:hAnsi="Arial"/>
          <w:noProof/>
          <w:color w:val="000000" w:themeColor="text1"/>
          <w:sz w:val="24"/>
        </w:rPr>
        <w:t> </w:t>
      </w:r>
      <w:r w:rsidRPr="006D26C1">
        <w:rPr>
          <w:rFonts w:ascii="Arial" w:hAnsi="Arial"/>
          <w:noProof/>
          <w:color w:val="000000" w:themeColor="text1"/>
          <w:sz w:val="24"/>
        </w:rPr>
        <w:t> </w:t>
      </w:r>
      <w:r w:rsidRPr="006D26C1">
        <w:rPr>
          <w:rFonts w:ascii="Arial" w:hAnsi="Arial"/>
          <w:noProof/>
          <w:color w:val="000000" w:themeColor="text1"/>
          <w:sz w:val="24"/>
        </w:rPr>
        <w:t> </w:t>
      </w:r>
      <w:r w:rsidRPr="006D26C1">
        <w:rPr>
          <w:rFonts w:ascii="Arial" w:hAnsi="Arial"/>
          <w:noProof/>
          <w:color w:val="000000" w:themeColor="text1"/>
          <w:sz w:val="24"/>
        </w:rPr>
        <w:t> </w:t>
      </w:r>
      <w:r w:rsidRPr="006D26C1">
        <w:rPr>
          <w:rFonts w:ascii="Arial" w:hAnsi="Arial"/>
          <w:noProof/>
          <w:color w:val="000000" w:themeColor="text1"/>
          <w:sz w:val="24"/>
        </w:rPr>
        <w:t> </w:t>
      </w:r>
      <w:r w:rsidRPr="006D26C1">
        <w:rPr>
          <w:rFonts w:ascii="Arial" w:hAnsi="Arial"/>
          <w:color w:val="000000" w:themeColor="text1"/>
          <w:sz w:val="24"/>
        </w:rPr>
        <w:fldChar w:fldCharType="end"/>
      </w:r>
      <w:r w:rsidRPr="006D26C1">
        <w:rPr>
          <w:rFonts w:ascii="Arial" w:hAnsi="Arial"/>
          <w:color w:val="000000" w:themeColor="text1"/>
          <w:sz w:val="24"/>
        </w:rPr>
        <w:t xml:space="preserve">), </w:t>
      </w:r>
      <w:r w:rsidRPr="006D26C1">
        <w:rPr>
          <w:color w:val="000000" w:themeColor="text1"/>
          <w:sz w:val="24"/>
        </w:rPr>
        <w:t xml:space="preserve">который подписывается уполномоченными лицами Сторон. 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color w:val="000000" w:themeColor="text1"/>
          <w:sz w:val="24"/>
        </w:rPr>
        <w:t>Договора/Соглашения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 xml:space="preserve">. </w:t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355EDE">
        <w:rPr>
          <w:color w:val="000000" w:themeColor="text1"/>
          <w:sz w:val="24"/>
        </w:rPr>
        <w:t>7.</w:t>
      </w:r>
      <w:r w:rsidRPr="006D26C1">
        <w:rPr>
          <w:color w:val="000000" w:themeColor="text1"/>
          <w:sz w:val="24"/>
        </w:rPr>
        <w:t xml:space="preserve">5. </w:t>
      </w:r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Необходимо выбрать формулировку для договоров/соглашений с российским применимым правом: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Необходимо выбрать формулировку для договоров/соглашений с российским применимым правом: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ариант 1 (Роснефть раскрывающая сторона ЛИБО взаимное раскрытие, при котором предполагается, что преобладающее раскрытие информации будет осуществляться Роснефтью)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Вариант 1 (Роснефть раскрывающая сторона ЛИБО взаимное раскрытие, при котором предполагается, что преобладающее раскрытие информации будет осуществляться Роснефтью)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 случае Разглашения Конфиденциальной Информации, её использования в нарушение требований настоящего Договора/Соглашения, иных нарушений условий настоящего Договора/Соглашения Получающей Стороной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 случае Разглашения Конфиденциальной Информации, её использования в нарушение требований настоящего Договора/Соглашения, иных нарушений условий настоящего Договора/Соглашения Получающей Стороной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Получающая Сторона обязана возместить Раскрывающей Стороне в полном объёме все убытки, причинённые таким разглашением, а также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Получающая Сторона обязана возместить Раскрывающей Стороне в полном объёме все убытки, причинённые таким разглашением, а также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выплатить Раскрывающй Стороне неустойку за каждый факт Разглашения в размере __ рублей и несанкционированного использования в размере __ рублей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выплатить Раскрывающй Стороне неустойку за каждый факт Разглашения в размере __ рублей и несанкционированного использования в размере __ рублей.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При этом убытки возмещаются в полной сумме сверх указанной неустойки (штрафная неустойка)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При этом убытки возмещаются в полной сумме сверх указанной неустойки (штрафная неустойка).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 xml:space="preserve"> 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Примечание: размер неустойки опредляется куратором договора с учётом разъяснений, представленных ДПОБ в Пояснительной записке к настоящей оговорке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Примечание: размер неустойки опредляется куратором договора с учётом разъяснений, представленных ДПОБ в Пояснительной записке к настоящей оговорке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ариант 2 (Взаимное раскрытие, при котором предполагается, что объем и характер информации, раскрываемой Роснефтью, является незначительным)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Вариант 2 (Взаимное раскрытие, при котором предполагается, что объем и характер информации, раскрываемой Роснефтью, является незначительным)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 случае Разглашения Конфиденциальной Информации Получающей Стороной, иных нарушений настоящего Договора/Соглашения Получающая Сторона обязана возместить Раскрывающей Стороне в полном объеме все убытки, причинённые таким Разглашением ЛИБО реальный ущерб,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 случае Разглашения Конфиденциальной Информации Получающей Стороной, иных нарушений настоящего Договора/Соглашения Получающая Сторона обязана возместить Раскрывающей Стороне в полном объеме все убытки, причинённые таким Разглашением ЛИБО реальный ущерб,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причинённый таким Разглашением, при этом упущенная выгода возмещению не подлежит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причинённый таким Разглашением, при этом упущенная выгода возмещению не подлежит.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выбор соответствующего варианта ответственности осуществляется по решению Куратора договора)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(выбор соответствующего варианта ответственности осуществляется по решению Куратора договора)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ариант 3 (Роснефть является Получающей Стороной)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Вариант 3 (Роснефть является Получающей Стороной)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 случае Разглашения Конфиденциальной Информации Получающей Стороной, иных нарушений настоящего Договора/Соглашения Получающая Сторона обязана возместить Раскрывающей Стороне реальный ущерб, причинённый таким Разглашением, при этом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В случае Разглашения Конфиденциальной Информации Получающей Стороной, иных нарушений настоящего Договора/Соглашения Получающая Сторона обязана возместить Раскрывающей Стороне реальный ущерб, причинённый таким Разглашением, при этом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упущенная выгода возмещению не подлежит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упущенная выгода возмещению не подлежит.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</w:rPr>
      </w:pPr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Необходимо выбрать формулировку для договоров/соглашений с иностранным применимым правом: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Необходимо выбрать формулировку для договоров/соглашений с иностранным применимым правом: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Вариант 1 (Роснефть раскрывающая сторона) 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Вариант 1 (Роснефть раскрывающая сторона) 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случае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/Соглашения, Получающая Сторона обязана: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В случае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Договора/Соглашения, Получающая Сторона обязана: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t xml:space="preserve"> 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1) в полном объеме возметить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/Соглашения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(1) в полном объеме возметить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Договора/Соглашения;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2) в полной мере и добросовестным образом раскрыть Раскрывающей Стороне информацию о всех доходах и выгодах, полученных либо которые могут быть получены Получающей Стороной и/или Представителями Получающей Стороны, которые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(2) в полной мере и добросовестным образом раскрыть Раскрывающей Стороне информацию о всех доходах и выгодах, полученных либо которые могут быть получены Получающей Стороной и/или Представителями Получающей Стороны, которые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/Соглашения, и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Договора/Соглашения, и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незамедлительно выплатить Раскрывающей Стороне всю сумму таких выгод по первому требованию Раскрывающей Стороны.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незамедлительно выплатить Раскрывающей Стороне всю сумму таких выгод по первому требованию Раскрывающей Стороны.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ариант 2 (Роснефть получающая сторона)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Вариант 2 (Роснефть получающая сторона) 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1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Стороны  либо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(1)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Стороны  либо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в результате нарушения условий настоящий статьи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в результате нарушения условий настоящий статьи;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2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репутационные потери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(2)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репутационные потери;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3) обязанность по доказыванию факта разглашения и размера убытков возлагается на Раскрывающую Сторону;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(3) обязанность по доказыванию факта разглашения и размера убытков возлагается на Раскрывающую Сторону;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rFonts w:ascii="Arial" w:hAnsi="Arial"/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4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(4)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ариант 3 (Взаимное раскрытие) 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Вариант 3 (Взаимное раскрытие) </w:t>
      </w:r>
      <w:r w:rsidRPr="006D26C1">
        <w:rPr>
          <w:color w:val="000000" w:themeColor="text1"/>
          <w:sz w:val="24"/>
          <w:szCs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1) если иное не предусмотрено подпунктом (2)  настоящей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(1) если иное не предусмотрено подпунктом (2)  настоящей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Конфиденциальной Информации, произошедшего  в результате нарушения условий настоящего Договора/Соглашения Получающей Стороной;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Конфиденциальной Информации, произошедшего  в результате нарушения условий настоящего Договора/Соглашения Получающей Стороной;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2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(2)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  <w:szCs w:val="24"/>
        </w:rPr>
      </w:pP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3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>(3)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"/>
            </w:textInput>
          </w:ffData>
        </w:fldChar>
      </w:r>
      <w:r w:rsidRPr="006D26C1">
        <w:rPr>
          <w:color w:val="000000" w:themeColor="text1"/>
          <w:sz w:val="24"/>
          <w:szCs w:val="24"/>
        </w:rPr>
        <w:instrText xml:space="preserve"> FORMTEXT </w:instrText>
      </w:r>
      <w:r w:rsidRPr="006D26C1">
        <w:rPr>
          <w:color w:val="000000" w:themeColor="text1"/>
          <w:sz w:val="24"/>
          <w:szCs w:val="24"/>
        </w:rPr>
      </w:r>
      <w:r w:rsidRPr="006D26C1">
        <w:rPr>
          <w:color w:val="000000" w:themeColor="text1"/>
          <w:sz w:val="24"/>
          <w:szCs w:val="24"/>
        </w:rPr>
        <w:fldChar w:fldCharType="separate"/>
      </w:r>
      <w:r w:rsidRPr="006D26C1">
        <w:rPr>
          <w:noProof/>
          <w:color w:val="000000" w:themeColor="text1"/>
          <w:sz w:val="24"/>
          <w:szCs w:val="24"/>
        </w:rPr>
        <w:t xml:space="preserve">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</w:t>
      </w:r>
      <w:r w:rsidRPr="006D26C1">
        <w:rPr>
          <w:color w:val="000000" w:themeColor="text1"/>
          <w:sz w:val="24"/>
          <w:szCs w:val="24"/>
        </w:rPr>
        <w:fldChar w:fldCharType="end"/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  <w:r w:rsidRPr="006D26C1">
        <w:rPr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  <w:szCs w:val="24"/>
        </w:rPr>
        <w:t xml:space="preserve">7.6. Обязательства Получающей Стороны применительно к конкретной Конфиденциальной Информации, </w:t>
      </w:r>
      <w:r w:rsidRPr="006D26C1">
        <w:rPr>
          <w:color w:val="000000" w:themeColor="text1"/>
          <w:sz w:val="24"/>
        </w:rPr>
        <w:t xml:space="preserve">предоставляемой по настоящему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Договору/Соглашению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 xml:space="preserve">, действуют </w:t>
      </w:r>
      <w:r w:rsidRPr="006D26C1">
        <w:rPr>
          <w:i/>
          <w:color w:val="000000" w:themeColor="text1"/>
          <w:sz w:val="24"/>
        </w:rPr>
        <w:fldChar w:fldCharType="begin">
          <w:ffData>
            <w:name w:val="ТекстовоеПоле1"/>
            <w:enabled/>
            <w:calcOnExit w:val="0"/>
            <w:textInput>
              <w:default w:val="до наступления наиболее поздней из следующих дат"/>
            </w:textInput>
          </w:ffData>
        </w:fldChar>
      </w:r>
      <w:bookmarkStart w:id="41" w:name="ТекстовоеПоле1"/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до наступления наиболее поздней из следующих дат</w:t>
      </w:r>
      <w:r w:rsidRPr="006D26C1">
        <w:rPr>
          <w:i/>
          <w:color w:val="000000" w:themeColor="text1"/>
          <w:sz w:val="24"/>
        </w:rPr>
        <w:fldChar w:fldCharType="end"/>
      </w:r>
      <w:bookmarkEnd w:id="41"/>
      <w:r w:rsidRPr="006D26C1">
        <w:rPr>
          <w:i/>
          <w:color w:val="000000" w:themeColor="text1"/>
          <w:sz w:val="24"/>
        </w:rPr>
        <w:fldChar w:fldCharType="begin">
          <w:ffData>
            <w:name w:val="ТекстовоеПоле2"/>
            <w:enabled/>
            <w:calcOnExit w:val="0"/>
            <w:textInput>
              <w:default w:val=" (применимо при наличии вариативности нижеуказанных условий)"/>
            </w:textInput>
          </w:ffData>
        </w:fldChar>
      </w:r>
      <w:bookmarkStart w:id="42" w:name="ТекстовоеПоле2"/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 xml:space="preserve"> (применимо при наличии вариативности нижеуказанных условий)</w:t>
      </w:r>
      <w:r w:rsidRPr="006D26C1">
        <w:rPr>
          <w:i/>
          <w:color w:val="000000" w:themeColor="text1"/>
          <w:sz w:val="24"/>
        </w:rPr>
        <w:fldChar w:fldCharType="end"/>
      </w:r>
      <w:bookmarkEnd w:id="42"/>
      <w:r w:rsidRPr="006D26C1">
        <w:rPr>
          <w:color w:val="000000" w:themeColor="text1"/>
          <w:sz w:val="24"/>
        </w:rPr>
        <w:t xml:space="preserve">: </w:t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t xml:space="preserve">(1) </w:t>
      </w:r>
      <w:r w:rsidRPr="006D26C1">
        <w:rPr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3 года"/>
            </w:textInput>
          </w:ffData>
        </w:fldChar>
      </w:r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3 года</w:t>
      </w:r>
      <w:r w:rsidRPr="006D26C1">
        <w:rPr>
          <w:color w:val="000000" w:themeColor="text1"/>
          <w:sz w:val="24"/>
        </w:rPr>
        <w:fldChar w:fldCharType="end"/>
      </w:r>
      <w:r w:rsidRPr="006D26C1">
        <w:rPr>
          <w:color w:val="000000" w:themeColor="text1"/>
          <w:sz w:val="24"/>
        </w:rPr>
        <w:t xml:space="preserve"> с даты предоставления соответствующей Конфиденциальной Информации Получающей Стороне (её Представителям);</w:t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ТекстовоеПоле3"/>
            <w:enabled/>
            <w:calcOnExit w:val="0"/>
            <w:textInput>
              <w:default w:val="2) 3 года с даты подписания настоящего Договора/Соглашения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"/>
            </w:textInput>
          </w:ffData>
        </w:fldChar>
      </w:r>
      <w:bookmarkStart w:id="43" w:name="ТекстовоеПоле3"/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2) 3 года с даты подписания настоящего Договора/Соглашения,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</w:t>
      </w:r>
      <w:r w:rsidRPr="006D26C1">
        <w:rPr>
          <w:color w:val="000000" w:themeColor="text1"/>
          <w:sz w:val="24"/>
        </w:rPr>
        <w:fldChar w:fldCharType="end"/>
      </w:r>
      <w:bookmarkEnd w:id="43"/>
      <w:r w:rsidRPr="006D26C1">
        <w:rPr>
          <w:color w:val="000000" w:themeColor="text1"/>
          <w:sz w:val="24"/>
        </w:rPr>
        <w:fldChar w:fldCharType="begin">
          <w:ffData>
            <w:name w:val="ТекстовоеПоле4"/>
            <w:enabled/>
            <w:calcOnExit w:val="0"/>
            <w:textInput>
              <w:default w:val=" в рамках которых планируется Раскрытие Конфиденциальной Информации "/>
            </w:textInput>
          </w:ffData>
        </w:fldChar>
      </w:r>
      <w:bookmarkStart w:id="44" w:name="ТекстовоеПоле4"/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в рамках которых планируется Раскрытие Конфиденциальной Информации </w:t>
      </w:r>
      <w:r w:rsidRPr="006D26C1">
        <w:rPr>
          <w:color w:val="000000" w:themeColor="text1"/>
          <w:sz w:val="24"/>
        </w:rPr>
        <w:fldChar w:fldCharType="end"/>
      </w:r>
      <w:bookmarkEnd w:id="44"/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пп. 2 применим только для Договоров/Соглашений, по которым предполагаются дальнейшие переговоры)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(пп. 2 применим только для Договоров/Соглашений, по которым предполагаются дальнейшие переговоры)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color w:val="000000" w:themeColor="text1"/>
          <w:sz w:val="24"/>
        </w:rPr>
      </w:pPr>
      <w:r w:rsidRPr="006D26C1">
        <w:rPr>
          <w:color w:val="000000" w:themeColor="text1"/>
          <w:sz w:val="24"/>
        </w:rPr>
        <w:fldChar w:fldCharType="begin">
          <w:ffData>
            <w:name w:val="ТекстовоеПоле5"/>
            <w:enabled/>
            <w:calcOnExit w:val="0"/>
            <w:textInput>
              <w:default w:val="(3) 3 года с даты прекращения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 либо с даты прекращения проекта,"/>
            </w:textInput>
          </w:ffData>
        </w:fldChar>
      </w:r>
      <w:bookmarkStart w:id="45" w:name="ТекстовоеПоле5"/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>(3) 3 года с даты прекращения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 либо с даты прекращения проекта,</w:t>
      </w:r>
      <w:r w:rsidRPr="006D26C1">
        <w:rPr>
          <w:color w:val="000000" w:themeColor="text1"/>
          <w:sz w:val="24"/>
        </w:rPr>
        <w:fldChar w:fldCharType="end"/>
      </w:r>
      <w:bookmarkEnd w:id="45"/>
      <w:r w:rsidRPr="006D26C1">
        <w:rPr>
          <w:color w:val="000000" w:themeColor="text1"/>
          <w:sz w:val="24"/>
        </w:rPr>
        <w:fldChar w:fldCharType="begin">
          <w:ffData>
            <w:name w:val="ТекстовоеПоле6"/>
            <w:enabled/>
            <w:calcOnExit w:val="0"/>
            <w:textInput>
              <w:default w:val=" в отношении которого Стороны заключили юридически обязывающее соглашение "/>
            </w:textInput>
          </w:ffData>
        </w:fldChar>
      </w:r>
      <w:bookmarkStart w:id="46" w:name="ТекстовоеПоле6"/>
      <w:r w:rsidRPr="006D26C1">
        <w:rPr>
          <w:color w:val="000000" w:themeColor="text1"/>
          <w:sz w:val="24"/>
        </w:rPr>
        <w:instrText xml:space="preserve"> FORMTEXT </w:instrText>
      </w:r>
      <w:r w:rsidRPr="006D26C1">
        <w:rPr>
          <w:color w:val="000000" w:themeColor="text1"/>
          <w:sz w:val="24"/>
        </w:rPr>
      </w:r>
      <w:r w:rsidRPr="006D26C1">
        <w:rPr>
          <w:color w:val="000000" w:themeColor="text1"/>
          <w:sz w:val="24"/>
        </w:rPr>
        <w:fldChar w:fldCharType="separate"/>
      </w:r>
      <w:r w:rsidRPr="006D26C1">
        <w:rPr>
          <w:noProof/>
          <w:color w:val="000000" w:themeColor="text1"/>
          <w:sz w:val="24"/>
        </w:rPr>
        <w:t xml:space="preserve"> в отношении которого Стороны заключили юридически обязывающее соглашение </w:t>
      </w:r>
      <w:r w:rsidRPr="006D26C1">
        <w:rPr>
          <w:color w:val="000000" w:themeColor="text1"/>
          <w:sz w:val="24"/>
        </w:rPr>
        <w:fldChar w:fldCharType="end"/>
      </w:r>
      <w:bookmarkEnd w:id="46"/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(пп. 3 применим только для Договоров/Соглашений, по которым предполагаются дальнейшие переговоры)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(пп. 3 применим только для Договоров/Соглашений, по которым предполагаются дальнейшие переговоры)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ind w:firstLine="708"/>
        <w:jc w:val="both"/>
        <w:rPr>
          <w:i/>
          <w:color w:val="000000" w:themeColor="text1"/>
          <w:sz w:val="24"/>
        </w:rPr>
      </w:pPr>
      <w:r w:rsidRPr="006D26C1">
        <w:rPr>
          <w:i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Примечание: срок действия обязательств Получающей Стороны определяется Куратором договора, исходя из непосредственных проектных целей и предполагаемого срока сотрудничества, но не менее 3 лет."/>
            </w:textInput>
          </w:ffData>
        </w:fldChar>
      </w:r>
      <w:r w:rsidRPr="006D26C1">
        <w:rPr>
          <w:i/>
          <w:color w:val="000000" w:themeColor="text1"/>
          <w:sz w:val="24"/>
        </w:rPr>
        <w:instrText xml:space="preserve"> FORMTEXT </w:instrText>
      </w:r>
      <w:r w:rsidRPr="006D26C1">
        <w:rPr>
          <w:i/>
          <w:color w:val="000000" w:themeColor="text1"/>
          <w:sz w:val="24"/>
        </w:rPr>
      </w:r>
      <w:r w:rsidRPr="006D26C1">
        <w:rPr>
          <w:i/>
          <w:color w:val="000000" w:themeColor="text1"/>
          <w:sz w:val="24"/>
        </w:rPr>
        <w:fldChar w:fldCharType="separate"/>
      </w:r>
      <w:r w:rsidRPr="006D26C1">
        <w:rPr>
          <w:i/>
          <w:noProof/>
          <w:color w:val="000000" w:themeColor="text1"/>
          <w:sz w:val="24"/>
        </w:rPr>
        <w:t>Примечание: срок действия обязательств Получающей Стороны определяется Куратором договора, исходя из непосредственных проектных целей и предполагаемого срока сотрудничества, но не менее 3 лет.</w:t>
      </w:r>
      <w:r w:rsidRPr="006D26C1">
        <w:rPr>
          <w:i/>
          <w:color w:val="000000" w:themeColor="text1"/>
          <w:sz w:val="24"/>
        </w:rPr>
        <w:fldChar w:fldCharType="end"/>
      </w:r>
    </w:p>
    <w:p w:rsidR="006D26C1" w:rsidRPr="006D26C1" w:rsidRDefault="006D26C1" w:rsidP="006D26C1">
      <w:pPr>
        <w:jc w:val="both"/>
        <w:rPr>
          <w:sz w:val="24"/>
          <w:szCs w:val="24"/>
        </w:rPr>
      </w:pPr>
    </w:p>
    <w:p w:rsidR="00EA5CF7" w:rsidRPr="00223B9A" w:rsidRDefault="00EA5CF7" w:rsidP="00223B9A">
      <w:pPr>
        <w:pStyle w:val="22"/>
        <w:ind w:firstLine="397"/>
        <w:jc w:val="center"/>
        <w:rPr>
          <w:b/>
          <w:sz w:val="24"/>
          <w:lang w:val="ru-RU"/>
        </w:rPr>
      </w:pPr>
    </w:p>
    <w:p w:rsidR="005228D3" w:rsidRPr="00223B9A" w:rsidRDefault="00EA5CF7" w:rsidP="00223B9A">
      <w:pPr>
        <w:pStyle w:val="22"/>
        <w:numPr>
          <w:ilvl w:val="0"/>
          <w:numId w:val="26"/>
        </w:numPr>
        <w:jc w:val="center"/>
        <w:rPr>
          <w:b/>
          <w:bCs/>
          <w:sz w:val="24"/>
          <w:lang w:val="ru-RU"/>
        </w:rPr>
      </w:pPr>
      <w:r w:rsidRPr="00223B9A">
        <w:rPr>
          <w:b/>
          <w:bCs/>
          <w:sz w:val="24"/>
          <w:lang w:val="ru-RU"/>
        </w:rPr>
        <w:t>Антикоррупционная оговорка</w:t>
      </w:r>
    </w:p>
    <w:p w:rsidR="00EA5CF7" w:rsidRPr="00223B9A" w:rsidRDefault="00EA5CF7" w:rsidP="00223B9A">
      <w:pPr>
        <w:pStyle w:val="22"/>
        <w:ind w:left="-142" w:firstLine="502"/>
        <w:rPr>
          <w:b/>
          <w:bCs/>
          <w:sz w:val="24"/>
          <w:lang w:val="ru-RU"/>
        </w:rPr>
      </w:pPr>
    </w:p>
    <w:p w:rsidR="005228D3" w:rsidRPr="00223B9A" w:rsidRDefault="00DC2C76" w:rsidP="00223B9A">
      <w:pPr>
        <w:pStyle w:val="22"/>
        <w:numPr>
          <w:ilvl w:val="1"/>
          <w:numId w:val="26"/>
        </w:numPr>
        <w:ind w:left="-142" w:firstLine="502"/>
        <w:rPr>
          <w:sz w:val="24"/>
          <w:lang w:val="ru-RU"/>
        </w:rPr>
      </w:pPr>
      <w:r w:rsidRPr="00223B9A">
        <w:rPr>
          <w:sz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ED782E" w:rsidRPr="00223B9A" w:rsidRDefault="009A77C9" w:rsidP="00223B9A">
      <w:pPr>
        <w:pStyle w:val="22"/>
        <w:ind w:left="-142" w:firstLine="502"/>
        <w:rPr>
          <w:sz w:val="24"/>
          <w:lang w:val="ru-RU"/>
        </w:rPr>
      </w:pPr>
      <w:r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Pr="00223B9A">
        <w:rPr>
          <w:sz w:val="24"/>
          <w:lang w:val="ru-RU"/>
        </w:rPr>
      </w:r>
      <w:r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 подтверждает, что ознакомился с содержанием и обязуется придерживаться принципов Политики Компании «</w:t>
      </w:r>
      <w:r w:rsidR="005D0241" w:rsidRPr="00223B9A">
        <w:rPr>
          <w:sz w:val="24"/>
          <w:lang w:val="ru-RU"/>
        </w:rPr>
        <w:t>В</w:t>
      </w:r>
      <w:r w:rsidR="005228D3" w:rsidRPr="00223B9A">
        <w:rPr>
          <w:sz w:val="24"/>
          <w:lang w:val="ru-RU"/>
        </w:rPr>
        <w:t xml:space="preserve"> области противодействия корпоративному мошенничеству и вовлечению в коррупционную деятельность</w:t>
      </w:r>
      <w:r w:rsidR="00DC2C76" w:rsidRPr="00223B9A">
        <w:rPr>
          <w:sz w:val="24"/>
          <w:lang w:val="ru-RU"/>
        </w:rPr>
        <w:t xml:space="preserve">», размещенной в открытом доступе на официальном сайте </w:t>
      </w:r>
      <w:r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Pr="00223B9A">
        <w:rPr>
          <w:sz w:val="24"/>
          <w:lang w:val="ru-RU"/>
        </w:rPr>
      </w:r>
      <w:r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 в сети Интернет. 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8.2.</w:t>
      </w:r>
      <w:r w:rsidR="00DC2C76" w:rsidRPr="00223B9A">
        <w:rPr>
          <w:sz w:val="24"/>
          <w:lang w:val="ru-RU"/>
        </w:rPr>
        <w:t xml:space="preserve">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8.3.</w:t>
      </w:r>
      <w:r w:rsidR="00DC2C76" w:rsidRPr="00223B9A">
        <w:rPr>
          <w:sz w:val="24"/>
          <w:lang w:val="ru-RU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DC2C76" w:rsidRPr="00223B9A" w:rsidRDefault="00DC2C76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Под действиями работника, осуществляемыми в пользу стимулирующей его Стороны, понимаются:</w:t>
      </w:r>
    </w:p>
    <w:p w:rsidR="00DC2C76" w:rsidRPr="00223B9A" w:rsidRDefault="00DC2C76" w:rsidP="00C774E7">
      <w:pPr>
        <w:pStyle w:val="22"/>
        <w:numPr>
          <w:ilvl w:val="0"/>
          <w:numId w:val="36"/>
        </w:numPr>
        <w:rPr>
          <w:sz w:val="24"/>
          <w:lang w:val="ru-RU"/>
        </w:rPr>
      </w:pPr>
      <w:r w:rsidRPr="00223B9A">
        <w:rPr>
          <w:sz w:val="24"/>
          <w:lang w:val="ru-RU"/>
        </w:rPr>
        <w:t>предоставление неоправданных преимуществ по сравнению с другими контрагентами;</w:t>
      </w:r>
    </w:p>
    <w:p w:rsidR="00DC2C76" w:rsidRPr="00223B9A" w:rsidRDefault="00DC2C76" w:rsidP="00C774E7">
      <w:pPr>
        <w:pStyle w:val="22"/>
        <w:numPr>
          <w:ilvl w:val="0"/>
          <w:numId w:val="36"/>
        </w:numPr>
        <w:rPr>
          <w:sz w:val="24"/>
          <w:lang w:val="ru-RU"/>
        </w:rPr>
      </w:pPr>
      <w:r w:rsidRPr="00223B9A">
        <w:rPr>
          <w:sz w:val="24"/>
          <w:lang w:val="ru-RU"/>
        </w:rPr>
        <w:t>предоставление каких-либо гарантий;</w:t>
      </w:r>
    </w:p>
    <w:p w:rsidR="00DC2C76" w:rsidRPr="00223B9A" w:rsidRDefault="00DC2C76" w:rsidP="00C774E7">
      <w:pPr>
        <w:pStyle w:val="22"/>
        <w:numPr>
          <w:ilvl w:val="0"/>
          <w:numId w:val="36"/>
        </w:numPr>
        <w:rPr>
          <w:sz w:val="24"/>
          <w:lang w:val="ru-RU"/>
        </w:rPr>
      </w:pPr>
      <w:r w:rsidRPr="00223B9A">
        <w:rPr>
          <w:sz w:val="24"/>
          <w:lang w:val="ru-RU"/>
        </w:rPr>
        <w:t>ускорение существующих процедур;</w:t>
      </w:r>
    </w:p>
    <w:p w:rsidR="00DC2C76" w:rsidRPr="00223B9A" w:rsidRDefault="00DC2C76" w:rsidP="00C774E7">
      <w:pPr>
        <w:pStyle w:val="22"/>
        <w:numPr>
          <w:ilvl w:val="0"/>
          <w:numId w:val="36"/>
        </w:numPr>
        <w:rPr>
          <w:sz w:val="24"/>
          <w:lang w:val="ru-RU"/>
        </w:rPr>
      </w:pPr>
      <w:r w:rsidRPr="00223B9A">
        <w:rPr>
          <w:sz w:val="24"/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8.4.</w:t>
      </w:r>
      <w:r w:rsidR="00DC2C76" w:rsidRPr="00223B9A">
        <w:rPr>
          <w:sz w:val="24"/>
          <w:lang w:val="ru-RU"/>
        </w:rPr>
        <w:t xml:space="preserve">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8.5.</w:t>
      </w:r>
      <w:r w:rsidR="00DC2C76" w:rsidRPr="00223B9A">
        <w:rPr>
          <w:sz w:val="24"/>
          <w:lang w:val="ru-RU"/>
        </w:rPr>
        <w:t xml:space="preserve">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8.6.</w:t>
      </w:r>
      <w:r w:rsidR="00DC2C76" w:rsidRPr="00223B9A">
        <w:rPr>
          <w:sz w:val="24"/>
          <w:lang w:val="ru-RU"/>
        </w:rPr>
        <w:t xml:space="preserve">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228D3" w:rsidRPr="00223B9A" w:rsidRDefault="001B7F4B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8.7.</w:t>
      </w:r>
      <w:r w:rsidR="00DC2C76" w:rsidRPr="00223B9A">
        <w:rPr>
          <w:sz w:val="24"/>
          <w:lang w:val="ru-RU"/>
        </w:rPr>
        <w:t xml:space="preserve"> В целях проведения антикоррупционных проверок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 обязуется 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как стороны в договоре)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>(указывается обозначение НК "Роснефть" или Общества Группы как стороны в договоре)</w:t>
      </w:r>
      <w:r w:rsidR="009A77C9"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 предоставить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 информацию о цепочке собственников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="00DC2C76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DC2C76"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="00DC2C76" w:rsidRPr="00223B9A">
        <w:rPr>
          <w:sz w:val="24"/>
          <w:lang w:val="ru-RU"/>
        </w:rPr>
        <w:t xml:space="preserve">, включая бенефициаров (в том числе, конечных) по форме согласно Приложению № </w:t>
      </w:r>
      <w:r w:rsidR="00F1406F" w:rsidRPr="00926C8D">
        <w:rPr>
          <w:sz w:val="24"/>
          <w:lang w:val="ru-RU"/>
        </w:rPr>
        <w:t>4</w:t>
      </w:r>
      <w:r w:rsidR="00DC2C76" w:rsidRPr="00223B9A">
        <w:rPr>
          <w:sz w:val="24"/>
          <w:lang w:val="ru-RU"/>
        </w:rPr>
        <w:t xml:space="preserve"> к настоящему Договору с приложением подтверждающих документов (далее – Информация).</w:t>
      </w:r>
    </w:p>
    <w:p w:rsidR="00DC2C76" w:rsidRPr="00223B9A" w:rsidRDefault="00DC2C76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В случае изменений в цепочке собственников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контрагента как стороны в договоре)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включая бенефициаров (в том числе, конечных) и (или) в исполнительных органах </w:t>
      </w:r>
      <w:r w:rsidR="009A77C9" w:rsidRPr="00223B9A">
        <w:rPr>
          <w:sz w:val="24"/>
          <w:lang w:val="ru-RU"/>
        </w:rPr>
        <w:fldChar w:fldCharType="begin">
          <w:ffData>
            <w:name w:val="ТекстовоеПоле7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bookmarkStart w:id="47" w:name="ТекстовоеПоле7"/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>(указывается обозначение контрагента как стороны в договоре)</w:t>
      </w:r>
      <w:r w:rsidR="009A77C9" w:rsidRPr="00223B9A">
        <w:rPr>
          <w:sz w:val="24"/>
          <w:lang w:val="ru-RU"/>
        </w:rPr>
        <w:fldChar w:fldCharType="end"/>
      </w:r>
      <w:bookmarkEnd w:id="47"/>
      <w:r w:rsidRPr="00223B9A">
        <w:rPr>
          <w:sz w:val="24"/>
          <w:lang w:val="ru-RU"/>
        </w:rPr>
        <w:t xml:space="preserve"> обязуется  в течение 5 (пяти) рабочих дней с даты внесения таких изменений предоставить соответствующую  информацию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. </w:t>
      </w:r>
    </w:p>
    <w:p w:rsidR="00DC2C76" w:rsidRPr="00223B9A" w:rsidRDefault="00DC2C76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>(указывается обозначение НК "Роснефть"  или Общества Группы как стороны в договоре)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>(указывается обозначение НК "Роснефть"  или Общества Группы как стороны в договоре)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почтового отправления. Дополнительно Информация предоставляется на электронном носителе. </w:t>
      </w:r>
    </w:p>
    <w:p w:rsidR="00DC2C76" w:rsidRPr="00223B9A" w:rsidRDefault="00DC2C76" w:rsidP="00223B9A">
      <w:pPr>
        <w:pStyle w:val="22"/>
        <w:ind w:firstLine="426"/>
        <w:rPr>
          <w:sz w:val="24"/>
          <w:lang w:val="ru-RU"/>
        </w:rPr>
      </w:pPr>
      <w:r w:rsidRPr="00223B9A">
        <w:rPr>
          <w:sz w:val="24"/>
          <w:lang w:val="ru-RU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:rsidR="005228D3" w:rsidRPr="00223B9A" w:rsidRDefault="001B7F4B" w:rsidP="00223B9A">
      <w:pPr>
        <w:pStyle w:val="22"/>
        <w:ind w:left="-142" w:firstLine="426"/>
        <w:rPr>
          <w:sz w:val="24"/>
          <w:lang w:val="ru-RU"/>
        </w:rPr>
      </w:pPr>
      <w:r w:rsidRPr="00223B9A">
        <w:rPr>
          <w:sz w:val="24"/>
          <w:lang w:val="ru-RU"/>
        </w:rPr>
        <w:t>8.8.</w:t>
      </w:r>
      <w:r w:rsidR="00DC2C76" w:rsidRPr="00223B9A">
        <w:rPr>
          <w:sz w:val="24"/>
          <w:lang w:val="ru-RU"/>
        </w:rPr>
        <w:t xml:space="preserve">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5228D3" w:rsidRPr="00223B9A" w:rsidRDefault="001B7F4B" w:rsidP="00223B9A">
      <w:pPr>
        <w:pStyle w:val="22"/>
        <w:ind w:left="-142" w:firstLine="426"/>
        <w:rPr>
          <w:sz w:val="24"/>
          <w:lang w:val="ru-RU"/>
        </w:rPr>
      </w:pPr>
      <w:r w:rsidRPr="00223B9A">
        <w:rPr>
          <w:sz w:val="24"/>
          <w:lang w:val="ru-RU"/>
        </w:rPr>
        <w:t>8.9.</w:t>
      </w:r>
      <w:r w:rsidR="00DC2C76" w:rsidRPr="00223B9A">
        <w:rPr>
          <w:sz w:val="24"/>
          <w:lang w:val="ru-RU"/>
        </w:rPr>
        <w:t xml:space="preserve">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228D3" w:rsidRPr="00223B9A" w:rsidRDefault="00DC2C76" w:rsidP="00223B9A">
      <w:pPr>
        <w:pStyle w:val="22"/>
        <w:numPr>
          <w:ilvl w:val="1"/>
          <w:numId w:val="27"/>
        </w:numPr>
        <w:ind w:left="-142"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нарушений». </w:t>
      </w:r>
    </w:p>
    <w:p w:rsidR="005228D3" w:rsidRPr="00223B9A" w:rsidRDefault="00DC2C76" w:rsidP="00223B9A">
      <w:pPr>
        <w:pStyle w:val="22"/>
        <w:numPr>
          <w:ilvl w:val="1"/>
          <w:numId w:val="27"/>
        </w:numPr>
        <w:ind w:left="-142"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обязан предоставить 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согласно Приложению № </w:t>
      </w:r>
      <w:r w:rsidR="00F1406F" w:rsidRPr="00223B9A">
        <w:rPr>
          <w:sz w:val="24"/>
          <w:lang w:val="en-US"/>
        </w:rPr>
        <w:t>5</w:t>
      </w:r>
      <w:r w:rsidRPr="00223B9A">
        <w:rPr>
          <w:sz w:val="24"/>
          <w:lang w:val="ru-RU"/>
        </w:rPr>
        <w:t xml:space="preserve"> к настоящему Договору.</w:t>
      </w:r>
    </w:p>
    <w:p w:rsidR="005228D3" w:rsidRPr="00223B9A" w:rsidRDefault="00DC2C76" w:rsidP="00223B9A">
      <w:pPr>
        <w:pStyle w:val="22"/>
        <w:numPr>
          <w:ilvl w:val="1"/>
          <w:numId w:val="27"/>
        </w:numPr>
        <w:ind w:left="0"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 </w:t>
      </w:r>
      <w:r w:rsidR="009A77C9" w:rsidRPr="00223B9A">
        <w:rPr>
          <w:sz w:val="24"/>
          <w:lang w:val="ru-RU"/>
        </w:rPr>
        <w:fldChar w:fldCharType="begin">
          <w:ffData>
            <w:name w:val="ТекстовоеПоле7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:rsidR="005228D3" w:rsidRPr="00223B9A" w:rsidRDefault="00DC2C76" w:rsidP="00223B9A">
      <w:pPr>
        <w:pStyle w:val="22"/>
        <w:numPr>
          <w:ilvl w:val="1"/>
          <w:numId w:val="27"/>
        </w:numPr>
        <w:ind w:left="0" w:firstLine="426"/>
        <w:rPr>
          <w:sz w:val="24"/>
          <w:lang w:val="ru-RU"/>
        </w:rPr>
      </w:pPr>
      <w:r w:rsidRPr="00223B9A">
        <w:rPr>
          <w:sz w:val="24"/>
          <w:lang w:val="ru-RU"/>
        </w:rPr>
        <w:t xml:space="preserve">В случае если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будет привлечен к ответственности в виде штрафов, наложенных государственными органами за нарушение Федерального закона РФ «О персональных данных» от 27.07.2006 № 152- ФЗ в связи с отсутствием согласия субъекта на обработку его персональных данных, предусмотренного пунктом </w:t>
      </w:r>
      <w:r w:rsidR="00F1406F" w:rsidRPr="00223B9A">
        <w:rPr>
          <w:sz w:val="24"/>
          <w:lang w:val="ru-RU"/>
        </w:rPr>
        <w:t>7.11.</w:t>
      </w:r>
      <w:r w:rsidRPr="00223B9A">
        <w:rPr>
          <w:sz w:val="24"/>
          <w:lang w:val="ru-RU"/>
        </w:rPr>
        <w:t xml:space="preserve"> настоящего Договора, либо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 152- ФЗ в связи с отсутствием согласия такого субъекта на обработку его персональных данных, предусмотренного пунктом </w:t>
      </w:r>
      <w:r w:rsidR="00F1406F" w:rsidRPr="00223B9A">
        <w:rPr>
          <w:sz w:val="24"/>
          <w:lang w:val="ru-RU"/>
        </w:rPr>
        <w:t>7.11.</w:t>
      </w:r>
      <w:r w:rsidRPr="00223B9A">
        <w:rPr>
          <w:sz w:val="24"/>
          <w:lang w:val="ru-RU"/>
        </w:rPr>
        <w:t xml:space="preserve"> настоящего Договора,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контрагента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обязан возместить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Pr="00223B9A">
        <w:rPr>
          <w:sz w:val="24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="009A77C9" w:rsidRPr="00223B9A">
        <w:rPr>
          <w:sz w:val="24"/>
          <w:lang w:val="ru-RU"/>
        </w:rPr>
        <w:fldChar w:fldCharType="end"/>
      </w:r>
      <w:r w:rsidRPr="00223B9A">
        <w:rPr>
          <w:sz w:val="24"/>
          <w:lang w:val="ru-RU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DC2C76" w:rsidRPr="00223B9A" w:rsidRDefault="00DC2C76" w:rsidP="00223B9A">
      <w:pPr>
        <w:pStyle w:val="22"/>
        <w:ind w:left="993" w:firstLine="426"/>
        <w:rPr>
          <w:sz w:val="24"/>
          <w:lang w:val="ru-RU"/>
        </w:rPr>
      </w:pPr>
    </w:p>
    <w:p w:rsidR="00FE2C33" w:rsidRPr="00223B9A" w:rsidRDefault="00FE2C33" w:rsidP="00223B9A">
      <w:pPr>
        <w:widowControl w:val="0"/>
        <w:tabs>
          <w:tab w:val="left" w:pos="720"/>
          <w:tab w:val="num" w:pos="851"/>
        </w:tabs>
        <w:ind w:firstLine="720"/>
        <w:jc w:val="both"/>
        <w:rPr>
          <w:sz w:val="24"/>
          <w:szCs w:val="24"/>
        </w:rPr>
      </w:pPr>
    </w:p>
    <w:p w:rsidR="005228D3" w:rsidRPr="00223B9A" w:rsidRDefault="00FE2C33" w:rsidP="00223B9A">
      <w:pPr>
        <w:widowControl w:val="0"/>
        <w:numPr>
          <w:ilvl w:val="0"/>
          <w:numId w:val="27"/>
        </w:numPr>
        <w:tabs>
          <w:tab w:val="left" w:pos="720"/>
        </w:tabs>
        <w:ind w:left="0" w:firstLine="0"/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Обстоятельства форс-мажор</w:t>
      </w:r>
    </w:p>
    <w:p w:rsidR="00FE2C33" w:rsidRPr="00223B9A" w:rsidRDefault="00FE2C33" w:rsidP="00223B9A">
      <w:pPr>
        <w:widowControl w:val="0"/>
        <w:tabs>
          <w:tab w:val="left" w:pos="720"/>
          <w:tab w:val="num" w:pos="851"/>
        </w:tabs>
        <w:ind w:firstLine="720"/>
        <w:jc w:val="both"/>
        <w:rPr>
          <w:sz w:val="24"/>
          <w:szCs w:val="24"/>
        </w:rPr>
      </w:pPr>
    </w:p>
    <w:p w:rsidR="005228D3" w:rsidRPr="00223B9A" w:rsidRDefault="00B108B1" w:rsidP="00C774E7">
      <w:pPr>
        <w:pStyle w:val="22"/>
        <w:ind w:firstLine="708"/>
        <w:rPr>
          <w:sz w:val="24"/>
        </w:rPr>
      </w:pPr>
      <w:r w:rsidRPr="00223B9A">
        <w:rPr>
          <w:sz w:val="24"/>
          <w:lang w:val="ru-RU"/>
        </w:rPr>
        <w:t xml:space="preserve">9.1. </w:t>
      </w:r>
      <w:r w:rsidR="005228D3" w:rsidRPr="00223B9A">
        <w:rPr>
          <w:sz w:val="24"/>
          <w:lang w:val="ru-RU"/>
        </w:rPr>
        <w:t xml:space="preserve">Стороны не несут ответственности за неисполнение любого из своих обязательств, если докажут, что такое неисполнение было вызвано форс-мажорными обстоятельствами, т. е. событиями или обстоятельствами, действительно находящимися вне контроля такой Стороны, наступившими после заключения настоящего Договора, носящими непредвиденный и непредотвратимый характер. К форс-мажорным обстоятельствам относятся, в частности, природные катаклизмы, забастовки, пожары, наводнения, взрывы, обледенения, войны (как объявленные, так и необъявленные), мятежи, гибель товара, задержки перевозчиков, вызванные авариями или неблагоприятными погодными условиями, опасности и случайности на море, эмбарго, катастрофы, ограничения, налагаемые государственными органами (включая распределения, приоритеты, официальные требования, квоты и ценовой контроль), если эти обстоятельства непосредственно повлияли на исполнение настоящего Договора. </w:t>
      </w:r>
    </w:p>
    <w:p w:rsidR="005228D3" w:rsidRPr="00223B9A" w:rsidRDefault="00B108B1" w:rsidP="00C774E7">
      <w:pPr>
        <w:pStyle w:val="22"/>
        <w:ind w:firstLine="708"/>
        <w:rPr>
          <w:sz w:val="24"/>
        </w:rPr>
      </w:pPr>
      <w:r w:rsidRPr="00223B9A">
        <w:rPr>
          <w:sz w:val="24"/>
          <w:lang w:val="ru-RU"/>
        </w:rPr>
        <w:t xml:space="preserve">9.2. </w:t>
      </w:r>
      <w:r w:rsidR="005228D3" w:rsidRPr="00223B9A">
        <w:rPr>
          <w:sz w:val="24"/>
          <w:lang w:val="ru-RU"/>
        </w:rPr>
        <w:t xml:space="preserve">Время, которое требуется Сторонам для исполнения своих обязательств по настоящему Договору, будет продлено на любой срок, в течение которого было отложено исполнение по причине перечисленных обстоятельств. </w:t>
      </w:r>
    </w:p>
    <w:p w:rsidR="005228D3" w:rsidRPr="00223B9A" w:rsidRDefault="00B108B1" w:rsidP="00C774E7">
      <w:pPr>
        <w:pStyle w:val="22"/>
        <w:ind w:firstLine="708"/>
        <w:rPr>
          <w:sz w:val="24"/>
        </w:rPr>
      </w:pPr>
      <w:r w:rsidRPr="00223B9A">
        <w:rPr>
          <w:sz w:val="24"/>
          <w:lang w:val="ru-RU"/>
        </w:rPr>
        <w:t xml:space="preserve">9.3 </w:t>
      </w:r>
      <w:r w:rsidR="005228D3" w:rsidRPr="00223B9A">
        <w:rPr>
          <w:sz w:val="24"/>
          <w:lang w:val="ru-RU"/>
        </w:rPr>
        <w:t>В случае если продолжительность обстоятельств форс-мажора превышает</w:t>
      </w:r>
      <w:bookmarkStart w:id="48" w:name="ТекстовоеПоле25"/>
      <w:r w:rsidR="005228D3" w:rsidRPr="00223B9A">
        <w:rPr>
          <w:sz w:val="24"/>
          <w:lang w:val="ru-RU"/>
        </w:rPr>
        <w:t xml:space="preserve"> </w:t>
      </w:r>
      <w:bookmarkEnd w:id="48"/>
      <w:r w:rsidR="009A77C9" w:rsidRPr="00223B9A">
        <w:rPr>
          <w:sz w:val="24"/>
          <w:lang w:val="ru-RU"/>
        </w:rPr>
        <w:fldChar w:fldCharType="begin">
          <w:ffData>
            <w:name w:val="ТекстовоеПоле49"/>
            <w:enabled/>
            <w:calcOnExit w:val="0"/>
            <w:textInput>
              <w:default w:val="30 (Тридцать)"/>
            </w:textInput>
          </w:ffData>
        </w:fldChar>
      </w:r>
      <w:bookmarkStart w:id="49" w:name="ТекстовоеПоле49"/>
      <w:r w:rsidR="005228D3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5228D3" w:rsidRPr="00223B9A">
        <w:rPr>
          <w:sz w:val="24"/>
          <w:lang w:val="ru-RU"/>
        </w:rPr>
        <w:t>30 (Тридцать)</w:t>
      </w:r>
      <w:r w:rsidR="009A77C9" w:rsidRPr="00223B9A">
        <w:rPr>
          <w:sz w:val="24"/>
          <w:lang w:val="ru-RU"/>
        </w:rPr>
        <w:fldChar w:fldCharType="end"/>
      </w:r>
      <w:bookmarkEnd w:id="49"/>
      <w:r w:rsidR="005228D3" w:rsidRPr="00223B9A">
        <w:rPr>
          <w:sz w:val="24"/>
          <w:lang w:val="ru-RU"/>
        </w:rPr>
        <w:t xml:space="preserve">  календарных дней, настоящий Договор может быть расторгнут по письменному заявлению любой из Сторон.</w:t>
      </w:r>
    </w:p>
    <w:p w:rsidR="005228D3" w:rsidRPr="00223B9A" w:rsidRDefault="00B108B1" w:rsidP="00C774E7">
      <w:pPr>
        <w:pStyle w:val="22"/>
        <w:ind w:firstLine="708"/>
        <w:rPr>
          <w:sz w:val="24"/>
        </w:rPr>
      </w:pPr>
      <w:r w:rsidRPr="00223B9A">
        <w:rPr>
          <w:sz w:val="24"/>
          <w:lang w:val="ru-RU"/>
        </w:rPr>
        <w:t xml:space="preserve">9.4. </w:t>
      </w:r>
      <w:r w:rsidR="005228D3" w:rsidRPr="00223B9A">
        <w:rPr>
          <w:sz w:val="24"/>
          <w:lang w:val="ru-RU"/>
        </w:rPr>
        <w:t>Несмотря на наступление форс-мажора, перед прекращением настоящего Договора вследствие форс-мажорных обстоятельств Стороны осуществляют окончательные взаиморасчеты.</w:t>
      </w:r>
    </w:p>
    <w:p w:rsidR="005228D3" w:rsidRPr="00223B9A" w:rsidRDefault="00B108B1" w:rsidP="00C774E7">
      <w:pPr>
        <w:pStyle w:val="22"/>
        <w:ind w:firstLine="708"/>
        <w:rPr>
          <w:sz w:val="24"/>
        </w:rPr>
      </w:pPr>
      <w:r w:rsidRPr="00223B9A">
        <w:rPr>
          <w:sz w:val="24"/>
          <w:lang w:val="ru-RU"/>
        </w:rPr>
        <w:t xml:space="preserve">9.5. </w:t>
      </w:r>
      <w:r w:rsidR="005228D3" w:rsidRPr="00223B9A">
        <w:rPr>
          <w:sz w:val="24"/>
          <w:lang w:val="ru-RU"/>
        </w:rPr>
        <w:t xml:space="preserve">Сторона, для которой стало невозможным исполнение обязательств по настоящему Договору по причине наступления форс-мажорных обстоятельств, должна незамедлительно информировать другую Сторону в письменном виде о возникновении вышеуказанных обстоятельств, а также в течение </w:t>
      </w:r>
      <w:r w:rsidR="009A77C9" w:rsidRPr="00223B9A">
        <w:rPr>
          <w:sz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30 (Тридцать)"/>
            </w:textInput>
          </w:ffData>
        </w:fldChar>
      </w:r>
      <w:r w:rsidR="005228D3" w:rsidRPr="00223B9A">
        <w:rPr>
          <w:sz w:val="24"/>
          <w:lang w:val="ru-RU"/>
        </w:rPr>
        <w:instrText xml:space="preserve"> FORMTEXT </w:instrText>
      </w:r>
      <w:r w:rsidR="009A77C9" w:rsidRPr="00223B9A">
        <w:rPr>
          <w:sz w:val="24"/>
          <w:lang w:val="ru-RU"/>
        </w:rPr>
      </w:r>
      <w:r w:rsidR="009A77C9" w:rsidRPr="00223B9A">
        <w:rPr>
          <w:sz w:val="24"/>
          <w:lang w:val="ru-RU"/>
        </w:rPr>
        <w:fldChar w:fldCharType="separate"/>
      </w:r>
      <w:r w:rsidR="005228D3" w:rsidRPr="00223B9A">
        <w:rPr>
          <w:sz w:val="24"/>
          <w:lang w:val="ru-RU"/>
        </w:rPr>
        <w:t>30 (Тридцать)</w:t>
      </w:r>
      <w:r w:rsidR="009A77C9" w:rsidRPr="00223B9A">
        <w:rPr>
          <w:sz w:val="24"/>
          <w:lang w:val="ru-RU"/>
        </w:rPr>
        <w:fldChar w:fldCharType="end"/>
      </w:r>
      <w:r w:rsidR="005228D3" w:rsidRPr="00223B9A">
        <w:rPr>
          <w:sz w:val="24"/>
          <w:lang w:val="ru-RU"/>
        </w:rPr>
        <w:t xml:space="preserve"> календарных дней предоставить другой Стороне подтверждение форс-мажорных обстоятельств. Таким подтверждением будет являться справка, сертификат или иной соответствующий документ, выданный уполномоченным государственным органом, расположенным по месту возникновения форс-мажорных обстоятельств.</w:t>
      </w:r>
    </w:p>
    <w:p w:rsidR="005228D3" w:rsidRPr="00223B9A" w:rsidRDefault="005228D3" w:rsidP="00223B9A">
      <w:pPr>
        <w:pStyle w:val="22"/>
        <w:ind w:left="426" w:firstLine="0"/>
        <w:rPr>
          <w:sz w:val="24"/>
          <w:lang w:val="ru-RU"/>
        </w:rPr>
      </w:pPr>
    </w:p>
    <w:p w:rsidR="00FE2C33" w:rsidRPr="00223B9A" w:rsidRDefault="00FE2C33" w:rsidP="00223B9A">
      <w:pPr>
        <w:widowControl w:val="0"/>
        <w:tabs>
          <w:tab w:val="left" w:pos="720"/>
          <w:tab w:val="left" w:pos="851"/>
        </w:tabs>
        <w:ind w:firstLine="720"/>
        <w:jc w:val="both"/>
        <w:rPr>
          <w:sz w:val="24"/>
          <w:szCs w:val="24"/>
        </w:rPr>
      </w:pPr>
    </w:p>
    <w:p w:rsidR="005228D3" w:rsidRPr="00223B9A" w:rsidRDefault="005228D3" w:rsidP="00223B9A">
      <w:pPr>
        <w:pStyle w:val="ae"/>
        <w:widowControl w:val="0"/>
        <w:numPr>
          <w:ilvl w:val="0"/>
          <w:numId w:val="27"/>
        </w:numPr>
        <w:tabs>
          <w:tab w:val="left" w:pos="720"/>
          <w:tab w:val="left" w:pos="851"/>
        </w:tabs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Прочие условия</w:t>
      </w:r>
    </w:p>
    <w:p w:rsidR="00FE2C33" w:rsidRPr="00223B9A" w:rsidRDefault="00FE2C33" w:rsidP="00223B9A">
      <w:pPr>
        <w:widowControl w:val="0"/>
        <w:tabs>
          <w:tab w:val="left" w:pos="720"/>
          <w:tab w:val="left" w:pos="851"/>
        </w:tabs>
        <w:ind w:firstLine="720"/>
        <w:jc w:val="both"/>
        <w:rPr>
          <w:sz w:val="24"/>
          <w:szCs w:val="24"/>
        </w:rPr>
      </w:pPr>
    </w:p>
    <w:p w:rsidR="005228D3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10.1. </w:t>
      </w:r>
      <w:r w:rsidR="00A217C7" w:rsidRPr="00223B9A">
        <w:rPr>
          <w:sz w:val="24"/>
          <w:szCs w:val="24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5228D3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10.2. </w:t>
      </w:r>
      <w:r w:rsidR="00A217C7" w:rsidRPr="00223B9A">
        <w:rPr>
          <w:sz w:val="24"/>
          <w:szCs w:val="24"/>
        </w:rPr>
        <w:t xml:space="preserve">Настоящий договор составлен в </w:t>
      </w:r>
      <w:r w:rsidR="00F70FFF" w:rsidRPr="00223B9A">
        <w:rPr>
          <w:sz w:val="24"/>
          <w:szCs w:val="24"/>
        </w:rPr>
        <w:t>трёх</w:t>
      </w:r>
      <w:r w:rsidR="00A217C7" w:rsidRPr="00223B9A">
        <w:rPr>
          <w:sz w:val="24"/>
          <w:szCs w:val="24"/>
        </w:rPr>
        <w:t xml:space="preserve"> экземплярах, имеющих одинаковую юридическую силу, по одному для каждой из Сторон, и </w:t>
      </w:r>
      <w:r w:rsidR="00F70FFF" w:rsidRPr="00223B9A">
        <w:rPr>
          <w:sz w:val="24"/>
          <w:szCs w:val="24"/>
        </w:rPr>
        <w:t>один</w:t>
      </w:r>
      <w:r w:rsidR="00A217C7" w:rsidRPr="00223B9A">
        <w:rPr>
          <w:sz w:val="24"/>
          <w:szCs w:val="24"/>
        </w:rPr>
        <w:t xml:space="preserve"> для </w:t>
      </w:r>
      <w:r w:rsidR="007926D8" w:rsidRPr="00223B9A">
        <w:rPr>
          <w:sz w:val="24"/>
          <w:szCs w:val="24"/>
        </w:rPr>
        <w:t>органа, осуществляющего государственную регистрацию прав на недвижимое имущество и сделок с ним.</w:t>
      </w:r>
    </w:p>
    <w:p w:rsidR="00B108B1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10.3. </w:t>
      </w:r>
      <w:r w:rsidR="00FE2C33" w:rsidRPr="00223B9A">
        <w:rPr>
          <w:sz w:val="24"/>
          <w:szCs w:val="24"/>
        </w:rPr>
        <w:t xml:space="preserve">При необходимости настоящий договор может быть дополнен отдельными соглашениями. </w:t>
      </w:r>
    </w:p>
    <w:p w:rsidR="005228D3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10.4. </w:t>
      </w:r>
      <w:r w:rsidR="00FE2C33" w:rsidRPr="00223B9A">
        <w:rPr>
          <w:sz w:val="24"/>
          <w:szCs w:val="24"/>
        </w:rPr>
        <w:t>Изменения и дополнения к настоящему договору действительны при условии, если они составлены в письменном виде и подписаны обеими Сторонами.</w:t>
      </w:r>
    </w:p>
    <w:p w:rsidR="005228D3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ab/>
        <w:t xml:space="preserve">10.5. </w:t>
      </w:r>
      <w:r w:rsidR="000F6855" w:rsidRPr="00223B9A">
        <w:rPr>
          <w:sz w:val="24"/>
          <w:szCs w:val="24"/>
        </w:rPr>
        <w:t xml:space="preserve">Настоящий </w:t>
      </w:r>
      <w:r w:rsidR="00FE2C33" w:rsidRPr="00223B9A">
        <w:rPr>
          <w:sz w:val="24"/>
          <w:szCs w:val="24"/>
        </w:rPr>
        <w:t xml:space="preserve"> договор</w:t>
      </w:r>
      <w:r w:rsidR="000F6855" w:rsidRPr="00223B9A">
        <w:rPr>
          <w:sz w:val="24"/>
          <w:szCs w:val="24"/>
        </w:rPr>
        <w:t xml:space="preserve"> может быть расторгнут</w:t>
      </w:r>
      <w:r w:rsidR="00FE2C33" w:rsidRPr="00223B9A">
        <w:rPr>
          <w:sz w:val="24"/>
          <w:szCs w:val="24"/>
        </w:rPr>
        <w:t xml:space="preserve"> по взаимному соглашению сторон</w:t>
      </w:r>
      <w:r w:rsidR="00655916" w:rsidRPr="00223B9A">
        <w:rPr>
          <w:sz w:val="24"/>
          <w:szCs w:val="24"/>
        </w:rPr>
        <w:t xml:space="preserve">, а также по иным основаниям, установленным действующим законодательством РФ. </w:t>
      </w:r>
      <w:r w:rsidR="00A217C7" w:rsidRPr="00223B9A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B108B1" w:rsidRPr="00223B9A" w:rsidRDefault="00B108B1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</w:p>
    <w:p w:rsidR="005228D3" w:rsidRPr="00223B9A" w:rsidRDefault="00122FF8" w:rsidP="00C774E7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Приложения:</w:t>
      </w:r>
    </w:p>
    <w:p w:rsidR="00F8520E" w:rsidRPr="00223B9A" w:rsidRDefault="00122FF8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 1. Перечень недвижимого имущества</w:t>
      </w:r>
      <w:r w:rsidR="00373E5E" w:rsidRPr="00223B9A">
        <w:rPr>
          <w:sz w:val="24"/>
          <w:szCs w:val="24"/>
        </w:rPr>
        <w:t>;</w:t>
      </w:r>
    </w:p>
    <w:p w:rsidR="00F77C28" w:rsidRPr="00223B9A" w:rsidRDefault="00373E5E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</w:t>
      </w:r>
      <w:r w:rsidR="007D08CD" w:rsidRPr="00223B9A">
        <w:rPr>
          <w:sz w:val="24"/>
          <w:szCs w:val="24"/>
        </w:rPr>
        <w:t xml:space="preserve"> </w:t>
      </w:r>
      <w:r w:rsidRPr="00223B9A">
        <w:rPr>
          <w:sz w:val="24"/>
          <w:szCs w:val="24"/>
        </w:rPr>
        <w:t>2. Перечень движимого имущества</w:t>
      </w:r>
      <w:r w:rsidR="00F77C28" w:rsidRPr="00223B9A">
        <w:rPr>
          <w:sz w:val="24"/>
          <w:szCs w:val="24"/>
        </w:rPr>
        <w:t>;</w:t>
      </w:r>
      <w:r w:rsidR="006421D9"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</w:rPr>
        <w:fldChar w:fldCharType="begin">
          <w:ffData>
            <w:name w:val="ТекстовоеПоле78"/>
            <w:enabled/>
            <w:calcOnExit w:val="0"/>
            <w:textInput>
              <w:default w:val="(Применимо/ не применимо)"/>
            </w:textInput>
          </w:ffData>
        </w:fldChar>
      </w:r>
      <w:bookmarkStart w:id="50" w:name="ТекстовоеПоле78"/>
      <w:r w:rsidR="006421D9" w:rsidRPr="00223B9A">
        <w:rPr>
          <w:sz w:val="24"/>
          <w:szCs w:val="24"/>
        </w:rPr>
        <w:instrText xml:space="preserve"> FORMTEXT </w:instrText>
      </w:r>
      <w:r w:rsidR="009A77C9" w:rsidRPr="00223B9A">
        <w:rPr>
          <w:sz w:val="24"/>
          <w:szCs w:val="24"/>
        </w:rPr>
      </w:r>
      <w:r w:rsidR="009A77C9" w:rsidRPr="00223B9A">
        <w:rPr>
          <w:sz w:val="24"/>
          <w:szCs w:val="24"/>
        </w:rPr>
        <w:fldChar w:fldCharType="separate"/>
      </w:r>
      <w:r w:rsidR="006421D9" w:rsidRPr="00223B9A">
        <w:rPr>
          <w:noProof/>
          <w:sz w:val="24"/>
          <w:szCs w:val="24"/>
        </w:rPr>
        <w:t>(Применимо/ не применимо)</w:t>
      </w:r>
      <w:r w:rsidR="009A77C9" w:rsidRPr="00223B9A">
        <w:rPr>
          <w:sz w:val="24"/>
          <w:szCs w:val="24"/>
        </w:rPr>
        <w:fldChar w:fldCharType="end"/>
      </w:r>
      <w:bookmarkEnd w:id="50"/>
    </w:p>
    <w:p w:rsidR="00373E5E" w:rsidRPr="00223B9A" w:rsidRDefault="00F77C28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 3</w:t>
      </w:r>
      <w:r w:rsidR="00373E5E" w:rsidRPr="00223B9A">
        <w:rPr>
          <w:sz w:val="24"/>
          <w:szCs w:val="24"/>
        </w:rPr>
        <w:t>.</w:t>
      </w:r>
      <w:r w:rsidR="006421D9" w:rsidRPr="00223B9A">
        <w:rPr>
          <w:sz w:val="24"/>
          <w:szCs w:val="24"/>
        </w:rPr>
        <w:t xml:space="preserve"> Форма </w:t>
      </w:r>
      <w:r w:rsidR="00223B9A" w:rsidRPr="00223B9A">
        <w:rPr>
          <w:sz w:val="24"/>
          <w:szCs w:val="24"/>
        </w:rPr>
        <w:t>А</w:t>
      </w:r>
      <w:r w:rsidR="006421D9" w:rsidRPr="00223B9A">
        <w:rPr>
          <w:sz w:val="24"/>
          <w:szCs w:val="24"/>
        </w:rPr>
        <w:t>кта приема-передачи;</w:t>
      </w:r>
    </w:p>
    <w:p w:rsidR="00773A57" w:rsidRPr="00223B9A" w:rsidRDefault="00773A57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</w:t>
      </w:r>
      <w:r w:rsidR="00025278" w:rsidRPr="00223B9A">
        <w:rPr>
          <w:sz w:val="24"/>
          <w:szCs w:val="24"/>
        </w:rPr>
        <w:t>4</w:t>
      </w:r>
      <w:r w:rsidR="00783954" w:rsidRPr="00223B9A">
        <w:rPr>
          <w:sz w:val="24"/>
          <w:szCs w:val="24"/>
        </w:rPr>
        <w:t>.</w:t>
      </w:r>
      <w:r w:rsidRPr="00223B9A">
        <w:rPr>
          <w:sz w:val="24"/>
          <w:szCs w:val="24"/>
        </w:rPr>
        <w:t xml:space="preserve"> Информация о це</w:t>
      </w:r>
      <w:r w:rsidR="006421D9" w:rsidRPr="00223B9A">
        <w:rPr>
          <w:sz w:val="24"/>
          <w:szCs w:val="24"/>
        </w:rPr>
        <w:t>почке собственников контрагента;</w:t>
      </w:r>
    </w:p>
    <w:p w:rsidR="00773A57" w:rsidRPr="00223B9A" w:rsidRDefault="00773A57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</w:t>
      </w:r>
      <w:r w:rsidR="00025278" w:rsidRPr="00223B9A">
        <w:rPr>
          <w:sz w:val="24"/>
          <w:szCs w:val="24"/>
        </w:rPr>
        <w:t>5</w:t>
      </w:r>
      <w:r w:rsidR="00783954" w:rsidRPr="00223B9A">
        <w:rPr>
          <w:sz w:val="24"/>
          <w:szCs w:val="24"/>
        </w:rPr>
        <w:t>.</w:t>
      </w:r>
      <w:r w:rsidRPr="00223B9A">
        <w:rPr>
          <w:sz w:val="24"/>
          <w:szCs w:val="24"/>
        </w:rPr>
        <w:t xml:space="preserve"> Подтверждение согласия на обработку персональных данных</w:t>
      </w:r>
      <w:r w:rsidR="006421D9" w:rsidRPr="00223B9A">
        <w:rPr>
          <w:sz w:val="24"/>
          <w:szCs w:val="24"/>
        </w:rPr>
        <w:t>;</w:t>
      </w:r>
    </w:p>
    <w:p w:rsidR="00025278" w:rsidRDefault="00025278" w:rsidP="00223B9A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23B9A">
        <w:rPr>
          <w:sz w:val="24"/>
          <w:szCs w:val="24"/>
        </w:rPr>
        <w:t>Приложение №6. Форма Акта</w:t>
      </w:r>
      <w:r w:rsidR="00DB3E21">
        <w:rPr>
          <w:sz w:val="24"/>
          <w:szCs w:val="24"/>
        </w:rPr>
        <w:t xml:space="preserve"> о</w:t>
      </w:r>
      <w:r w:rsidRPr="00223B9A">
        <w:rPr>
          <w:sz w:val="24"/>
          <w:szCs w:val="24"/>
        </w:rPr>
        <w:t xml:space="preserve"> прием</w:t>
      </w:r>
      <w:r w:rsidR="00DB3E21">
        <w:rPr>
          <w:sz w:val="24"/>
          <w:szCs w:val="24"/>
        </w:rPr>
        <w:t>е</w:t>
      </w:r>
      <w:r w:rsidRPr="00223B9A">
        <w:rPr>
          <w:sz w:val="24"/>
          <w:szCs w:val="24"/>
        </w:rPr>
        <w:t>-передач</w:t>
      </w:r>
      <w:r w:rsidR="00DB3E21">
        <w:rPr>
          <w:sz w:val="24"/>
          <w:szCs w:val="24"/>
        </w:rPr>
        <w:t>е</w:t>
      </w:r>
      <w:r w:rsidRPr="00223B9A">
        <w:rPr>
          <w:sz w:val="24"/>
          <w:szCs w:val="24"/>
        </w:rPr>
        <w:t xml:space="preserve"> зданий (сооружений) по форме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72"/>
            <w:enabled/>
            <w:calcOnExit w:val="0"/>
            <w:textInput>
              <w:default w:val="ОС –"/>
            </w:textInput>
          </w:ffData>
        </w:fldChar>
      </w:r>
      <w:bookmarkStart w:id="51" w:name="ТекстовоеПоле72"/>
      <w:r w:rsidR="00EF56BD"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="00EF56BD" w:rsidRPr="00223B9A">
        <w:rPr>
          <w:noProof/>
          <w:sz w:val="24"/>
          <w:szCs w:val="24"/>
          <w:highlight w:val="lightGray"/>
        </w:rPr>
        <w:t xml:space="preserve">ОС </w:t>
      </w:r>
      <w:r w:rsidR="00DB3E21">
        <w:rPr>
          <w:noProof/>
          <w:sz w:val="24"/>
          <w:szCs w:val="24"/>
          <w:highlight w:val="lightGray"/>
        </w:rPr>
        <w:t>1а</w:t>
      </w:r>
      <w:r w:rsidR="00EF56BD" w:rsidRPr="00223B9A">
        <w:rPr>
          <w:noProof/>
          <w:sz w:val="24"/>
          <w:szCs w:val="24"/>
          <w:highlight w:val="lightGray"/>
        </w:rPr>
        <w:t>–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51"/>
      <w:r w:rsidRPr="00223B9A">
        <w:rPr>
          <w:sz w:val="24"/>
          <w:szCs w:val="24"/>
        </w:rPr>
        <w:t xml:space="preserve"> </w:t>
      </w:r>
      <w:r w:rsidR="006421D9" w:rsidRPr="00223B9A">
        <w:rPr>
          <w:sz w:val="24"/>
          <w:szCs w:val="24"/>
        </w:rPr>
        <w:t>;</w:t>
      </w:r>
      <w:r w:rsidR="00B108B1" w:rsidRPr="00223B9A">
        <w:rPr>
          <w:sz w:val="24"/>
          <w:szCs w:val="24"/>
        </w:rPr>
        <w:t xml:space="preserve"> </w:t>
      </w:r>
      <w:r w:rsidR="009A77C9" w:rsidRPr="00223B9A">
        <w:rPr>
          <w:sz w:val="24"/>
          <w:szCs w:val="24"/>
          <w:highlight w:val="lightGray"/>
        </w:rPr>
        <w:fldChar w:fldCharType="begin">
          <w:ffData>
            <w:name w:val="ТекстовоеПоле68"/>
            <w:enabled/>
            <w:calcOnExit w:val="0"/>
            <w:textInput>
              <w:default w:val="(применимо/не применимо)"/>
            </w:textInput>
          </w:ffData>
        </w:fldChar>
      </w:r>
      <w:bookmarkStart w:id="52" w:name="ТекстовоеПоле68"/>
      <w:r w:rsidRPr="00223B9A">
        <w:rPr>
          <w:sz w:val="24"/>
          <w:szCs w:val="24"/>
          <w:highlight w:val="lightGray"/>
        </w:rPr>
        <w:instrText xml:space="preserve"> FORMTEXT </w:instrText>
      </w:r>
      <w:r w:rsidR="009A77C9" w:rsidRPr="00223B9A">
        <w:rPr>
          <w:sz w:val="24"/>
          <w:szCs w:val="24"/>
          <w:highlight w:val="lightGray"/>
        </w:rPr>
      </w:r>
      <w:r w:rsidR="009A77C9" w:rsidRPr="00223B9A">
        <w:rPr>
          <w:sz w:val="24"/>
          <w:szCs w:val="24"/>
          <w:highlight w:val="lightGray"/>
        </w:rPr>
        <w:fldChar w:fldCharType="separate"/>
      </w:r>
      <w:r w:rsidRPr="00223B9A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23B9A">
        <w:rPr>
          <w:sz w:val="24"/>
          <w:szCs w:val="24"/>
          <w:highlight w:val="lightGray"/>
        </w:rPr>
        <w:fldChar w:fldCharType="end"/>
      </w:r>
      <w:bookmarkEnd w:id="52"/>
    </w:p>
    <w:p w:rsidR="00B062B2" w:rsidRPr="00223B9A" w:rsidRDefault="00B062B2" w:rsidP="00B062B2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№7</w:t>
      </w:r>
      <w:r w:rsidRPr="00223B9A">
        <w:rPr>
          <w:sz w:val="24"/>
          <w:szCs w:val="24"/>
        </w:rPr>
        <w:t>. Форма Акта</w:t>
      </w:r>
      <w:r w:rsidR="00DB3E21">
        <w:rPr>
          <w:sz w:val="24"/>
          <w:szCs w:val="24"/>
        </w:rPr>
        <w:t xml:space="preserve"> о</w:t>
      </w:r>
      <w:r w:rsidRPr="00223B9A">
        <w:rPr>
          <w:sz w:val="24"/>
          <w:szCs w:val="24"/>
        </w:rPr>
        <w:t xml:space="preserve"> прием</w:t>
      </w:r>
      <w:r w:rsidR="00DB3E21">
        <w:rPr>
          <w:sz w:val="24"/>
          <w:szCs w:val="24"/>
        </w:rPr>
        <w:t>е</w:t>
      </w:r>
      <w:r w:rsidRPr="00223B9A">
        <w:rPr>
          <w:sz w:val="24"/>
          <w:szCs w:val="24"/>
        </w:rPr>
        <w:t>-передач</w:t>
      </w:r>
      <w:r w:rsidR="00DB3E21">
        <w:rPr>
          <w:sz w:val="24"/>
          <w:szCs w:val="24"/>
        </w:rPr>
        <w:t>е</w:t>
      </w:r>
      <w:r w:rsidRPr="00223B9A">
        <w:rPr>
          <w:sz w:val="24"/>
          <w:szCs w:val="24"/>
        </w:rPr>
        <w:t xml:space="preserve"> </w:t>
      </w:r>
      <w:r w:rsidR="00DB3E21">
        <w:rPr>
          <w:sz w:val="24"/>
          <w:szCs w:val="24"/>
        </w:rPr>
        <w:t>объекта основных средств (</w:t>
      </w:r>
      <w:r>
        <w:rPr>
          <w:sz w:val="24"/>
          <w:szCs w:val="24"/>
        </w:rPr>
        <w:t xml:space="preserve">кроме </w:t>
      </w:r>
      <w:r w:rsidRPr="00223B9A">
        <w:rPr>
          <w:sz w:val="24"/>
          <w:szCs w:val="24"/>
        </w:rPr>
        <w:t>зданий</w:t>
      </w:r>
      <w:r w:rsidR="00DB3E21">
        <w:rPr>
          <w:sz w:val="24"/>
          <w:szCs w:val="24"/>
        </w:rPr>
        <w:t>,</w:t>
      </w:r>
      <w:r w:rsidRPr="00223B9A">
        <w:rPr>
          <w:sz w:val="24"/>
          <w:szCs w:val="24"/>
        </w:rPr>
        <w:t xml:space="preserve">сооружений) по форме </w:t>
      </w:r>
      <w:r w:rsidR="009A77C9" w:rsidRPr="00B062B2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ОС –"/>
            </w:textInput>
          </w:ffData>
        </w:fldChar>
      </w:r>
      <w:r w:rsidRPr="00B062B2">
        <w:rPr>
          <w:sz w:val="24"/>
          <w:szCs w:val="24"/>
          <w:highlight w:val="lightGray"/>
        </w:rPr>
        <w:instrText xml:space="preserve"> FORMTEXT </w:instrText>
      </w:r>
      <w:r w:rsidR="009A77C9" w:rsidRPr="00B062B2">
        <w:rPr>
          <w:sz w:val="24"/>
          <w:szCs w:val="24"/>
          <w:highlight w:val="lightGray"/>
        </w:rPr>
      </w:r>
      <w:r w:rsidR="009A77C9" w:rsidRPr="00B062B2">
        <w:rPr>
          <w:sz w:val="24"/>
          <w:szCs w:val="24"/>
          <w:highlight w:val="lightGray"/>
        </w:rPr>
        <w:fldChar w:fldCharType="separate"/>
      </w:r>
      <w:r w:rsidRPr="00B062B2">
        <w:rPr>
          <w:noProof/>
          <w:sz w:val="24"/>
          <w:szCs w:val="24"/>
          <w:highlight w:val="lightGray"/>
        </w:rPr>
        <w:t>ОС –</w:t>
      </w:r>
      <w:r w:rsidR="009A77C9" w:rsidRPr="00B062B2">
        <w:rPr>
          <w:sz w:val="24"/>
          <w:szCs w:val="24"/>
          <w:highlight w:val="lightGray"/>
        </w:rPr>
        <w:fldChar w:fldCharType="end"/>
      </w:r>
      <w:r w:rsidR="00DB3E21">
        <w:rPr>
          <w:sz w:val="24"/>
          <w:szCs w:val="24"/>
        </w:rPr>
        <w:t>1</w:t>
      </w:r>
      <w:r w:rsidRPr="00223B9A">
        <w:rPr>
          <w:sz w:val="24"/>
          <w:szCs w:val="24"/>
        </w:rPr>
        <w:t xml:space="preserve"> ; </w:t>
      </w:r>
      <w:r w:rsidR="009A77C9" w:rsidRPr="00B062B2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Pr="00B062B2">
        <w:rPr>
          <w:sz w:val="24"/>
          <w:szCs w:val="24"/>
          <w:highlight w:val="lightGray"/>
        </w:rPr>
        <w:instrText xml:space="preserve"> FORMTEXT </w:instrText>
      </w:r>
      <w:r w:rsidR="009A77C9" w:rsidRPr="00B062B2">
        <w:rPr>
          <w:sz w:val="24"/>
          <w:szCs w:val="24"/>
          <w:highlight w:val="lightGray"/>
        </w:rPr>
      </w:r>
      <w:r w:rsidR="009A77C9" w:rsidRPr="00B062B2">
        <w:rPr>
          <w:sz w:val="24"/>
          <w:szCs w:val="24"/>
          <w:highlight w:val="lightGray"/>
        </w:rPr>
        <w:fldChar w:fldCharType="separate"/>
      </w:r>
      <w:r w:rsidRPr="00B062B2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B062B2">
        <w:rPr>
          <w:sz w:val="24"/>
          <w:szCs w:val="24"/>
          <w:highlight w:val="lightGray"/>
        </w:rPr>
        <w:fldChar w:fldCharType="end"/>
      </w:r>
    </w:p>
    <w:p w:rsidR="003A5325" w:rsidRPr="002E785C" w:rsidRDefault="00025278" w:rsidP="002E785C">
      <w:pPr>
        <w:pStyle w:val="ae"/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2E785C">
        <w:rPr>
          <w:sz w:val="24"/>
          <w:szCs w:val="24"/>
        </w:rPr>
        <w:t>Приложение №</w:t>
      </w:r>
      <w:r w:rsidR="00B062B2" w:rsidRPr="002E785C">
        <w:rPr>
          <w:sz w:val="24"/>
          <w:szCs w:val="24"/>
        </w:rPr>
        <w:t>8</w:t>
      </w:r>
      <w:r w:rsidRPr="002E785C">
        <w:rPr>
          <w:sz w:val="24"/>
          <w:szCs w:val="24"/>
        </w:rPr>
        <w:t xml:space="preserve">. Форма Акта </w:t>
      </w:r>
      <w:r w:rsidR="00DB3E21" w:rsidRPr="002E785C">
        <w:rPr>
          <w:sz w:val="24"/>
          <w:szCs w:val="24"/>
        </w:rPr>
        <w:t xml:space="preserve">о </w:t>
      </w:r>
      <w:r w:rsidRPr="002E785C">
        <w:rPr>
          <w:sz w:val="24"/>
          <w:szCs w:val="24"/>
        </w:rPr>
        <w:t>прием</w:t>
      </w:r>
      <w:r w:rsidR="00DB3E21" w:rsidRPr="002E785C">
        <w:rPr>
          <w:sz w:val="24"/>
          <w:szCs w:val="24"/>
        </w:rPr>
        <w:t>е</w:t>
      </w:r>
      <w:r w:rsidRPr="002E785C">
        <w:rPr>
          <w:sz w:val="24"/>
          <w:szCs w:val="24"/>
        </w:rPr>
        <w:t>-передач</w:t>
      </w:r>
      <w:r w:rsidR="00DB3E21" w:rsidRPr="002E785C">
        <w:rPr>
          <w:sz w:val="24"/>
          <w:szCs w:val="24"/>
        </w:rPr>
        <w:t>е</w:t>
      </w:r>
      <w:r w:rsidRPr="002E785C">
        <w:rPr>
          <w:sz w:val="24"/>
          <w:szCs w:val="24"/>
        </w:rPr>
        <w:t xml:space="preserve"> </w:t>
      </w:r>
      <w:r w:rsidR="00DB3E21" w:rsidRPr="002E785C">
        <w:rPr>
          <w:sz w:val="24"/>
          <w:szCs w:val="24"/>
        </w:rPr>
        <w:t xml:space="preserve">групп объектов основных средств (кроме зданий, сооружений) </w:t>
      </w:r>
      <w:r w:rsidRPr="002E785C">
        <w:rPr>
          <w:sz w:val="24"/>
          <w:szCs w:val="24"/>
        </w:rPr>
        <w:t xml:space="preserve">по форме </w:t>
      </w:r>
      <w:r w:rsidR="009A77C9" w:rsidRPr="002E785C">
        <w:rPr>
          <w:sz w:val="24"/>
          <w:szCs w:val="24"/>
          <w:highlight w:val="lightGray"/>
        </w:rPr>
        <w:fldChar w:fldCharType="begin">
          <w:ffData>
            <w:name w:val="ТекстовоеПоле73"/>
            <w:enabled/>
            <w:calcOnExit w:val="0"/>
            <w:textInput>
              <w:default w:val="ОС –"/>
            </w:textInput>
          </w:ffData>
        </w:fldChar>
      </w:r>
      <w:bookmarkStart w:id="53" w:name="ТекстовоеПоле73"/>
      <w:r w:rsidR="00EF56BD" w:rsidRPr="002E785C">
        <w:rPr>
          <w:sz w:val="24"/>
          <w:szCs w:val="24"/>
          <w:highlight w:val="lightGray"/>
        </w:rPr>
        <w:instrText xml:space="preserve"> FORMTEXT </w:instrText>
      </w:r>
      <w:r w:rsidR="009A77C9" w:rsidRPr="002E785C">
        <w:rPr>
          <w:sz w:val="24"/>
          <w:szCs w:val="24"/>
          <w:highlight w:val="lightGray"/>
        </w:rPr>
      </w:r>
      <w:r w:rsidR="009A77C9" w:rsidRPr="002E785C">
        <w:rPr>
          <w:sz w:val="24"/>
          <w:szCs w:val="24"/>
          <w:highlight w:val="lightGray"/>
        </w:rPr>
        <w:fldChar w:fldCharType="separate"/>
      </w:r>
      <w:r w:rsidR="00EF56BD" w:rsidRPr="002E785C">
        <w:rPr>
          <w:noProof/>
          <w:sz w:val="24"/>
          <w:szCs w:val="24"/>
          <w:highlight w:val="lightGray"/>
        </w:rPr>
        <w:t>ОС –</w:t>
      </w:r>
      <w:r w:rsidR="009A77C9" w:rsidRPr="002E785C">
        <w:rPr>
          <w:sz w:val="24"/>
          <w:szCs w:val="24"/>
          <w:highlight w:val="lightGray"/>
        </w:rPr>
        <w:fldChar w:fldCharType="end"/>
      </w:r>
      <w:bookmarkEnd w:id="53"/>
      <w:r w:rsidR="00DB3E21" w:rsidRPr="002E785C">
        <w:rPr>
          <w:sz w:val="24"/>
          <w:szCs w:val="24"/>
          <w:highlight w:val="lightGray"/>
        </w:rPr>
        <w:t xml:space="preserve">1б. </w:t>
      </w:r>
      <w:r w:rsidR="009A77C9" w:rsidRPr="002E785C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применимо/не применимо)"/>
            </w:textInput>
          </w:ffData>
        </w:fldChar>
      </w:r>
      <w:r w:rsidRPr="002E785C">
        <w:rPr>
          <w:sz w:val="24"/>
          <w:szCs w:val="24"/>
          <w:highlight w:val="lightGray"/>
        </w:rPr>
        <w:instrText xml:space="preserve"> FORMTEXT </w:instrText>
      </w:r>
      <w:r w:rsidR="009A77C9" w:rsidRPr="002E785C">
        <w:rPr>
          <w:sz w:val="24"/>
          <w:szCs w:val="24"/>
          <w:highlight w:val="lightGray"/>
        </w:rPr>
      </w:r>
      <w:r w:rsidR="009A77C9" w:rsidRPr="002E785C">
        <w:rPr>
          <w:sz w:val="24"/>
          <w:szCs w:val="24"/>
          <w:highlight w:val="lightGray"/>
        </w:rPr>
        <w:fldChar w:fldCharType="separate"/>
      </w:r>
      <w:r w:rsidRPr="002E785C">
        <w:rPr>
          <w:noProof/>
          <w:sz w:val="24"/>
          <w:szCs w:val="24"/>
          <w:highlight w:val="lightGray"/>
        </w:rPr>
        <w:t>(применимо/не применимо)</w:t>
      </w:r>
      <w:r w:rsidR="009A77C9" w:rsidRPr="002E785C">
        <w:rPr>
          <w:sz w:val="24"/>
          <w:szCs w:val="24"/>
          <w:highlight w:val="lightGray"/>
        </w:rPr>
        <w:fldChar w:fldCharType="end"/>
      </w:r>
    </w:p>
    <w:p w:rsidR="002E785C" w:rsidRDefault="002E785C" w:rsidP="002E785C">
      <w:pPr>
        <w:pStyle w:val="ae"/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№9.</w:t>
      </w:r>
      <w:r w:rsidRPr="002E785C">
        <w:rPr>
          <w:sz w:val="24"/>
          <w:szCs w:val="24"/>
        </w:rPr>
        <w:t>Форма Акта приема-передачи документов, содержащих сведения конфиденциального характера.</w:t>
      </w:r>
    </w:p>
    <w:p w:rsidR="002E785C" w:rsidRPr="002E785C" w:rsidRDefault="002E785C" w:rsidP="002E785C">
      <w:pPr>
        <w:pStyle w:val="ae"/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</w:p>
    <w:p w:rsidR="005228D3" w:rsidRPr="00223B9A" w:rsidRDefault="00F8520E" w:rsidP="00223B9A">
      <w:pPr>
        <w:widowControl w:val="0"/>
        <w:numPr>
          <w:ilvl w:val="0"/>
          <w:numId w:val="27"/>
        </w:numPr>
        <w:tabs>
          <w:tab w:val="left" w:pos="720"/>
          <w:tab w:val="left" w:pos="851"/>
        </w:tabs>
        <w:jc w:val="center"/>
        <w:rPr>
          <w:b/>
          <w:sz w:val="24"/>
          <w:szCs w:val="24"/>
        </w:rPr>
      </w:pPr>
      <w:r w:rsidRPr="00223B9A">
        <w:rPr>
          <w:b/>
          <w:sz w:val="24"/>
          <w:szCs w:val="24"/>
        </w:rPr>
        <w:t>Р</w:t>
      </w:r>
      <w:r w:rsidR="00FE2C33" w:rsidRPr="00223B9A">
        <w:rPr>
          <w:b/>
          <w:sz w:val="24"/>
          <w:szCs w:val="24"/>
        </w:rPr>
        <w:t xml:space="preserve">еквизиты </w:t>
      </w:r>
      <w:r w:rsidRPr="00223B9A">
        <w:rPr>
          <w:b/>
          <w:sz w:val="24"/>
          <w:szCs w:val="24"/>
        </w:rPr>
        <w:t xml:space="preserve">и подписи </w:t>
      </w:r>
      <w:r w:rsidR="00FE2C33" w:rsidRPr="00223B9A">
        <w:rPr>
          <w:b/>
          <w:sz w:val="24"/>
          <w:szCs w:val="24"/>
        </w:rPr>
        <w:t>сторон</w:t>
      </w:r>
    </w:p>
    <w:p w:rsidR="00FE2C33" w:rsidRPr="00223B9A" w:rsidRDefault="00FE2C33" w:rsidP="00223B9A">
      <w:pPr>
        <w:widowControl w:val="0"/>
        <w:tabs>
          <w:tab w:val="left" w:pos="720"/>
          <w:tab w:val="left" w:pos="851"/>
        </w:tabs>
        <w:ind w:firstLine="720"/>
        <w:jc w:val="both"/>
        <w:rPr>
          <w:sz w:val="24"/>
          <w:szCs w:val="24"/>
        </w:rPr>
      </w:pPr>
    </w:p>
    <w:tbl>
      <w:tblPr>
        <w:tblW w:w="10983" w:type="dxa"/>
        <w:jc w:val="center"/>
        <w:tblLook w:val="04A0" w:firstRow="1" w:lastRow="0" w:firstColumn="1" w:lastColumn="0" w:noHBand="0" w:noVBand="1"/>
      </w:tblPr>
      <w:tblGrid>
        <w:gridCol w:w="4503"/>
        <w:gridCol w:w="1105"/>
        <w:gridCol w:w="5375"/>
      </w:tblGrid>
      <w:tr w:rsidR="007C1B6E" w:rsidRPr="00223B9A" w:rsidTr="00C774E7">
        <w:trPr>
          <w:jc w:val="center"/>
        </w:trPr>
        <w:tc>
          <w:tcPr>
            <w:tcW w:w="4503" w:type="dxa"/>
          </w:tcPr>
          <w:p w:rsidR="007C1B6E" w:rsidRPr="00223B9A" w:rsidRDefault="007C1B6E" w:rsidP="00C774E7">
            <w:pPr>
              <w:pStyle w:val="a8"/>
              <w:jc w:val="center"/>
              <w:rPr>
                <w:b/>
              </w:rPr>
            </w:pPr>
            <w:r w:rsidRPr="00223B9A">
              <w:rPr>
                <w:b/>
              </w:rPr>
              <w:t>Продавец</w:t>
            </w:r>
          </w:p>
        </w:tc>
        <w:tc>
          <w:tcPr>
            <w:tcW w:w="1105" w:type="dxa"/>
          </w:tcPr>
          <w:p w:rsidR="007C1B6E" w:rsidRPr="00223B9A" w:rsidRDefault="007C1B6E" w:rsidP="00223B9A">
            <w:pPr>
              <w:pStyle w:val="a8"/>
              <w:ind w:left="5"/>
              <w:jc w:val="both"/>
            </w:pPr>
          </w:p>
        </w:tc>
        <w:tc>
          <w:tcPr>
            <w:tcW w:w="5375" w:type="dxa"/>
          </w:tcPr>
          <w:p w:rsidR="007C1B6E" w:rsidRPr="00223B9A" w:rsidRDefault="007C1B6E" w:rsidP="00C774E7">
            <w:pPr>
              <w:pStyle w:val="a8"/>
              <w:jc w:val="center"/>
              <w:rPr>
                <w:b/>
              </w:rPr>
            </w:pPr>
            <w:r w:rsidRPr="00223B9A">
              <w:rPr>
                <w:b/>
              </w:rPr>
              <w:t>Покупатель</w:t>
            </w:r>
          </w:p>
        </w:tc>
      </w:tr>
      <w:tr w:rsidR="00397EBC" w:rsidRPr="00223B9A" w:rsidTr="00C774E7">
        <w:trPr>
          <w:jc w:val="center"/>
        </w:trPr>
        <w:tc>
          <w:tcPr>
            <w:tcW w:w="4503" w:type="dxa"/>
          </w:tcPr>
          <w:p w:rsidR="00397EBC" w:rsidRPr="00223B9A" w:rsidRDefault="009A77C9" w:rsidP="00C774E7">
            <w:pPr>
              <w:jc w:val="center"/>
              <w:rPr>
                <w:b/>
                <w:sz w:val="24"/>
                <w:szCs w:val="24"/>
              </w:rPr>
            </w:pPr>
            <w:r w:rsidRPr="00C774E7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74"/>
                  <w:enabled/>
                  <w:calcOnExit w:val="0"/>
                  <w:textInput/>
                </w:ffData>
              </w:fldChar>
            </w:r>
            <w:bookmarkStart w:id="54" w:name="ТекстовоеПоле74"/>
            <w:r w:rsidR="00EF56BD" w:rsidRPr="00C774E7">
              <w:rPr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C774E7">
              <w:rPr>
                <w:b/>
                <w:sz w:val="24"/>
                <w:szCs w:val="24"/>
                <w:highlight w:val="lightGray"/>
              </w:rPr>
            </w:r>
            <w:r w:rsidRPr="00C774E7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="00EF56BD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56BD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56BD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56BD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56BD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C774E7">
              <w:rPr>
                <w:b/>
                <w:sz w:val="24"/>
                <w:szCs w:val="24"/>
                <w:highlight w:val="lightGray"/>
              </w:rPr>
              <w:fldChar w:fldCharType="end"/>
            </w:r>
            <w:bookmarkEnd w:id="54"/>
          </w:p>
        </w:tc>
        <w:tc>
          <w:tcPr>
            <w:tcW w:w="1105" w:type="dxa"/>
          </w:tcPr>
          <w:p w:rsidR="00397EBC" w:rsidRPr="00223B9A" w:rsidRDefault="00397EBC" w:rsidP="00223B9A">
            <w:pPr>
              <w:pStyle w:val="a8"/>
              <w:jc w:val="both"/>
            </w:pPr>
          </w:p>
        </w:tc>
        <w:tc>
          <w:tcPr>
            <w:tcW w:w="5375" w:type="dxa"/>
          </w:tcPr>
          <w:p w:rsidR="00397EBC" w:rsidRPr="00C774E7" w:rsidRDefault="009A77C9" w:rsidP="00C774E7">
            <w:pPr>
              <w:ind w:left="176"/>
              <w:jc w:val="center"/>
              <w:rPr>
                <w:sz w:val="24"/>
                <w:szCs w:val="24"/>
              </w:rPr>
            </w:pPr>
            <w:r w:rsidRPr="00C774E7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55" w:name="ТекстовоеПоле50"/>
            <w:r w:rsidR="00293A9C" w:rsidRPr="00C774E7">
              <w:rPr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C774E7">
              <w:rPr>
                <w:b/>
                <w:sz w:val="24"/>
                <w:szCs w:val="24"/>
                <w:highlight w:val="lightGray"/>
              </w:rPr>
            </w:r>
            <w:r w:rsidRPr="00C774E7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="00293A9C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293A9C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293A9C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293A9C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293A9C" w:rsidRPr="00C774E7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C774E7">
              <w:rPr>
                <w:b/>
                <w:sz w:val="24"/>
                <w:szCs w:val="24"/>
                <w:highlight w:val="lightGray"/>
              </w:rPr>
              <w:fldChar w:fldCharType="end"/>
            </w:r>
            <w:bookmarkEnd w:id="55"/>
          </w:p>
        </w:tc>
      </w:tr>
      <w:tr w:rsidR="00397EBC" w:rsidRPr="00223B9A" w:rsidTr="00C774E7">
        <w:trPr>
          <w:jc w:val="center"/>
        </w:trPr>
        <w:tc>
          <w:tcPr>
            <w:tcW w:w="4503" w:type="dxa"/>
          </w:tcPr>
          <w:p w:rsidR="00397EBC" w:rsidRPr="00C774E7" w:rsidRDefault="00397EBC" w:rsidP="00C774E7">
            <w:pPr>
              <w:jc w:val="center"/>
              <w:rPr>
                <w:sz w:val="24"/>
                <w:szCs w:val="24"/>
              </w:rPr>
            </w:pPr>
          </w:p>
          <w:p w:rsidR="00397EBC" w:rsidRPr="00C774E7" w:rsidRDefault="00926C8D" w:rsidP="00926C8D">
            <w:pPr>
              <w:rPr>
                <w:sz w:val="24"/>
                <w:szCs w:val="24"/>
              </w:rPr>
            </w:pPr>
            <w:r w:rsidRPr="00926C8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5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bookmarkStart w:id="56" w:name="ТекстовоеПоле51"/>
            <w:r w:rsidR="00293A9C" w:rsidRPr="00C774E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9A77C9" w:rsidRPr="00C774E7">
              <w:rPr>
                <w:sz w:val="24"/>
                <w:szCs w:val="24"/>
                <w:highlight w:val="lightGray"/>
              </w:rPr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separate"/>
            </w:r>
            <w:r w:rsidR="00293A9C" w:rsidRPr="00C774E7">
              <w:rPr>
                <w:noProof/>
                <w:sz w:val="24"/>
                <w:szCs w:val="24"/>
                <w:highlight w:val="lightGray"/>
              </w:rPr>
              <w:t>_______________________</w:t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end"/>
            </w:r>
            <w:bookmarkEnd w:id="56"/>
          </w:p>
          <w:p w:rsidR="00397EBC" w:rsidRPr="00C774E7" w:rsidRDefault="009A77C9" w:rsidP="00C774E7">
            <w:pPr>
              <w:jc w:val="center"/>
              <w:rPr>
                <w:sz w:val="24"/>
                <w:szCs w:val="24"/>
              </w:rPr>
            </w:pPr>
            <w:r w:rsidRPr="00C774E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5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293A9C" w:rsidRPr="00C774E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774E7">
              <w:rPr>
                <w:sz w:val="24"/>
                <w:szCs w:val="24"/>
                <w:highlight w:val="lightGray"/>
              </w:rPr>
            </w:r>
            <w:r w:rsidRPr="00C774E7">
              <w:rPr>
                <w:sz w:val="24"/>
                <w:szCs w:val="24"/>
                <w:highlight w:val="lightGray"/>
              </w:rPr>
              <w:fldChar w:fldCharType="separate"/>
            </w:r>
            <w:r w:rsidR="00293A9C" w:rsidRPr="00C774E7">
              <w:rPr>
                <w:noProof/>
                <w:sz w:val="24"/>
                <w:szCs w:val="24"/>
                <w:highlight w:val="lightGray"/>
              </w:rPr>
              <w:t>_______________________</w:t>
            </w:r>
            <w:r w:rsidRPr="00C774E7">
              <w:rPr>
                <w:sz w:val="24"/>
                <w:szCs w:val="24"/>
                <w:highlight w:val="lightGray"/>
              </w:rPr>
              <w:fldChar w:fldCharType="end"/>
            </w:r>
            <w:r w:rsidR="00293A9C" w:rsidRPr="00C774E7">
              <w:rPr>
                <w:sz w:val="24"/>
                <w:szCs w:val="24"/>
              </w:rPr>
              <w:tab/>
            </w:r>
            <w:r w:rsidR="00397EBC" w:rsidRPr="00C774E7">
              <w:rPr>
                <w:sz w:val="24"/>
                <w:szCs w:val="24"/>
              </w:rPr>
              <w:t>/</w:t>
            </w:r>
            <w:r w:rsidR="008C300E" w:rsidRPr="00C774E7">
              <w:rPr>
                <w:sz w:val="24"/>
                <w:szCs w:val="24"/>
              </w:rPr>
              <w:t>ФИО</w:t>
            </w:r>
            <w:r w:rsidR="00397EBC" w:rsidRPr="00C774E7">
              <w:rPr>
                <w:sz w:val="24"/>
                <w:szCs w:val="24"/>
              </w:rPr>
              <w:t>/</w:t>
            </w:r>
          </w:p>
          <w:p w:rsidR="00397EBC" w:rsidRPr="00223B9A" w:rsidRDefault="008C300E" w:rsidP="00C774E7">
            <w:pPr>
              <w:pStyle w:val="a8"/>
              <w:jc w:val="center"/>
            </w:pPr>
            <w:r w:rsidRPr="00223B9A">
              <w:t>мп</w:t>
            </w:r>
          </w:p>
        </w:tc>
        <w:tc>
          <w:tcPr>
            <w:tcW w:w="1105" w:type="dxa"/>
          </w:tcPr>
          <w:p w:rsidR="00397EBC" w:rsidRPr="00223B9A" w:rsidRDefault="00397EBC" w:rsidP="00223B9A">
            <w:pPr>
              <w:pStyle w:val="a8"/>
              <w:jc w:val="both"/>
            </w:pPr>
          </w:p>
        </w:tc>
        <w:tc>
          <w:tcPr>
            <w:tcW w:w="5375" w:type="dxa"/>
          </w:tcPr>
          <w:p w:rsidR="00397EBC" w:rsidRPr="00C774E7" w:rsidRDefault="00397EBC" w:rsidP="00C774E7">
            <w:pPr>
              <w:jc w:val="center"/>
              <w:rPr>
                <w:sz w:val="24"/>
                <w:szCs w:val="24"/>
              </w:rPr>
            </w:pPr>
          </w:p>
          <w:p w:rsidR="00397EBC" w:rsidRPr="00C774E7" w:rsidRDefault="00926C8D" w:rsidP="00926C8D">
            <w:pPr>
              <w:rPr>
                <w:sz w:val="24"/>
                <w:szCs w:val="24"/>
              </w:rPr>
            </w:pPr>
            <w:r w:rsidRPr="00926C8D">
              <w:rPr>
                <w:sz w:val="24"/>
                <w:szCs w:val="24"/>
              </w:rPr>
              <w:t xml:space="preserve">              </w:t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293A9C" w:rsidRPr="00C774E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9A77C9" w:rsidRPr="00C774E7">
              <w:rPr>
                <w:sz w:val="24"/>
                <w:szCs w:val="24"/>
                <w:highlight w:val="lightGray"/>
              </w:rPr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separate"/>
            </w:r>
            <w:r w:rsidR="00293A9C" w:rsidRPr="00C774E7">
              <w:rPr>
                <w:noProof/>
                <w:sz w:val="24"/>
                <w:szCs w:val="24"/>
                <w:highlight w:val="lightGray"/>
              </w:rPr>
              <w:t>_______________________</w:t>
            </w:r>
            <w:r w:rsidR="009A77C9" w:rsidRPr="00C774E7">
              <w:rPr>
                <w:sz w:val="24"/>
                <w:szCs w:val="24"/>
                <w:highlight w:val="lightGray"/>
              </w:rPr>
              <w:fldChar w:fldCharType="end"/>
            </w:r>
          </w:p>
          <w:p w:rsidR="00397EBC" w:rsidRPr="00C774E7" w:rsidRDefault="009A77C9" w:rsidP="00C774E7">
            <w:pPr>
              <w:jc w:val="center"/>
              <w:rPr>
                <w:sz w:val="24"/>
                <w:szCs w:val="24"/>
              </w:rPr>
            </w:pPr>
            <w:r w:rsidRPr="00C774E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5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293A9C" w:rsidRPr="00C774E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774E7">
              <w:rPr>
                <w:sz w:val="24"/>
                <w:szCs w:val="24"/>
                <w:highlight w:val="lightGray"/>
              </w:rPr>
            </w:r>
            <w:r w:rsidRPr="00C774E7">
              <w:rPr>
                <w:sz w:val="24"/>
                <w:szCs w:val="24"/>
                <w:highlight w:val="lightGray"/>
              </w:rPr>
              <w:fldChar w:fldCharType="separate"/>
            </w:r>
            <w:r w:rsidR="00293A9C" w:rsidRPr="00C774E7">
              <w:rPr>
                <w:noProof/>
                <w:sz w:val="24"/>
                <w:szCs w:val="24"/>
                <w:highlight w:val="lightGray"/>
              </w:rPr>
              <w:t>_______________________</w:t>
            </w:r>
            <w:r w:rsidRPr="00C774E7">
              <w:rPr>
                <w:sz w:val="24"/>
                <w:szCs w:val="24"/>
                <w:highlight w:val="lightGray"/>
              </w:rPr>
              <w:fldChar w:fldCharType="end"/>
            </w:r>
            <w:r w:rsidR="00293A9C" w:rsidRPr="00C774E7">
              <w:rPr>
                <w:sz w:val="24"/>
                <w:szCs w:val="24"/>
              </w:rPr>
              <w:tab/>
            </w:r>
            <w:r w:rsidR="00397EBC" w:rsidRPr="00C774E7">
              <w:rPr>
                <w:sz w:val="24"/>
                <w:szCs w:val="24"/>
              </w:rPr>
              <w:t>/</w:t>
            </w:r>
            <w:r w:rsidR="008C300E" w:rsidRPr="00C774E7">
              <w:rPr>
                <w:sz w:val="24"/>
                <w:szCs w:val="24"/>
              </w:rPr>
              <w:t>ФИО</w:t>
            </w:r>
            <w:r w:rsidR="00397EBC" w:rsidRPr="00C774E7">
              <w:rPr>
                <w:sz w:val="24"/>
                <w:szCs w:val="24"/>
              </w:rPr>
              <w:t>/</w:t>
            </w:r>
          </w:p>
          <w:p w:rsidR="00397EBC" w:rsidRPr="00223B9A" w:rsidRDefault="008C300E" w:rsidP="00C774E7">
            <w:pPr>
              <w:pStyle w:val="a8"/>
              <w:jc w:val="center"/>
            </w:pPr>
            <w:r w:rsidRPr="00223B9A">
              <w:t>мп</w:t>
            </w:r>
          </w:p>
        </w:tc>
      </w:tr>
    </w:tbl>
    <w:p w:rsidR="00827FDE" w:rsidRPr="00223B9A" w:rsidRDefault="00827FDE" w:rsidP="00223B9A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</w:p>
    <w:sectPr w:rsidR="00827FDE" w:rsidRPr="00223B9A" w:rsidSect="00FE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567" w:bottom="1134" w:left="1134" w:header="907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F3" w:rsidRDefault="00CF5EF3">
      <w:r>
        <w:separator/>
      </w:r>
    </w:p>
  </w:endnote>
  <w:endnote w:type="continuationSeparator" w:id="0">
    <w:p w:rsidR="00CF5EF3" w:rsidRDefault="00CF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F6" w:rsidRDefault="000135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35F6" w:rsidRDefault="000135F6">
    <w:pPr>
      <w:pStyle w:val="a3"/>
    </w:pPr>
    <w:r>
      <w:t>Стандартный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F6" w:rsidRDefault="000135F6" w:rsidP="00A572DC">
    <w:pPr>
      <w:pStyle w:val="a3"/>
    </w:pPr>
    <w:r>
      <w:t>Стандартный договор купли-продажи-имущества</w:t>
    </w:r>
  </w:p>
  <w:p w:rsidR="000135F6" w:rsidRDefault="000135F6" w:rsidP="00A572DC">
    <w:pPr>
      <w:pStyle w:val="a3"/>
    </w:pPr>
    <w:r>
      <w:t>Рег. № 89.1</w:t>
    </w:r>
    <w:r w:rsidRPr="00A572DC">
      <w:t>8</w:t>
    </w:r>
    <w:r>
      <w:t>\</w:t>
    </w:r>
    <w:r w:rsidRPr="00A572DC">
      <w:t>26</w:t>
    </w:r>
    <w:r>
      <w:t>5.00.</w:t>
    </w:r>
    <w:r w:rsidRPr="00A572DC">
      <w:t>2</w:t>
    </w:r>
    <w:r>
      <w:t>.</w:t>
    </w:r>
  </w:p>
  <w:p w:rsidR="000135F6" w:rsidRDefault="000135F6">
    <w:pPr>
      <w:pStyle w:val="a3"/>
    </w:pPr>
  </w:p>
  <w:p w:rsidR="000135F6" w:rsidRDefault="000135F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5" w:rsidRDefault="002005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F3" w:rsidRDefault="00CF5EF3">
      <w:r>
        <w:separator/>
      </w:r>
    </w:p>
  </w:footnote>
  <w:footnote w:type="continuationSeparator" w:id="0">
    <w:p w:rsidR="00CF5EF3" w:rsidRDefault="00CF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5" w:rsidRDefault="0020057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5" w:rsidRDefault="00200575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511" o:spid="_x0000_s2049" type="#_x0000_t136" style="position:absolute;margin-left:0;margin-top:0;width:572.6pt;height:104.1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Times New Roman&quot;;font-size:1pt;v-text-kern:t" trim="t" fitpath="t" string="РН СТАНДАРТ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5" w:rsidRDefault="0020057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BC9"/>
    <w:multiLevelType w:val="hybridMultilevel"/>
    <w:tmpl w:val="C16E1120"/>
    <w:lvl w:ilvl="0" w:tplc="7E002F8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1A6E"/>
    <w:multiLevelType w:val="hybridMultilevel"/>
    <w:tmpl w:val="3C6A2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8D1"/>
    <w:multiLevelType w:val="hybridMultilevel"/>
    <w:tmpl w:val="37E825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FC0"/>
    <w:multiLevelType w:val="multilevel"/>
    <w:tmpl w:val="EFAC24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4" w15:restartNumberingAfterBreak="0">
    <w:nsid w:val="0BC36940"/>
    <w:multiLevelType w:val="hybridMultilevel"/>
    <w:tmpl w:val="01E04294"/>
    <w:lvl w:ilvl="0" w:tplc="34787012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73079"/>
    <w:multiLevelType w:val="hybridMultilevel"/>
    <w:tmpl w:val="6D6A055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560443A"/>
    <w:multiLevelType w:val="multilevel"/>
    <w:tmpl w:val="4B72E034"/>
    <w:lvl w:ilvl="0">
      <w:start w:val="1"/>
      <w:numFmt w:val="decimal"/>
      <w:pStyle w:val="1-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tabs>
          <w:tab w:val="num" w:pos="851"/>
        </w:tabs>
        <w:ind w:left="851" w:hanging="709"/>
      </w:pPr>
      <w:rPr>
        <w:rFonts w:hint="default"/>
        <w:b w:val="0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19"/>
        </w:tabs>
        <w:ind w:left="1419" w:hanging="709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pStyle w:val="2-0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6">
      <w:start w:val="1"/>
      <w:numFmt w:val="bullet"/>
      <w:pStyle w:val="3-0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7">
      <w:start w:val="1"/>
      <w:numFmt w:val="bullet"/>
      <w:pStyle w:val="4-0"/>
      <w:lvlText w:val=""/>
      <w:lvlJc w:val="left"/>
      <w:pPr>
        <w:tabs>
          <w:tab w:val="num" w:pos="2268"/>
        </w:tabs>
        <w:ind w:left="2268" w:hanging="85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9521C"/>
    <w:multiLevelType w:val="multilevel"/>
    <w:tmpl w:val="D7F4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772AA5"/>
    <w:multiLevelType w:val="multilevel"/>
    <w:tmpl w:val="58EC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5E61279"/>
    <w:multiLevelType w:val="hybridMultilevel"/>
    <w:tmpl w:val="9B520C4A"/>
    <w:lvl w:ilvl="0" w:tplc="AD3A22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809"/>
    <w:multiLevelType w:val="hybridMultilevel"/>
    <w:tmpl w:val="277054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B3714A"/>
    <w:multiLevelType w:val="multilevel"/>
    <w:tmpl w:val="E7D0D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2" w15:restartNumberingAfterBreak="0">
    <w:nsid w:val="33377AC3"/>
    <w:multiLevelType w:val="multilevel"/>
    <w:tmpl w:val="D7F4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4892521"/>
    <w:multiLevelType w:val="multilevel"/>
    <w:tmpl w:val="22323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3F7C47"/>
    <w:multiLevelType w:val="multilevel"/>
    <w:tmpl w:val="24DC78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C7D42FC"/>
    <w:multiLevelType w:val="multilevel"/>
    <w:tmpl w:val="D7F4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43367B"/>
    <w:multiLevelType w:val="multilevel"/>
    <w:tmpl w:val="7954EA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41FD5631"/>
    <w:multiLevelType w:val="multilevel"/>
    <w:tmpl w:val="86085F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8025B3"/>
    <w:multiLevelType w:val="multilevel"/>
    <w:tmpl w:val="F6F245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62C52C7"/>
    <w:multiLevelType w:val="multilevel"/>
    <w:tmpl w:val="E02A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7694724"/>
    <w:multiLevelType w:val="multilevel"/>
    <w:tmpl w:val="CA9093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41F5B"/>
    <w:multiLevelType w:val="multilevel"/>
    <w:tmpl w:val="2A3246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7D03EDA"/>
    <w:multiLevelType w:val="multilevel"/>
    <w:tmpl w:val="D7F4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B1F2E48"/>
    <w:multiLevelType w:val="hybridMultilevel"/>
    <w:tmpl w:val="5B6E26A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5C942E7"/>
    <w:multiLevelType w:val="multilevel"/>
    <w:tmpl w:val="98B4B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6571AEA"/>
    <w:multiLevelType w:val="multilevel"/>
    <w:tmpl w:val="7DACB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59A72866"/>
    <w:multiLevelType w:val="hybridMultilevel"/>
    <w:tmpl w:val="C2280992"/>
    <w:lvl w:ilvl="0" w:tplc="658E967C">
      <w:start w:val="1"/>
      <w:numFmt w:val="decimal"/>
      <w:lvlText w:val="9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D7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927EE5"/>
    <w:multiLevelType w:val="multilevel"/>
    <w:tmpl w:val="F95831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B975575"/>
    <w:multiLevelType w:val="multilevel"/>
    <w:tmpl w:val="7BB4157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30" w15:restartNumberingAfterBreak="0">
    <w:nsid w:val="6D04111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EE45E67"/>
    <w:multiLevelType w:val="hybridMultilevel"/>
    <w:tmpl w:val="E5CA394A"/>
    <w:lvl w:ilvl="0" w:tplc="12D611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11398"/>
    <w:multiLevelType w:val="hybridMultilevel"/>
    <w:tmpl w:val="CC46306C"/>
    <w:lvl w:ilvl="0" w:tplc="9AB6B6F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E6181A"/>
    <w:multiLevelType w:val="hybridMultilevel"/>
    <w:tmpl w:val="86D633A4"/>
    <w:lvl w:ilvl="0" w:tplc="0BAE5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B3F94"/>
    <w:multiLevelType w:val="multilevel"/>
    <w:tmpl w:val="9C9A71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860C6E"/>
    <w:multiLevelType w:val="multilevel"/>
    <w:tmpl w:val="FD9258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12"/>
  </w:num>
  <w:num w:numId="5">
    <w:abstractNumId w:val="17"/>
  </w:num>
  <w:num w:numId="6">
    <w:abstractNumId w:val="31"/>
  </w:num>
  <w:num w:numId="7">
    <w:abstractNumId w:val="35"/>
  </w:num>
  <w:num w:numId="8">
    <w:abstractNumId w:val="2"/>
  </w:num>
  <w:num w:numId="9">
    <w:abstractNumId w:val="24"/>
  </w:num>
  <w:num w:numId="10">
    <w:abstractNumId w:val="27"/>
  </w:num>
  <w:num w:numId="11">
    <w:abstractNumId w:val="22"/>
  </w:num>
  <w:num w:numId="12">
    <w:abstractNumId w:val="28"/>
  </w:num>
  <w:num w:numId="13">
    <w:abstractNumId w:val="4"/>
  </w:num>
  <w:num w:numId="14">
    <w:abstractNumId w:val="21"/>
  </w:num>
  <w:num w:numId="15">
    <w:abstractNumId w:val="8"/>
  </w:num>
  <w:num w:numId="16">
    <w:abstractNumId w:val="34"/>
  </w:num>
  <w:num w:numId="17">
    <w:abstractNumId w:val="14"/>
  </w:num>
  <w:num w:numId="18">
    <w:abstractNumId w:val="36"/>
  </w:num>
  <w:num w:numId="19">
    <w:abstractNumId w:val="1"/>
  </w:num>
  <w:num w:numId="20">
    <w:abstractNumId w:val="5"/>
  </w:num>
  <w:num w:numId="21">
    <w:abstractNumId w:val="18"/>
  </w:num>
  <w:num w:numId="22">
    <w:abstractNumId w:val="10"/>
  </w:num>
  <w:num w:numId="23">
    <w:abstractNumId w:val="25"/>
  </w:num>
  <w:num w:numId="24">
    <w:abstractNumId w:val="7"/>
  </w:num>
  <w:num w:numId="25">
    <w:abstractNumId w:val="32"/>
  </w:num>
  <w:num w:numId="26">
    <w:abstractNumId w:val="3"/>
  </w:num>
  <w:num w:numId="27">
    <w:abstractNumId w:val="29"/>
  </w:num>
  <w:num w:numId="28">
    <w:abstractNumId w:val="11"/>
  </w:num>
  <w:num w:numId="29">
    <w:abstractNumId w:val="26"/>
  </w:num>
  <w:num w:numId="30">
    <w:abstractNumId w:val="33"/>
  </w:num>
  <w:num w:numId="31">
    <w:abstractNumId w:val="20"/>
  </w:num>
  <w:num w:numId="32">
    <w:abstractNumId w:val="23"/>
  </w:num>
  <w:num w:numId="33">
    <w:abstractNumId w:val="13"/>
  </w:num>
  <w:num w:numId="34">
    <w:abstractNumId w:val="6"/>
  </w:num>
  <w:num w:numId="35">
    <w:abstractNumId w:val="16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cumentProtection w:edit="forms" w:enforcement="1" w:cryptProviderType="rsaAES" w:cryptAlgorithmClass="hash" w:cryptAlgorithmType="typeAny" w:cryptAlgorithmSid="14" w:cryptSpinCount="100000" w:hash="8or5382F1/SeIGUWa0rFhb0k6pKEwOnoKpJboIYrsNrq699l7E123ogMtasfnXRDOr9iP5xLYdw6t0TLfiB+3g==" w:salt="w/zSocUgGRB4vr3NoUae7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33"/>
    <w:rsid w:val="00000695"/>
    <w:rsid w:val="000135F6"/>
    <w:rsid w:val="00025278"/>
    <w:rsid w:val="0002612B"/>
    <w:rsid w:val="0002790E"/>
    <w:rsid w:val="00030E92"/>
    <w:rsid w:val="000320F5"/>
    <w:rsid w:val="00046982"/>
    <w:rsid w:val="00046A70"/>
    <w:rsid w:val="000479E6"/>
    <w:rsid w:val="000574CD"/>
    <w:rsid w:val="00060B5B"/>
    <w:rsid w:val="0006127B"/>
    <w:rsid w:val="00065C4A"/>
    <w:rsid w:val="0007096E"/>
    <w:rsid w:val="00085462"/>
    <w:rsid w:val="00087E6F"/>
    <w:rsid w:val="00093745"/>
    <w:rsid w:val="00094194"/>
    <w:rsid w:val="0009525C"/>
    <w:rsid w:val="000A10A5"/>
    <w:rsid w:val="000A3849"/>
    <w:rsid w:val="000A6436"/>
    <w:rsid w:val="000B4416"/>
    <w:rsid w:val="000B57EC"/>
    <w:rsid w:val="000B782E"/>
    <w:rsid w:val="000C598C"/>
    <w:rsid w:val="000C5B39"/>
    <w:rsid w:val="000C687A"/>
    <w:rsid w:val="000C7631"/>
    <w:rsid w:val="000D224D"/>
    <w:rsid w:val="000D6598"/>
    <w:rsid w:val="000E1976"/>
    <w:rsid w:val="000F0274"/>
    <w:rsid w:val="000F6855"/>
    <w:rsid w:val="000F69AD"/>
    <w:rsid w:val="00106FF0"/>
    <w:rsid w:val="00112EE9"/>
    <w:rsid w:val="00122FF8"/>
    <w:rsid w:val="00130F22"/>
    <w:rsid w:val="00131596"/>
    <w:rsid w:val="00132DF1"/>
    <w:rsid w:val="0013481B"/>
    <w:rsid w:val="00136095"/>
    <w:rsid w:val="001404BF"/>
    <w:rsid w:val="001431F3"/>
    <w:rsid w:val="001503A1"/>
    <w:rsid w:val="00155D83"/>
    <w:rsid w:val="0015780D"/>
    <w:rsid w:val="00160BDC"/>
    <w:rsid w:val="0017132F"/>
    <w:rsid w:val="00174A96"/>
    <w:rsid w:val="00194264"/>
    <w:rsid w:val="00195D05"/>
    <w:rsid w:val="001964D6"/>
    <w:rsid w:val="001A3FE9"/>
    <w:rsid w:val="001B3B75"/>
    <w:rsid w:val="001B3ECF"/>
    <w:rsid w:val="001B75DE"/>
    <w:rsid w:val="001B7F4B"/>
    <w:rsid w:val="001D1A3E"/>
    <w:rsid w:val="001D5E8E"/>
    <w:rsid w:val="001E34D3"/>
    <w:rsid w:val="001E5D99"/>
    <w:rsid w:val="001E7305"/>
    <w:rsid w:val="001F2E78"/>
    <w:rsid w:val="00200575"/>
    <w:rsid w:val="002059E4"/>
    <w:rsid w:val="0022306B"/>
    <w:rsid w:val="00223B9A"/>
    <w:rsid w:val="00226F1C"/>
    <w:rsid w:val="00234192"/>
    <w:rsid w:val="002348ED"/>
    <w:rsid w:val="00235B88"/>
    <w:rsid w:val="002411C3"/>
    <w:rsid w:val="00242442"/>
    <w:rsid w:val="002425D3"/>
    <w:rsid w:val="0024330A"/>
    <w:rsid w:val="002509A0"/>
    <w:rsid w:val="00253AED"/>
    <w:rsid w:val="00260275"/>
    <w:rsid w:val="00262E49"/>
    <w:rsid w:val="00266D3F"/>
    <w:rsid w:val="00275BD8"/>
    <w:rsid w:val="00277055"/>
    <w:rsid w:val="00283646"/>
    <w:rsid w:val="00293727"/>
    <w:rsid w:val="00293A9C"/>
    <w:rsid w:val="002951AF"/>
    <w:rsid w:val="002A1966"/>
    <w:rsid w:val="002A2EE9"/>
    <w:rsid w:val="002A5751"/>
    <w:rsid w:val="002B3917"/>
    <w:rsid w:val="002B3AFB"/>
    <w:rsid w:val="002B416A"/>
    <w:rsid w:val="002B70AE"/>
    <w:rsid w:val="002C065F"/>
    <w:rsid w:val="002C7CFD"/>
    <w:rsid w:val="002D0DAC"/>
    <w:rsid w:val="002D17A8"/>
    <w:rsid w:val="002D2E54"/>
    <w:rsid w:val="002D34DC"/>
    <w:rsid w:val="002D583F"/>
    <w:rsid w:val="002E0EBE"/>
    <w:rsid w:val="002E4396"/>
    <w:rsid w:val="002E619D"/>
    <w:rsid w:val="002E785C"/>
    <w:rsid w:val="002E7AF0"/>
    <w:rsid w:val="002F1211"/>
    <w:rsid w:val="002F1304"/>
    <w:rsid w:val="002F2618"/>
    <w:rsid w:val="002F3176"/>
    <w:rsid w:val="003025C7"/>
    <w:rsid w:val="00315D68"/>
    <w:rsid w:val="00320990"/>
    <w:rsid w:val="00320F04"/>
    <w:rsid w:val="00323CDB"/>
    <w:rsid w:val="0033512D"/>
    <w:rsid w:val="00335FE4"/>
    <w:rsid w:val="00344182"/>
    <w:rsid w:val="00344B14"/>
    <w:rsid w:val="0034759F"/>
    <w:rsid w:val="003523F3"/>
    <w:rsid w:val="00355EDE"/>
    <w:rsid w:val="00367AF1"/>
    <w:rsid w:val="00370AE3"/>
    <w:rsid w:val="00371883"/>
    <w:rsid w:val="00373511"/>
    <w:rsid w:val="00373E5E"/>
    <w:rsid w:val="00375622"/>
    <w:rsid w:val="00380589"/>
    <w:rsid w:val="00382CF7"/>
    <w:rsid w:val="00382F23"/>
    <w:rsid w:val="00383EBF"/>
    <w:rsid w:val="00385E48"/>
    <w:rsid w:val="00391A4E"/>
    <w:rsid w:val="00392D87"/>
    <w:rsid w:val="0039376C"/>
    <w:rsid w:val="003945ED"/>
    <w:rsid w:val="00397EBC"/>
    <w:rsid w:val="003A00A4"/>
    <w:rsid w:val="003A41F8"/>
    <w:rsid w:val="003A5325"/>
    <w:rsid w:val="003B07E3"/>
    <w:rsid w:val="003B18CA"/>
    <w:rsid w:val="003B2AB0"/>
    <w:rsid w:val="003B67EC"/>
    <w:rsid w:val="003B7023"/>
    <w:rsid w:val="003C502E"/>
    <w:rsid w:val="003C5422"/>
    <w:rsid w:val="003C761D"/>
    <w:rsid w:val="003D0D2B"/>
    <w:rsid w:val="003D0E03"/>
    <w:rsid w:val="003D4EA2"/>
    <w:rsid w:val="003E1200"/>
    <w:rsid w:val="003E4CAA"/>
    <w:rsid w:val="003E7C20"/>
    <w:rsid w:val="003F2E09"/>
    <w:rsid w:val="003F7E4D"/>
    <w:rsid w:val="00404D46"/>
    <w:rsid w:val="00412CCA"/>
    <w:rsid w:val="00413F27"/>
    <w:rsid w:val="00415B41"/>
    <w:rsid w:val="00417B1A"/>
    <w:rsid w:val="00417FF7"/>
    <w:rsid w:val="004255F1"/>
    <w:rsid w:val="00426AE9"/>
    <w:rsid w:val="00427031"/>
    <w:rsid w:val="00437FCE"/>
    <w:rsid w:val="0045360C"/>
    <w:rsid w:val="00456065"/>
    <w:rsid w:val="004560F4"/>
    <w:rsid w:val="00456863"/>
    <w:rsid w:val="00463DA7"/>
    <w:rsid w:val="00466E41"/>
    <w:rsid w:val="00473A74"/>
    <w:rsid w:val="00473E7F"/>
    <w:rsid w:val="004922F2"/>
    <w:rsid w:val="0049609C"/>
    <w:rsid w:val="004977CD"/>
    <w:rsid w:val="004A3972"/>
    <w:rsid w:val="004A42B1"/>
    <w:rsid w:val="004B18E0"/>
    <w:rsid w:val="004B3889"/>
    <w:rsid w:val="004C3A6E"/>
    <w:rsid w:val="004D030D"/>
    <w:rsid w:val="004E36EC"/>
    <w:rsid w:val="00506C43"/>
    <w:rsid w:val="0051614D"/>
    <w:rsid w:val="005228D3"/>
    <w:rsid w:val="005310A6"/>
    <w:rsid w:val="005310AD"/>
    <w:rsid w:val="00534CE1"/>
    <w:rsid w:val="00535860"/>
    <w:rsid w:val="00552410"/>
    <w:rsid w:val="0057386D"/>
    <w:rsid w:val="005760AB"/>
    <w:rsid w:val="00580719"/>
    <w:rsid w:val="0059020E"/>
    <w:rsid w:val="005902A1"/>
    <w:rsid w:val="00595F37"/>
    <w:rsid w:val="005969A3"/>
    <w:rsid w:val="005A491C"/>
    <w:rsid w:val="005B23DF"/>
    <w:rsid w:val="005B2FC2"/>
    <w:rsid w:val="005B3CD5"/>
    <w:rsid w:val="005B506F"/>
    <w:rsid w:val="005B52F1"/>
    <w:rsid w:val="005C040B"/>
    <w:rsid w:val="005C44AE"/>
    <w:rsid w:val="005C7527"/>
    <w:rsid w:val="005D0241"/>
    <w:rsid w:val="005D0F3A"/>
    <w:rsid w:val="005D14CA"/>
    <w:rsid w:val="005D7F81"/>
    <w:rsid w:val="005E250E"/>
    <w:rsid w:val="005E3217"/>
    <w:rsid w:val="005F27F8"/>
    <w:rsid w:val="005F64FF"/>
    <w:rsid w:val="005F68F9"/>
    <w:rsid w:val="00603E8F"/>
    <w:rsid w:val="00607E3A"/>
    <w:rsid w:val="0061303F"/>
    <w:rsid w:val="006153FD"/>
    <w:rsid w:val="00620519"/>
    <w:rsid w:val="006211A3"/>
    <w:rsid w:val="006215D8"/>
    <w:rsid w:val="0062501B"/>
    <w:rsid w:val="00635A4C"/>
    <w:rsid w:val="006421D9"/>
    <w:rsid w:val="006438FF"/>
    <w:rsid w:val="00655916"/>
    <w:rsid w:val="0066020F"/>
    <w:rsid w:val="00660CDF"/>
    <w:rsid w:val="00665AE7"/>
    <w:rsid w:val="006728DC"/>
    <w:rsid w:val="00673DA2"/>
    <w:rsid w:val="006A2D0B"/>
    <w:rsid w:val="006A5599"/>
    <w:rsid w:val="006A7188"/>
    <w:rsid w:val="006B46F5"/>
    <w:rsid w:val="006C7FBA"/>
    <w:rsid w:val="006D26C1"/>
    <w:rsid w:val="006D3D4E"/>
    <w:rsid w:val="006D51A6"/>
    <w:rsid w:val="006E1D5E"/>
    <w:rsid w:val="006E2372"/>
    <w:rsid w:val="006E3FB0"/>
    <w:rsid w:val="00700AE0"/>
    <w:rsid w:val="00703309"/>
    <w:rsid w:val="00705AF9"/>
    <w:rsid w:val="00706EC6"/>
    <w:rsid w:val="007075E8"/>
    <w:rsid w:val="00713637"/>
    <w:rsid w:val="007174FC"/>
    <w:rsid w:val="00720112"/>
    <w:rsid w:val="00720E5D"/>
    <w:rsid w:val="00724417"/>
    <w:rsid w:val="00734334"/>
    <w:rsid w:val="007349C5"/>
    <w:rsid w:val="00753BF1"/>
    <w:rsid w:val="007563AC"/>
    <w:rsid w:val="00772B95"/>
    <w:rsid w:val="00773A57"/>
    <w:rsid w:val="00780337"/>
    <w:rsid w:val="00783954"/>
    <w:rsid w:val="00783A87"/>
    <w:rsid w:val="0078580A"/>
    <w:rsid w:val="00786747"/>
    <w:rsid w:val="00791844"/>
    <w:rsid w:val="007926D8"/>
    <w:rsid w:val="007A0B4E"/>
    <w:rsid w:val="007A14CA"/>
    <w:rsid w:val="007A4F40"/>
    <w:rsid w:val="007A62CB"/>
    <w:rsid w:val="007B3923"/>
    <w:rsid w:val="007C1B6E"/>
    <w:rsid w:val="007C44DE"/>
    <w:rsid w:val="007C4D9A"/>
    <w:rsid w:val="007D08CD"/>
    <w:rsid w:val="007D663C"/>
    <w:rsid w:val="007D6D36"/>
    <w:rsid w:val="007E0755"/>
    <w:rsid w:val="007E5FE5"/>
    <w:rsid w:val="007F1E22"/>
    <w:rsid w:val="007F1FE4"/>
    <w:rsid w:val="007F28D8"/>
    <w:rsid w:val="007F3271"/>
    <w:rsid w:val="007F33B5"/>
    <w:rsid w:val="00801704"/>
    <w:rsid w:val="00804C9F"/>
    <w:rsid w:val="00813949"/>
    <w:rsid w:val="00822309"/>
    <w:rsid w:val="00822A13"/>
    <w:rsid w:val="00827FDE"/>
    <w:rsid w:val="00832157"/>
    <w:rsid w:val="00832A46"/>
    <w:rsid w:val="00832E5E"/>
    <w:rsid w:val="008372B8"/>
    <w:rsid w:val="00840AEF"/>
    <w:rsid w:val="00843F2C"/>
    <w:rsid w:val="00850936"/>
    <w:rsid w:val="00856892"/>
    <w:rsid w:val="008616DE"/>
    <w:rsid w:val="00861966"/>
    <w:rsid w:val="00865D44"/>
    <w:rsid w:val="00865EC5"/>
    <w:rsid w:val="00874F04"/>
    <w:rsid w:val="00876936"/>
    <w:rsid w:val="00884406"/>
    <w:rsid w:val="0088763D"/>
    <w:rsid w:val="0089417C"/>
    <w:rsid w:val="008A4911"/>
    <w:rsid w:val="008C300E"/>
    <w:rsid w:val="008C3261"/>
    <w:rsid w:val="008C43A8"/>
    <w:rsid w:val="008E237F"/>
    <w:rsid w:val="008F1420"/>
    <w:rsid w:val="008F15EC"/>
    <w:rsid w:val="0090306A"/>
    <w:rsid w:val="00904BAE"/>
    <w:rsid w:val="009136AE"/>
    <w:rsid w:val="00926C8D"/>
    <w:rsid w:val="00944E39"/>
    <w:rsid w:val="00947C6A"/>
    <w:rsid w:val="0095064A"/>
    <w:rsid w:val="00951F39"/>
    <w:rsid w:val="009627B3"/>
    <w:rsid w:val="00971D8F"/>
    <w:rsid w:val="00971EDF"/>
    <w:rsid w:val="00973DD2"/>
    <w:rsid w:val="009862CB"/>
    <w:rsid w:val="0099031F"/>
    <w:rsid w:val="009A77C9"/>
    <w:rsid w:val="009B5698"/>
    <w:rsid w:val="009B7B82"/>
    <w:rsid w:val="009C1255"/>
    <w:rsid w:val="009C396D"/>
    <w:rsid w:val="009C5437"/>
    <w:rsid w:val="009D1FEB"/>
    <w:rsid w:val="009D7C42"/>
    <w:rsid w:val="009F5130"/>
    <w:rsid w:val="00A018E8"/>
    <w:rsid w:val="00A0360F"/>
    <w:rsid w:val="00A11027"/>
    <w:rsid w:val="00A158FE"/>
    <w:rsid w:val="00A200D6"/>
    <w:rsid w:val="00A217C7"/>
    <w:rsid w:val="00A21CE2"/>
    <w:rsid w:val="00A22E14"/>
    <w:rsid w:val="00A24D50"/>
    <w:rsid w:val="00A477D8"/>
    <w:rsid w:val="00A572DC"/>
    <w:rsid w:val="00A609E4"/>
    <w:rsid w:val="00A67A18"/>
    <w:rsid w:val="00A72F77"/>
    <w:rsid w:val="00A72FAA"/>
    <w:rsid w:val="00A7781F"/>
    <w:rsid w:val="00A82A9E"/>
    <w:rsid w:val="00A90957"/>
    <w:rsid w:val="00A95D8C"/>
    <w:rsid w:val="00AA0755"/>
    <w:rsid w:val="00AA3C54"/>
    <w:rsid w:val="00AB0D05"/>
    <w:rsid w:val="00AB3BCA"/>
    <w:rsid w:val="00AC2A4E"/>
    <w:rsid w:val="00AE4466"/>
    <w:rsid w:val="00AE5EDF"/>
    <w:rsid w:val="00AE6D55"/>
    <w:rsid w:val="00AE7C39"/>
    <w:rsid w:val="00AF1A4D"/>
    <w:rsid w:val="00AF7FBE"/>
    <w:rsid w:val="00B0354E"/>
    <w:rsid w:val="00B062B2"/>
    <w:rsid w:val="00B108B1"/>
    <w:rsid w:val="00B11AF9"/>
    <w:rsid w:val="00B16553"/>
    <w:rsid w:val="00B23422"/>
    <w:rsid w:val="00B277B4"/>
    <w:rsid w:val="00B32F0E"/>
    <w:rsid w:val="00B34B21"/>
    <w:rsid w:val="00B37739"/>
    <w:rsid w:val="00B40220"/>
    <w:rsid w:val="00B40EEF"/>
    <w:rsid w:val="00B429A5"/>
    <w:rsid w:val="00B42B37"/>
    <w:rsid w:val="00B43F27"/>
    <w:rsid w:val="00B52CB7"/>
    <w:rsid w:val="00B62148"/>
    <w:rsid w:val="00B652BA"/>
    <w:rsid w:val="00B81DD8"/>
    <w:rsid w:val="00B963FA"/>
    <w:rsid w:val="00BA3B81"/>
    <w:rsid w:val="00BA656F"/>
    <w:rsid w:val="00BB1DE7"/>
    <w:rsid w:val="00BB5B29"/>
    <w:rsid w:val="00BC7DCC"/>
    <w:rsid w:val="00BE485B"/>
    <w:rsid w:val="00BF7E92"/>
    <w:rsid w:val="00C11A40"/>
    <w:rsid w:val="00C13C5A"/>
    <w:rsid w:val="00C1763E"/>
    <w:rsid w:val="00C24745"/>
    <w:rsid w:val="00C26D57"/>
    <w:rsid w:val="00C31C40"/>
    <w:rsid w:val="00C36533"/>
    <w:rsid w:val="00C419B7"/>
    <w:rsid w:val="00C5538C"/>
    <w:rsid w:val="00C5565A"/>
    <w:rsid w:val="00C63611"/>
    <w:rsid w:val="00C774E7"/>
    <w:rsid w:val="00C816E5"/>
    <w:rsid w:val="00C829E9"/>
    <w:rsid w:val="00C83582"/>
    <w:rsid w:val="00C87704"/>
    <w:rsid w:val="00C904B6"/>
    <w:rsid w:val="00C90B7E"/>
    <w:rsid w:val="00C9115D"/>
    <w:rsid w:val="00CA16D4"/>
    <w:rsid w:val="00CA5D6F"/>
    <w:rsid w:val="00CB1F8F"/>
    <w:rsid w:val="00CB7D02"/>
    <w:rsid w:val="00CD0AF0"/>
    <w:rsid w:val="00CE07C1"/>
    <w:rsid w:val="00CE3442"/>
    <w:rsid w:val="00CE3CEF"/>
    <w:rsid w:val="00CE4285"/>
    <w:rsid w:val="00CE4B22"/>
    <w:rsid w:val="00CE6000"/>
    <w:rsid w:val="00CE6B5F"/>
    <w:rsid w:val="00CF0BC1"/>
    <w:rsid w:val="00CF5EF3"/>
    <w:rsid w:val="00D0556B"/>
    <w:rsid w:val="00D05C7C"/>
    <w:rsid w:val="00D076CC"/>
    <w:rsid w:val="00D1028F"/>
    <w:rsid w:val="00D11145"/>
    <w:rsid w:val="00D11ABA"/>
    <w:rsid w:val="00D123CB"/>
    <w:rsid w:val="00D14D1F"/>
    <w:rsid w:val="00D16903"/>
    <w:rsid w:val="00D21C1B"/>
    <w:rsid w:val="00D26DAF"/>
    <w:rsid w:val="00D327CD"/>
    <w:rsid w:val="00D42915"/>
    <w:rsid w:val="00D43818"/>
    <w:rsid w:val="00D46A46"/>
    <w:rsid w:val="00D46BB3"/>
    <w:rsid w:val="00D5214B"/>
    <w:rsid w:val="00D5572D"/>
    <w:rsid w:val="00D609CA"/>
    <w:rsid w:val="00D73E42"/>
    <w:rsid w:val="00D8203C"/>
    <w:rsid w:val="00D825ED"/>
    <w:rsid w:val="00D86DAA"/>
    <w:rsid w:val="00D901CA"/>
    <w:rsid w:val="00D90CDC"/>
    <w:rsid w:val="00D912CB"/>
    <w:rsid w:val="00D96C81"/>
    <w:rsid w:val="00D9792D"/>
    <w:rsid w:val="00DA2040"/>
    <w:rsid w:val="00DB3E21"/>
    <w:rsid w:val="00DB3E68"/>
    <w:rsid w:val="00DC2C76"/>
    <w:rsid w:val="00DC4160"/>
    <w:rsid w:val="00DD0D9A"/>
    <w:rsid w:val="00DD1914"/>
    <w:rsid w:val="00DD6350"/>
    <w:rsid w:val="00DE65F7"/>
    <w:rsid w:val="00DF08A3"/>
    <w:rsid w:val="00DF4416"/>
    <w:rsid w:val="00DF50EE"/>
    <w:rsid w:val="00E05067"/>
    <w:rsid w:val="00E11DF3"/>
    <w:rsid w:val="00E12B22"/>
    <w:rsid w:val="00E16B1A"/>
    <w:rsid w:val="00E1738E"/>
    <w:rsid w:val="00E179FF"/>
    <w:rsid w:val="00E277DB"/>
    <w:rsid w:val="00E30F5D"/>
    <w:rsid w:val="00E36596"/>
    <w:rsid w:val="00E41B91"/>
    <w:rsid w:val="00E41FEB"/>
    <w:rsid w:val="00E44870"/>
    <w:rsid w:val="00E44F6A"/>
    <w:rsid w:val="00E524C2"/>
    <w:rsid w:val="00E57215"/>
    <w:rsid w:val="00E712A2"/>
    <w:rsid w:val="00E77502"/>
    <w:rsid w:val="00E800E6"/>
    <w:rsid w:val="00E877CA"/>
    <w:rsid w:val="00E931F9"/>
    <w:rsid w:val="00E93D56"/>
    <w:rsid w:val="00EA43BA"/>
    <w:rsid w:val="00EA459A"/>
    <w:rsid w:val="00EA5CF7"/>
    <w:rsid w:val="00EB35F3"/>
    <w:rsid w:val="00EB5037"/>
    <w:rsid w:val="00EC30A2"/>
    <w:rsid w:val="00EC40D9"/>
    <w:rsid w:val="00EC524B"/>
    <w:rsid w:val="00EC605C"/>
    <w:rsid w:val="00ED782E"/>
    <w:rsid w:val="00EE043C"/>
    <w:rsid w:val="00EE398B"/>
    <w:rsid w:val="00EE47B4"/>
    <w:rsid w:val="00EE5EA5"/>
    <w:rsid w:val="00EF09D9"/>
    <w:rsid w:val="00EF17AC"/>
    <w:rsid w:val="00EF56BD"/>
    <w:rsid w:val="00EF6A86"/>
    <w:rsid w:val="00F003CA"/>
    <w:rsid w:val="00F00A76"/>
    <w:rsid w:val="00F03CA5"/>
    <w:rsid w:val="00F07274"/>
    <w:rsid w:val="00F1406F"/>
    <w:rsid w:val="00F225FE"/>
    <w:rsid w:val="00F251E3"/>
    <w:rsid w:val="00F25366"/>
    <w:rsid w:val="00F31328"/>
    <w:rsid w:val="00F315EA"/>
    <w:rsid w:val="00F32964"/>
    <w:rsid w:val="00F376CC"/>
    <w:rsid w:val="00F5775F"/>
    <w:rsid w:val="00F57CB0"/>
    <w:rsid w:val="00F64224"/>
    <w:rsid w:val="00F65C9A"/>
    <w:rsid w:val="00F70FFF"/>
    <w:rsid w:val="00F77C28"/>
    <w:rsid w:val="00F815EA"/>
    <w:rsid w:val="00F824D0"/>
    <w:rsid w:val="00F83968"/>
    <w:rsid w:val="00F8520E"/>
    <w:rsid w:val="00F872FE"/>
    <w:rsid w:val="00F90300"/>
    <w:rsid w:val="00F90678"/>
    <w:rsid w:val="00F91D68"/>
    <w:rsid w:val="00F929F9"/>
    <w:rsid w:val="00F94972"/>
    <w:rsid w:val="00FA076F"/>
    <w:rsid w:val="00FC17CC"/>
    <w:rsid w:val="00FC2463"/>
    <w:rsid w:val="00FC2812"/>
    <w:rsid w:val="00FC7367"/>
    <w:rsid w:val="00FC7F31"/>
    <w:rsid w:val="00FD3819"/>
    <w:rsid w:val="00FD3A5A"/>
    <w:rsid w:val="00FE2C33"/>
    <w:rsid w:val="00FE7602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57EA45-837A-4447-A2AB-3243E130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E2C33"/>
    <w:pPr>
      <w:keepNext/>
      <w:numPr>
        <w:numId w:val="1"/>
      </w:numPr>
      <w:tabs>
        <w:tab w:val="left" w:pos="5387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E2C33"/>
    <w:pPr>
      <w:keepNext/>
      <w:numPr>
        <w:ilvl w:val="1"/>
        <w:numId w:val="1"/>
      </w:numPr>
      <w:tabs>
        <w:tab w:val="left" w:pos="5387"/>
      </w:tabs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E2C33"/>
    <w:pPr>
      <w:keepNext/>
      <w:numPr>
        <w:ilvl w:val="2"/>
        <w:numId w:val="1"/>
      </w:numPr>
      <w:tabs>
        <w:tab w:val="left" w:pos="4950"/>
      </w:tabs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E2C33"/>
    <w:pPr>
      <w:keepNext/>
      <w:numPr>
        <w:ilvl w:val="3"/>
        <w:numId w:val="1"/>
      </w:numPr>
      <w:tabs>
        <w:tab w:val="left" w:pos="4962"/>
      </w:tabs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FE2C33"/>
    <w:pPr>
      <w:keepNext/>
      <w:numPr>
        <w:ilvl w:val="4"/>
        <w:numId w:val="1"/>
      </w:numPr>
      <w:tabs>
        <w:tab w:val="left" w:pos="4962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E2C33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FE2C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FE2C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FE2C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C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FE2C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E2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FE2C3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FE2C3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FE2C3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FE2C3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C3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FE2C33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rsid w:val="00FE2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2C33"/>
  </w:style>
  <w:style w:type="paragraph" w:styleId="a6">
    <w:name w:val="Title"/>
    <w:aliases w:val="Название таблиц"/>
    <w:basedOn w:val="a"/>
    <w:link w:val="a7"/>
    <w:qFormat/>
    <w:rsid w:val="00FE2C33"/>
    <w:pPr>
      <w:tabs>
        <w:tab w:val="left" w:pos="6521"/>
      </w:tabs>
      <w:jc w:val="center"/>
    </w:pPr>
    <w:rPr>
      <w:b/>
      <w:sz w:val="28"/>
    </w:rPr>
  </w:style>
  <w:style w:type="character" w:customStyle="1" w:styleId="a7">
    <w:name w:val="Название Знак"/>
    <w:aliases w:val="Название таблиц Знак"/>
    <w:link w:val="a6"/>
    <w:rsid w:val="00FE2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30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463DA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semiHidden/>
    <w:rsid w:val="00194264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283646"/>
    <w:rPr>
      <w:sz w:val="16"/>
      <w:szCs w:val="16"/>
    </w:rPr>
  </w:style>
  <w:style w:type="paragraph" w:styleId="ab">
    <w:name w:val="annotation text"/>
    <w:basedOn w:val="a"/>
    <w:semiHidden/>
    <w:rsid w:val="00283646"/>
  </w:style>
  <w:style w:type="paragraph" w:styleId="ac">
    <w:name w:val="annotation subject"/>
    <w:basedOn w:val="ab"/>
    <w:next w:val="ab"/>
    <w:semiHidden/>
    <w:rsid w:val="00283646"/>
    <w:rPr>
      <w:b/>
      <w:bCs/>
    </w:rPr>
  </w:style>
  <w:style w:type="character" w:styleId="ad">
    <w:name w:val="Strong"/>
    <w:qFormat/>
    <w:rsid w:val="007A14CA"/>
    <w:rPr>
      <w:b/>
      <w:bCs/>
    </w:rPr>
  </w:style>
  <w:style w:type="paragraph" w:customStyle="1" w:styleId="Text">
    <w:name w:val="Text"/>
    <w:basedOn w:val="a"/>
    <w:rsid w:val="0088763D"/>
    <w:pPr>
      <w:spacing w:after="240"/>
    </w:pPr>
    <w:rPr>
      <w:sz w:val="24"/>
      <w:lang w:val="en-US" w:eastAsia="en-US"/>
    </w:rPr>
  </w:style>
  <w:style w:type="paragraph" w:customStyle="1" w:styleId="21">
    <w:name w:val="Основной текст 21"/>
    <w:basedOn w:val="a"/>
    <w:rsid w:val="00397EBC"/>
    <w:pPr>
      <w:overflowPunct w:val="0"/>
      <w:autoSpaceDE w:val="0"/>
      <w:autoSpaceDN w:val="0"/>
      <w:adjustRightInd w:val="0"/>
      <w:spacing w:line="300" w:lineRule="exact"/>
      <w:ind w:firstLine="567"/>
      <w:jc w:val="both"/>
      <w:textAlignment w:val="baseline"/>
    </w:pPr>
  </w:style>
  <w:style w:type="paragraph" w:customStyle="1" w:styleId="Iauiue">
    <w:name w:val="Iau?iue"/>
    <w:rsid w:val="00E775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napToGrid w:val="0"/>
      <w:lang w:val="en-GB" w:eastAsia="ko-KR"/>
    </w:rPr>
  </w:style>
  <w:style w:type="paragraph" w:styleId="ae">
    <w:name w:val="List Paragraph"/>
    <w:aliases w:val="Bullet_IRAO,Мой Список"/>
    <w:basedOn w:val="a"/>
    <w:link w:val="af"/>
    <w:uiPriority w:val="34"/>
    <w:qFormat/>
    <w:rsid w:val="00E77502"/>
    <w:pPr>
      <w:ind w:left="720"/>
      <w:contextualSpacing/>
    </w:pPr>
  </w:style>
  <w:style w:type="character" w:customStyle="1" w:styleId="af">
    <w:name w:val="Абзац списка Знак"/>
    <w:aliases w:val="Bullet_IRAO Знак,Мой Список Знак"/>
    <w:basedOn w:val="a0"/>
    <w:link w:val="ae"/>
    <w:uiPriority w:val="34"/>
    <w:locked/>
    <w:rsid w:val="00E77502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EA5CF7"/>
    <w:pPr>
      <w:ind w:firstLine="360"/>
      <w:jc w:val="both"/>
    </w:pPr>
    <w:rPr>
      <w:sz w:val="28"/>
      <w:szCs w:val="24"/>
      <w:lang w:val="lv-LV" w:eastAsia="en-US"/>
    </w:rPr>
  </w:style>
  <w:style w:type="character" w:customStyle="1" w:styleId="23">
    <w:name w:val="Основной текст с отступом 2 Знак"/>
    <w:basedOn w:val="a0"/>
    <w:link w:val="22"/>
    <w:rsid w:val="00EA5CF7"/>
    <w:rPr>
      <w:rFonts w:ascii="Times New Roman" w:eastAsia="Times New Roman" w:hAnsi="Times New Roman"/>
      <w:sz w:val="28"/>
      <w:szCs w:val="24"/>
      <w:lang w:val="lv-LV" w:eastAsia="en-US"/>
    </w:rPr>
  </w:style>
  <w:style w:type="paragraph" w:customStyle="1" w:styleId="ssPara3">
    <w:name w:val="ssPara3"/>
    <w:basedOn w:val="a"/>
    <w:rsid w:val="00EA5CF7"/>
    <w:pPr>
      <w:spacing w:after="260"/>
      <w:ind w:left="1418"/>
      <w:jc w:val="both"/>
    </w:pPr>
    <w:rPr>
      <w:rFonts w:ascii="Arial" w:eastAsia="SimSun" w:hAnsi="Arial"/>
      <w:sz w:val="22"/>
      <w:szCs w:val="22"/>
      <w:lang w:val="en-GB" w:eastAsia="zh-CN"/>
    </w:rPr>
  </w:style>
  <w:style w:type="paragraph" w:customStyle="1" w:styleId="31">
    <w:name w:val="Основной текст с отступом 31"/>
    <w:basedOn w:val="a"/>
    <w:rsid w:val="00EA5C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0">
    <w:name w:val="Revision"/>
    <w:hidden/>
    <w:uiPriority w:val="99"/>
    <w:semiHidden/>
    <w:rsid w:val="00371883"/>
    <w:rPr>
      <w:rFonts w:ascii="Times New Roman" w:eastAsia="Times New Roman" w:hAnsi="Times New Roman"/>
    </w:rPr>
  </w:style>
  <w:style w:type="paragraph" w:styleId="af1">
    <w:name w:val="footnote text"/>
    <w:basedOn w:val="a"/>
    <w:link w:val="af2"/>
    <w:uiPriority w:val="99"/>
    <w:semiHidden/>
    <w:unhideWhenUsed/>
    <w:rsid w:val="00F376CC"/>
  </w:style>
  <w:style w:type="character" w:customStyle="1" w:styleId="af2">
    <w:name w:val="Текст сноски Знак"/>
    <w:basedOn w:val="a0"/>
    <w:link w:val="af1"/>
    <w:uiPriority w:val="99"/>
    <w:semiHidden/>
    <w:rsid w:val="00F376CC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F376CC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37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376CC"/>
    <w:rPr>
      <w:rFonts w:ascii="Times New Roman" w:eastAsia="Times New Roman" w:hAnsi="Times New Roman"/>
    </w:rPr>
  </w:style>
  <w:style w:type="paragraph" w:styleId="af6">
    <w:name w:val="Body Text"/>
    <w:basedOn w:val="a"/>
    <w:link w:val="af7"/>
    <w:uiPriority w:val="99"/>
    <w:unhideWhenUsed/>
    <w:rsid w:val="00EC605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C605C"/>
    <w:rPr>
      <w:rFonts w:ascii="Times New Roman" w:eastAsia="Times New Roman" w:hAnsi="Times New Roman"/>
    </w:rPr>
  </w:style>
  <w:style w:type="paragraph" w:customStyle="1" w:styleId="1-">
    <w:name w:val="Контракты 1 - Номер"/>
    <w:qFormat/>
    <w:rsid w:val="00B108B1"/>
    <w:pPr>
      <w:keepNext/>
      <w:numPr>
        <w:numId w:val="34"/>
      </w:numPr>
      <w:spacing w:before="480" w:after="120"/>
      <w:jc w:val="center"/>
    </w:pPr>
    <w:rPr>
      <w:rFonts w:ascii="Times New Roman" w:hAnsi="Times New Roman"/>
      <w:b/>
      <w:bCs/>
      <w:caps/>
      <w:sz w:val="24"/>
      <w:szCs w:val="24"/>
      <w:lang w:eastAsia="en-US"/>
    </w:rPr>
  </w:style>
  <w:style w:type="paragraph" w:customStyle="1" w:styleId="2-">
    <w:name w:val="Контракты 2 - Номер"/>
    <w:qFormat/>
    <w:rsid w:val="00B108B1"/>
    <w:pPr>
      <w:numPr>
        <w:ilvl w:val="1"/>
        <w:numId w:val="34"/>
      </w:numPr>
      <w:spacing w:before="120" w:after="120"/>
      <w:jc w:val="both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2-0">
    <w:name w:val="Контракты 2 - Список"/>
    <w:qFormat/>
    <w:rsid w:val="00B108B1"/>
    <w:pPr>
      <w:numPr>
        <w:ilvl w:val="5"/>
        <w:numId w:val="34"/>
      </w:numPr>
      <w:spacing w:before="120" w:after="120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3-">
    <w:name w:val="Контракты 3 - Номер"/>
    <w:qFormat/>
    <w:rsid w:val="00B108B1"/>
    <w:pPr>
      <w:numPr>
        <w:ilvl w:val="2"/>
        <w:numId w:val="34"/>
      </w:numPr>
      <w:tabs>
        <w:tab w:val="clear" w:pos="1419"/>
        <w:tab w:val="num" w:pos="709"/>
      </w:tabs>
      <w:spacing w:before="120" w:after="120"/>
      <w:ind w:left="709"/>
      <w:jc w:val="both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3-0">
    <w:name w:val="Контракты 3 - Список"/>
    <w:qFormat/>
    <w:rsid w:val="00B108B1"/>
    <w:pPr>
      <w:numPr>
        <w:ilvl w:val="6"/>
        <w:numId w:val="34"/>
      </w:numPr>
      <w:spacing w:before="120" w:after="120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4-">
    <w:name w:val="Контракты 4 - Номер"/>
    <w:qFormat/>
    <w:rsid w:val="00B108B1"/>
    <w:pPr>
      <w:numPr>
        <w:ilvl w:val="3"/>
        <w:numId w:val="34"/>
      </w:numPr>
      <w:spacing w:before="120" w:after="120"/>
      <w:jc w:val="both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4-0">
    <w:name w:val="Контракты 4 - Список"/>
    <w:qFormat/>
    <w:rsid w:val="00B108B1"/>
    <w:pPr>
      <w:numPr>
        <w:ilvl w:val="7"/>
        <w:numId w:val="34"/>
      </w:numPr>
      <w:spacing w:before="120" w:after="120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355EDE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43B3-B001-42B4-B406-8EB6C4F4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6867</Words>
  <Characters>39145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к Положению о порядке,</vt:lpstr>
    </vt:vector>
  </TitlesOfParts>
  <Company>УК "Президент"</Company>
  <LinksUpToDate>false</LinksUpToDate>
  <CharactersWithSpaces>45921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к Положению о порядке,</dc:title>
  <dc:creator>Александр Александрович</dc:creator>
  <cp:lastModifiedBy>Евсеева Нина Михайловна</cp:lastModifiedBy>
  <cp:revision>2</cp:revision>
  <cp:lastPrinted>2018-12-14T10:12:00Z</cp:lastPrinted>
  <dcterms:created xsi:type="dcterms:W3CDTF">2023-06-08T12:40:00Z</dcterms:created>
  <dcterms:modified xsi:type="dcterms:W3CDTF">2023-06-08T12:40:00Z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AP_RSD_GUID">
    <vt:lpwstr>P87DSCTxrhdX00002X16PW</vt:lpwstr>
  </property>
</Properties>
</file>