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24" w:rsidRPr="001D7524" w:rsidRDefault="001D7524" w:rsidP="001D7524">
      <w:pPr>
        <w:keepNext/>
        <w:keepLines/>
        <w:suppressAutoHyphens/>
        <w:spacing w:before="600" w:after="240"/>
        <w:outlineLvl w:val="2"/>
        <w:rPr>
          <w:rFonts w:ascii="Arial" w:eastAsia="Calibri" w:hAnsi="Arial" w:cs="Arial"/>
          <w:b/>
          <w:bCs/>
          <w:i/>
          <w:iCs/>
          <w:caps/>
          <w:lang w:eastAsia="en-US"/>
        </w:rPr>
      </w:pPr>
      <w:bookmarkStart w:id="0" w:name="_Toc80627710"/>
      <w:bookmarkStart w:id="1" w:name="_Toc97207689"/>
      <w:bookmarkStart w:id="2" w:name="_Toc418011619"/>
      <w:bookmarkStart w:id="3" w:name="_GoBack"/>
      <w:r w:rsidRPr="001D7524">
        <w:rPr>
          <w:rFonts w:eastAsia="Calibri" w:cs="Arial"/>
          <w:bCs/>
          <w:i/>
          <w:iCs/>
          <w:caps/>
          <w:lang w:eastAsia="en-US"/>
        </w:rPr>
        <w:t>Форма 3: Согласие физического лица на обработку персональных данных</w:t>
      </w:r>
    </w:p>
    <w:bookmarkEnd w:id="3"/>
    <w:p w:rsidR="001D7524" w:rsidRPr="001D7524" w:rsidRDefault="001D7524" w:rsidP="001D7524">
      <w:pPr>
        <w:jc w:val="center"/>
        <w:rPr>
          <w:rFonts w:eastAsia="Calibri"/>
          <w:b/>
          <w:szCs w:val="22"/>
          <w:lang w:eastAsia="en-US"/>
        </w:rPr>
      </w:pPr>
      <w:r w:rsidRPr="001D7524">
        <w:rPr>
          <w:rFonts w:eastAsia="Calibri"/>
          <w:b/>
          <w:szCs w:val="22"/>
          <w:lang w:eastAsia="en-US"/>
        </w:rPr>
        <w:t>Форма Подтверждения согласия физического лица на обработку персональных данных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Настоящим _____________________________________________________________________,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i/>
          <w:sz w:val="20"/>
          <w:szCs w:val="20"/>
          <w:vertAlign w:val="superscript"/>
          <w:lang w:eastAsia="en-US"/>
        </w:rPr>
      </w:pP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 xml:space="preserve">       </w:t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  <w:t xml:space="preserve">                  (фамилия, имя, отчество)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Основной документ, удостоверяющий личность ______________________________________,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i/>
          <w:sz w:val="20"/>
          <w:szCs w:val="20"/>
          <w:vertAlign w:val="superscript"/>
          <w:lang w:eastAsia="en-US"/>
        </w:rPr>
      </w:pPr>
      <w:r w:rsidRPr="001D7524">
        <w:rPr>
          <w:rFonts w:eastAsia="Calibri"/>
          <w:szCs w:val="22"/>
          <w:vertAlign w:val="superscript"/>
          <w:lang w:eastAsia="en-US"/>
        </w:rPr>
        <w:t xml:space="preserve">                                                 </w:t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  <w:t xml:space="preserve">                       </w:t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>(серия, номер, кем и когда выдан)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Адрес регистрации: ______________________________________________________________,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Дата рождения: _________________________________________________________________,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ИНН __________________________________________________________________________ 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процедур реализации, включения в отчет о проведении процедур реализации в соответствии с Положением Компании «Организация реализации невостребованных материально-технических ресурсов Компании».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 xml:space="preserve">Оператор, получающий настоящее согласие: </w:t>
      </w:r>
      <w:r>
        <w:rPr>
          <w:rFonts w:eastAsia="Calibri"/>
          <w:szCs w:val="22"/>
          <w:lang w:eastAsia="en-US"/>
        </w:rPr>
        <w:t xml:space="preserve">АО «КНПЗ», зарегистрирован по адресу: </w:t>
      </w:r>
      <w:r w:rsidRPr="00127290">
        <w:t>443004, Российская Федерация, Самарская обл., Самара, г. Самара, ул. Грозненская, дом 25</w:t>
      </w:r>
      <w:r w:rsidRPr="001D7524">
        <w:rPr>
          <w:rFonts w:eastAsia="Calibri"/>
          <w:szCs w:val="22"/>
          <w:lang w:eastAsia="en-US"/>
        </w:rPr>
        <w:t>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 w:rsidR="00B07ED2" w:rsidRPr="00B07ED2">
        <w:rPr>
          <w:rFonts w:eastAsia="Calibri"/>
          <w:szCs w:val="22"/>
          <w:lang w:eastAsia="en-US"/>
        </w:rPr>
        <w:t>АО «КНПЗ»</w:t>
      </w:r>
      <w:r w:rsidRPr="001D7524">
        <w:rPr>
          <w:rFonts w:eastAsia="Calibri"/>
          <w:szCs w:val="22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B07ED2" w:rsidRPr="00B07ED2">
        <w:rPr>
          <w:rFonts w:eastAsia="Calibri"/>
          <w:szCs w:val="22"/>
          <w:lang w:eastAsia="en-US"/>
        </w:rPr>
        <w:t>АО «КНПЗ»</w:t>
      </w:r>
      <w:r w:rsidRPr="001D7524">
        <w:rPr>
          <w:rFonts w:eastAsia="Calibri"/>
          <w:szCs w:val="22"/>
          <w:lang w:eastAsia="en-US"/>
        </w:rPr>
        <w:t xml:space="preserve"> выступает для третьих лиц, которым передаются персональные данные, Организатором процедур реализации.</w:t>
      </w:r>
    </w:p>
    <w:p w:rsidR="001D7524" w:rsidRPr="001D7524" w:rsidRDefault="001D7524" w:rsidP="001D7524">
      <w:pPr>
        <w:ind w:firstLine="709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Условием прекращения обработки персональных данных является получение</w:t>
      </w:r>
      <w:r w:rsidR="00B07ED2">
        <w:rPr>
          <w:rFonts w:eastAsia="Calibri"/>
          <w:szCs w:val="22"/>
          <w:lang w:eastAsia="en-US"/>
        </w:rPr>
        <w:br/>
      </w:r>
      <w:r w:rsidRPr="001D7524">
        <w:rPr>
          <w:rFonts w:eastAsia="Calibri"/>
          <w:szCs w:val="22"/>
          <w:lang w:eastAsia="en-US"/>
        </w:rPr>
        <w:t xml:space="preserve"> </w:t>
      </w:r>
      <w:r w:rsidR="00B07ED2" w:rsidRPr="00B07ED2">
        <w:rPr>
          <w:rFonts w:eastAsia="Calibri"/>
          <w:szCs w:val="22"/>
          <w:lang w:eastAsia="en-US"/>
        </w:rPr>
        <w:t>АО «КНПЗ»</w:t>
      </w:r>
      <w:r w:rsidRPr="001D7524">
        <w:rPr>
          <w:rFonts w:eastAsia="Calibri"/>
          <w:szCs w:val="22"/>
          <w:lang w:eastAsia="en-US"/>
        </w:rPr>
        <w:t xml:space="preserve"> письменного уведомления об отзыве согласия на обработку персональных данных.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 xml:space="preserve">Настоящее согласие действует в течение 5 лет со дня его подписания. 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Подтверждаю, что ознакомлен(а) с положениями Федерального закона от 27.07.2006 № 152-ФЗ «О персональных данных», права и обязанности в области защиты персональных данных мне понятны.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«___» ______________ 20_ г.                                 _________________ (_________)</w:t>
      </w:r>
    </w:p>
    <w:p w:rsidR="00A859B6" w:rsidRDefault="001D7524" w:rsidP="00457C91"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</w:t>
      </w:r>
      <w:r w:rsidR="00457C91">
        <w:rPr>
          <w:rFonts w:eastAsia="Calibri"/>
          <w:i/>
          <w:sz w:val="20"/>
          <w:szCs w:val="20"/>
          <w:vertAlign w:val="superscript"/>
          <w:lang w:eastAsia="en-US"/>
        </w:rPr>
        <w:t xml:space="preserve">        (подпись) </w:t>
      </w:r>
      <w:r w:rsidR="00457C91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="00457C91">
        <w:rPr>
          <w:rFonts w:eastAsia="Calibri"/>
          <w:i/>
          <w:sz w:val="20"/>
          <w:szCs w:val="20"/>
          <w:vertAlign w:val="superscript"/>
          <w:lang w:eastAsia="en-US"/>
        </w:rPr>
        <w:tab/>
        <w:t>Фамилия И.О</w:t>
      </w:r>
      <w:bookmarkEnd w:id="0"/>
      <w:bookmarkEnd w:id="1"/>
      <w:bookmarkEnd w:id="2"/>
    </w:p>
    <w:sectPr w:rsidR="00A859B6" w:rsidSect="00A703B6">
      <w:footerReference w:type="default" r:id="rId7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80A" w:rsidRDefault="0087180A" w:rsidP="00A859B6">
      <w:r>
        <w:separator/>
      </w:r>
    </w:p>
  </w:endnote>
  <w:endnote w:type="continuationSeparator" w:id="0">
    <w:p w:rsidR="0087180A" w:rsidRDefault="0087180A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57C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57C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FKGRLnfAAAACQEAAA8AAAAAAAAAAAAAAAAAHAUAAGRycy9kb3ducmV2LnhtbFBLBQYA&#10;AAAABAAEAPMAAAAoBgAAAAA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57C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57C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80A" w:rsidRDefault="0087180A" w:rsidP="00A859B6">
      <w:r>
        <w:separator/>
      </w:r>
    </w:p>
  </w:footnote>
  <w:footnote w:type="continuationSeparator" w:id="0">
    <w:p w:rsidR="0087180A" w:rsidRDefault="0087180A" w:rsidP="00A85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7"/>
  </w:num>
  <w:num w:numId="5">
    <w:abstractNumId w:val="4"/>
  </w:num>
  <w:num w:numId="6">
    <w:abstractNumId w:val="7"/>
  </w:num>
  <w:num w:numId="7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6"/>
  </w:num>
  <w:num w:numId="15">
    <w:abstractNumId w:val="13"/>
  </w:num>
  <w:num w:numId="16">
    <w:abstractNumId w:val="23"/>
  </w:num>
  <w:num w:numId="17">
    <w:abstractNumId w:val="15"/>
  </w:num>
  <w:num w:numId="18">
    <w:abstractNumId w:val="9"/>
  </w:num>
  <w:num w:numId="19">
    <w:abstractNumId w:val="21"/>
  </w:num>
  <w:num w:numId="20">
    <w:abstractNumId w:val="14"/>
  </w:num>
  <w:num w:numId="21">
    <w:abstractNumId w:val="22"/>
  </w:num>
  <w:num w:numId="22">
    <w:abstractNumId w:val="11"/>
  </w:num>
  <w:num w:numId="23">
    <w:abstractNumId w:val="18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1D7524"/>
    <w:rsid w:val="00292019"/>
    <w:rsid w:val="002C2B85"/>
    <w:rsid w:val="002C7CBC"/>
    <w:rsid w:val="00451CFB"/>
    <w:rsid w:val="00457C91"/>
    <w:rsid w:val="00594952"/>
    <w:rsid w:val="006303A2"/>
    <w:rsid w:val="006B6FF7"/>
    <w:rsid w:val="007D4277"/>
    <w:rsid w:val="008332B8"/>
    <w:rsid w:val="0087180A"/>
    <w:rsid w:val="008C0C62"/>
    <w:rsid w:val="008E7D8B"/>
    <w:rsid w:val="00905185"/>
    <w:rsid w:val="009457D0"/>
    <w:rsid w:val="00992439"/>
    <w:rsid w:val="009E6B04"/>
    <w:rsid w:val="00A61191"/>
    <w:rsid w:val="00A703B6"/>
    <w:rsid w:val="00A859B6"/>
    <w:rsid w:val="00AF2E3F"/>
    <w:rsid w:val="00B07ED2"/>
    <w:rsid w:val="00B37AB7"/>
    <w:rsid w:val="00B7068A"/>
    <w:rsid w:val="00B97999"/>
    <w:rsid w:val="00BE08C1"/>
    <w:rsid w:val="00C10CD5"/>
    <w:rsid w:val="00C12601"/>
    <w:rsid w:val="00C134BC"/>
    <w:rsid w:val="00C56DB4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9</cp:revision>
  <cp:lastPrinted>2023-05-24T11:02:00Z</cp:lastPrinted>
  <dcterms:created xsi:type="dcterms:W3CDTF">2023-06-06T09:10:00Z</dcterms:created>
  <dcterms:modified xsi:type="dcterms:W3CDTF">2024-07-26T11:26:00Z</dcterms:modified>
</cp:coreProperties>
</file>