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30" w:rsidRDefault="00743130" w:rsidP="00743130">
      <w:pPr>
        <w:spacing w:after="48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Декларация о соответствии участника закупки критериям отнесения</w:t>
      </w:r>
      <w:r>
        <w:rPr>
          <w:rFonts w:ascii="Times New Roman" w:hAnsi="Times New Roman"/>
          <w:b/>
          <w:bCs/>
          <w:sz w:val="26"/>
          <w:szCs w:val="26"/>
        </w:rPr>
        <w:br/>
        <w:t>к субъектам малого и среднего предпринимательства</w:t>
      </w:r>
    </w:p>
    <w:p w:rsidR="00743130" w:rsidRDefault="00743130" w:rsidP="00743130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Подтверждаем, что  </w:t>
      </w:r>
    </w:p>
    <w:p w:rsidR="00743130" w:rsidRDefault="00743130" w:rsidP="00743130">
      <w:pPr>
        <w:pBdr>
          <w:top w:val="single" w:sz="4" w:space="1" w:color="auto"/>
        </w:pBdr>
        <w:spacing w:after="120"/>
        <w:ind w:left="26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(указывается наименование участника закупки)</w:t>
      </w:r>
    </w:p>
    <w:p w:rsidR="00743130" w:rsidRDefault="00743130" w:rsidP="0074313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43130" w:rsidRDefault="00743130" w:rsidP="00743130">
      <w:pPr>
        <w:pBdr>
          <w:top w:val="single" w:sz="4" w:space="1" w:color="auto"/>
        </w:pBdr>
        <w:spacing w:after="120"/>
        <w:ind w:left="266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(указывается субъект малого или среднего предпринимательства</w:t>
      </w:r>
      <w:r>
        <w:rPr>
          <w:rFonts w:ascii="Times New Roman" w:hAnsi="Times New Roman"/>
        </w:rPr>
        <w:br/>
        <w:t>в зависимости от критериев отнесения)</w:t>
      </w:r>
    </w:p>
    <w:p w:rsidR="00743130" w:rsidRDefault="00743130" w:rsidP="007431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предпринимательства, и сообщаем следующую информацию:</w:t>
      </w:r>
    </w:p>
    <w:p w:rsidR="00743130" w:rsidRDefault="00743130" w:rsidP="00743130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Адрес местонахождения (юридический адрес):  </w:t>
      </w:r>
    </w:p>
    <w:p w:rsidR="00743130" w:rsidRDefault="00743130" w:rsidP="00743130">
      <w:pPr>
        <w:pBdr>
          <w:top w:val="single" w:sz="4" w:space="1" w:color="auto"/>
        </w:pBdr>
        <w:ind w:left="5755"/>
        <w:rPr>
          <w:rFonts w:ascii="Times New Roman" w:hAnsi="Times New Roman"/>
          <w:sz w:val="2"/>
          <w:szCs w:val="2"/>
        </w:rPr>
      </w:pPr>
    </w:p>
    <w:p w:rsidR="00743130" w:rsidRDefault="00743130" w:rsidP="00743130">
      <w:pPr>
        <w:tabs>
          <w:tab w:val="right" w:pos="992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.</w:t>
      </w:r>
    </w:p>
    <w:p w:rsidR="00743130" w:rsidRDefault="00743130" w:rsidP="00743130">
      <w:pPr>
        <w:pBdr>
          <w:top w:val="single" w:sz="4" w:space="1" w:color="auto"/>
        </w:pBdr>
        <w:ind w:right="113"/>
        <w:rPr>
          <w:rFonts w:ascii="Times New Roman" w:hAnsi="Times New Roman"/>
          <w:sz w:val="2"/>
          <w:szCs w:val="2"/>
        </w:rPr>
      </w:pPr>
    </w:p>
    <w:p w:rsidR="00743130" w:rsidRDefault="00743130" w:rsidP="00743130">
      <w:pPr>
        <w:tabs>
          <w:tab w:val="right" w:pos="9923"/>
        </w:tabs>
        <w:ind w:left="567"/>
        <w:rPr>
          <w:rFonts w:ascii="Times New Roman" w:hAnsi="Times New Roman"/>
          <w:sz w:val="24"/>
          <w:szCs w:val="24"/>
        </w:rPr>
      </w:pPr>
      <w:r w:rsidRPr="00951E5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ИНН/КПП:  </w:t>
      </w:r>
      <w:r>
        <w:rPr>
          <w:rFonts w:ascii="Times New Roman" w:hAnsi="Times New Roman"/>
          <w:sz w:val="24"/>
          <w:szCs w:val="24"/>
        </w:rPr>
        <w:tab/>
        <w:t>.</w:t>
      </w:r>
    </w:p>
    <w:p w:rsidR="00743130" w:rsidRDefault="00743130" w:rsidP="00743130">
      <w:pPr>
        <w:pBdr>
          <w:top w:val="single" w:sz="4" w:space="1" w:color="auto"/>
        </w:pBdr>
        <w:ind w:left="2098" w:right="11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(№, сведения о дате выдачи документа и выдавшем его органе)</w:t>
      </w:r>
    </w:p>
    <w:p w:rsidR="00743130" w:rsidRDefault="00743130" w:rsidP="00743130">
      <w:pPr>
        <w:tabs>
          <w:tab w:val="right" w:pos="9923"/>
        </w:tabs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 ОГРН:  </w:t>
      </w:r>
      <w:r>
        <w:rPr>
          <w:rFonts w:ascii="Times New Roman" w:hAnsi="Times New Roman"/>
          <w:sz w:val="24"/>
          <w:szCs w:val="24"/>
        </w:rPr>
        <w:tab/>
        <w:t>.</w:t>
      </w:r>
    </w:p>
    <w:p w:rsidR="00743130" w:rsidRDefault="00743130" w:rsidP="00743130">
      <w:pPr>
        <w:pBdr>
          <w:top w:val="single" w:sz="4" w:space="1" w:color="auto"/>
        </w:pBdr>
        <w:ind w:left="1616" w:right="113"/>
        <w:rPr>
          <w:rFonts w:ascii="Times New Roman" w:hAnsi="Times New Roman"/>
          <w:sz w:val="2"/>
          <w:szCs w:val="2"/>
        </w:rPr>
      </w:pPr>
    </w:p>
    <w:p w:rsidR="00743130" w:rsidRDefault="00743130" w:rsidP="00743130">
      <w:pPr>
        <w:ind w:left="567" w:right="1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Исключен.</w:t>
      </w:r>
    </w:p>
    <w:p w:rsidR="00743130" w:rsidRDefault="00743130" w:rsidP="00743130">
      <w:pPr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 </w:t>
      </w:r>
      <w:r>
        <w:rPr>
          <w:rStyle w:val="a5"/>
          <w:rFonts w:ascii="Times New Roman" w:hAnsi="Times New Roman"/>
          <w:sz w:val="24"/>
          <w:szCs w:val="24"/>
        </w:rPr>
        <w:endnoteReference w:customMarkFollows="1" w:id="1"/>
        <w:t>1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7" w:type="dxa"/>
            <w:shd w:val="clear" w:color="auto" w:fill="FFC000"/>
            <w:vAlign w:val="center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 xml:space="preserve">№ </w:t>
            </w:r>
            <w:proofErr w:type="spellStart"/>
            <w:proofErr w:type="gramStart"/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п</w:t>
            </w:r>
            <w:proofErr w:type="spellEnd"/>
            <w:proofErr w:type="gramEnd"/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/</w:t>
            </w:r>
            <w:proofErr w:type="spellStart"/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п</w:t>
            </w:r>
            <w:proofErr w:type="spellEnd"/>
          </w:p>
        </w:tc>
        <w:tc>
          <w:tcPr>
            <w:tcW w:w="4649" w:type="dxa"/>
            <w:shd w:val="clear" w:color="auto" w:fill="FFC000"/>
            <w:vAlign w:val="center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Наименование сведений</w:t>
            </w:r>
          </w:p>
        </w:tc>
        <w:tc>
          <w:tcPr>
            <w:tcW w:w="1588" w:type="dxa"/>
            <w:shd w:val="clear" w:color="auto" w:fill="FFC000"/>
            <w:vAlign w:val="center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Малые предприятия</w:t>
            </w:r>
          </w:p>
        </w:tc>
        <w:tc>
          <w:tcPr>
            <w:tcW w:w="1588" w:type="dxa"/>
            <w:shd w:val="clear" w:color="auto" w:fill="FFC000"/>
            <w:vAlign w:val="center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Средние предприятия</w:t>
            </w:r>
          </w:p>
        </w:tc>
        <w:tc>
          <w:tcPr>
            <w:tcW w:w="1588" w:type="dxa"/>
            <w:shd w:val="clear" w:color="auto" w:fill="FFC000"/>
            <w:vAlign w:val="center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Показатель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7" w:type="dxa"/>
            <w:shd w:val="clear" w:color="auto" w:fill="D9D9D9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 xml:space="preserve">1 </w:t>
            </w:r>
            <w:r w:rsidRPr="00E27C40">
              <w:rPr>
                <w:rStyle w:val="a5"/>
                <w:rFonts w:ascii="Times New Roman" w:hAnsi="Times New Roman"/>
                <w:sz w:val="24"/>
                <w:szCs w:val="22"/>
              </w:rPr>
              <w:endnoteReference w:customMarkFollows="1" w:id="2"/>
              <w:t>2</w:t>
            </w:r>
          </w:p>
        </w:tc>
        <w:tc>
          <w:tcPr>
            <w:tcW w:w="4649" w:type="dxa"/>
            <w:shd w:val="clear" w:color="auto" w:fill="D9D9D9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2</w:t>
            </w:r>
          </w:p>
        </w:tc>
        <w:tc>
          <w:tcPr>
            <w:tcW w:w="1588" w:type="dxa"/>
            <w:shd w:val="clear" w:color="auto" w:fill="D9D9D9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3</w:t>
            </w:r>
          </w:p>
        </w:tc>
        <w:tc>
          <w:tcPr>
            <w:tcW w:w="1588" w:type="dxa"/>
            <w:shd w:val="clear" w:color="auto" w:fill="D9D9D9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4</w:t>
            </w:r>
          </w:p>
        </w:tc>
        <w:tc>
          <w:tcPr>
            <w:tcW w:w="1588" w:type="dxa"/>
            <w:shd w:val="clear" w:color="auto" w:fill="D9D9D9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E27C40">
              <w:rPr>
                <w:rFonts w:ascii="Times New Roman" w:hAnsi="Times New Roman"/>
                <w:b/>
                <w:sz w:val="24"/>
                <w:szCs w:val="22"/>
              </w:rPr>
              <w:t>5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1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не более 25</w:t>
            </w:r>
          </w:p>
        </w:tc>
        <w:tc>
          <w:tcPr>
            <w:tcW w:w="1588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2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</w:t>
            </w:r>
            <w:r w:rsidRPr="00E27C40">
              <w:rPr>
                <w:rStyle w:val="a5"/>
                <w:rFonts w:ascii="Times New Roman" w:hAnsi="Times New Roman"/>
                <w:sz w:val="24"/>
                <w:szCs w:val="22"/>
              </w:rPr>
              <w:endnoteReference w:customMarkFollows="1" w:id="3"/>
              <w:t>3</w:t>
            </w:r>
            <w:r w:rsidRPr="00E27C40">
              <w:rPr>
                <w:rFonts w:ascii="Times New Roman" w:hAnsi="Times New Roman"/>
                <w:sz w:val="24"/>
                <w:szCs w:val="22"/>
              </w:rPr>
              <w:t>, процентов</w:t>
            </w:r>
          </w:p>
        </w:tc>
        <w:tc>
          <w:tcPr>
            <w:tcW w:w="3176" w:type="dxa"/>
            <w:gridSpan w:val="2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3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да (нет)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lastRenderedPageBreak/>
              <w:t>4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proofErr w:type="gramStart"/>
            <w:r w:rsidRPr="00E27C40">
              <w:rPr>
                <w:rFonts w:ascii="Times New Roman" w:hAnsi="Times New Roman"/>
                <w:sz w:val="24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да (нет)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5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“Об инновационном центре “</w:t>
            </w:r>
            <w:proofErr w:type="spellStart"/>
            <w:r w:rsidRPr="00E27C40">
              <w:rPr>
                <w:rFonts w:ascii="Times New Roman" w:hAnsi="Times New Roman"/>
                <w:sz w:val="24"/>
                <w:szCs w:val="22"/>
              </w:rPr>
              <w:t>Сколково</w:t>
            </w:r>
            <w:proofErr w:type="spellEnd"/>
            <w:r w:rsidRPr="00E27C40">
              <w:rPr>
                <w:rFonts w:ascii="Times New Roman" w:hAnsi="Times New Roman"/>
                <w:sz w:val="24"/>
                <w:szCs w:val="22"/>
              </w:rPr>
              <w:t>”</w:t>
            </w:r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да (нет)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6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proofErr w:type="gramStart"/>
            <w:r w:rsidRPr="00E27C40">
              <w:rPr>
                <w:rFonts w:ascii="Times New Roman" w:hAnsi="Times New Roman"/>
                <w:sz w:val="24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“О науке и государственной научно-технической политике”</w:t>
            </w:r>
            <w:proofErr w:type="gramEnd"/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да (нет)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  <w:trHeight w:val="654"/>
        </w:trPr>
        <w:tc>
          <w:tcPr>
            <w:tcW w:w="567" w:type="dxa"/>
            <w:vMerge w:val="restart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7</w:t>
            </w:r>
          </w:p>
        </w:tc>
        <w:tc>
          <w:tcPr>
            <w:tcW w:w="4649" w:type="dxa"/>
            <w:vMerge w:val="restart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указывается количество человек</w:t>
            </w:r>
            <w:r w:rsidRPr="00E27C40">
              <w:rPr>
                <w:rFonts w:ascii="Times New Roman" w:hAnsi="Times New Roman"/>
                <w:sz w:val="24"/>
                <w:szCs w:val="22"/>
              </w:rPr>
              <w:br/>
              <w:t>(за предшест</w:t>
            </w:r>
            <w:r w:rsidRPr="00E27C40">
              <w:rPr>
                <w:rFonts w:ascii="Times New Roman" w:hAnsi="Times New Roman"/>
                <w:sz w:val="24"/>
                <w:szCs w:val="22"/>
              </w:rPr>
              <w:softHyphen/>
              <w:t>вующий календарный год)</w:t>
            </w:r>
          </w:p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</w:p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vMerge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4649" w:type="dxa"/>
            <w:vMerge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1588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 xml:space="preserve">до 15 – </w:t>
            </w:r>
            <w:proofErr w:type="spellStart"/>
            <w:r w:rsidRPr="00E27C40">
              <w:rPr>
                <w:rFonts w:ascii="Times New Roman" w:hAnsi="Times New Roman"/>
                <w:sz w:val="24"/>
                <w:szCs w:val="22"/>
              </w:rPr>
              <w:t>микропред</w:t>
            </w:r>
            <w:r w:rsidRPr="00E27C40">
              <w:rPr>
                <w:rFonts w:ascii="Times New Roman" w:hAnsi="Times New Roman"/>
                <w:sz w:val="24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43130" w:rsidRPr="00E27C40" w:rsidRDefault="00743130" w:rsidP="00FF0AAD">
            <w:pPr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1588" w:type="dxa"/>
            <w:vMerge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567" w:type="dxa"/>
            <w:vMerge w:val="restart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8</w:t>
            </w:r>
          </w:p>
        </w:tc>
        <w:tc>
          <w:tcPr>
            <w:tcW w:w="4649" w:type="dxa"/>
            <w:vMerge w:val="restart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 xml:space="preserve">Доход за предшествующий календарный </w:t>
            </w:r>
            <w:r w:rsidRPr="00E27C40">
              <w:rPr>
                <w:rFonts w:ascii="Times New Roman" w:hAnsi="Times New Roman"/>
                <w:sz w:val="24"/>
                <w:szCs w:val="22"/>
              </w:rPr>
              <w:lastRenderedPageBreak/>
              <w:t>год, который определяется в порядке, установленном законодательством Российской Федерации о налогах и сборах, суммируется по всем осуществляемым видам деятельности и применяется по всем налоговым режимам, млн. рублей</w:t>
            </w:r>
          </w:p>
        </w:tc>
        <w:tc>
          <w:tcPr>
            <w:tcW w:w="1588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2000</w:t>
            </w:r>
          </w:p>
        </w:tc>
        <w:tc>
          <w:tcPr>
            <w:tcW w:w="1588" w:type="dxa"/>
            <w:vMerge w:val="restart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 xml:space="preserve">указывается в </w:t>
            </w:r>
            <w:r w:rsidRPr="00E27C40">
              <w:rPr>
                <w:rFonts w:ascii="Times New Roman" w:hAnsi="Times New Roman"/>
                <w:sz w:val="24"/>
                <w:szCs w:val="22"/>
              </w:rPr>
              <w:lastRenderedPageBreak/>
              <w:t>млн. рублей</w:t>
            </w:r>
            <w:r w:rsidRPr="00E27C40">
              <w:rPr>
                <w:rFonts w:ascii="Times New Roman" w:hAnsi="Times New Roman"/>
                <w:sz w:val="24"/>
                <w:szCs w:val="22"/>
              </w:rPr>
              <w:br/>
              <w:t>(за предшест</w:t>
            </w:r>
            <w:r w:rsidRPr="00E27C40">
              <w:rPr>
                <w:rFonts w:ascii="Times New Roman" w:hAnsi="Times New Roman"/>
                <w:sz w:val="24"/>
                <w:szCs w:val="22"/>
              </w:rPr>
              <w:softHyphen/>
              <w:t>вующий календарный год)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vMerge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4649" w:type="dxa"/>
            <w:vMerge/>
          </w:tcPr>
          <w:p w:rsidR="00743130" w:rsidRPr="00E27C40" w:rsidRDefault="00743130" w:rsidP="00FF0AAD">
            <w:pPr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1588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 xml:space="preserve">120 в год – </w:t>
            </w:r>
            <w:proofErr w:type="spellStart"/>
            <w:r w:rsidRPr="00E27C40">
              <w:rPr>
                <w:rFonts w:ascii="Times New Roman" w:hAnsi="Times New Roman"/>
                <w:sz w:val="24"/>
                <w:szCs w:val="22"/>
              </w:rPr>
              <w:t>микро</w:t>
            </w:r>
            <w:r w:rsidRPr="00E27C40">
              <w:rPr>
                <w:rFonts w:ascii="Times New Roman" w:hAnsi="Times New Roman"/>
                <w:sz w:val="24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43130" w:rsidRPr="00E27C40" w:rsidRDefault="00743130" w:rsidP="00FF0AAD">
            <w:pPr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1588" w:type="dxa"/>
            <w:vMerge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lastRenderedPageBreak/>
              <w:t>9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подлежит заполнению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10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E27C40">
              <w:rPr>
                <w:rFonts w:ascii="Times New Roman" w:hAnsi="Times New Roman"/>
                <w:sz w:val="24"/>
                <w:szCs w:val="22"/>
              </w:rPr>
              <w:t>2</w:t>
            </w:r>
            <w:proofErr w:type="gramEnd"/>
            <w:r w:rsidRPr="00E27C40">
              <w:rPr>
                <w:rFonts w:ascii="Times New Roman" w:hAnsi="Times New Roman"/>
                <w:sz w:val="24"/>
                <w:szCs w:val="22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подлежит заполнению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11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E27C40">
              <w:rPr>
                <w:rFonts w:ascii="Times New Roman" w:hAnsi="Times New Roman"/>
                <w:sz w:val="24"/>
                <w:szCs w:val="22"/>
              </w:rPr>
              <w:t>2</w:t>
            </w:r>
            <w:proofErr w:type="gramEnd"/>
            <w:r w:rsidRPr="00E27C40">
              <w:rPr>
                <w:rFonts w:ascii="Times New Roman" w:hAnsi="Times New Roman"/>
                <w:sz w:val="24"/>
                <w:szCs w:val="22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подлежит заполнению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12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да (нет)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13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да (нет)</w:t>
            </w:r>
            <w:r w:rsidRPr="00E27C40">
              <w:rPr>
                <w:rFonts w:ascii="Times New Roman" w:hAnsi="Times New Roman"/>
                <w:sz w:val="24"/>
                <w:szCs w:val="22"/>
              </w:rPr>
              <w:br/>
              <w:t xml:space="preserve">(в случае участия </w:t>
            </w:r>
            <w:r w:rsidRPr="00E27C4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27C40">
              <w:rPr>
                <w:rFonts w:ascii="Times New Roman" w:hAnsi="Times New Roman"/>
                <w:sz w:val="24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14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proofErr w:type="gramStart"/>
            <w:r w:rsidRPr="00E27C40">
              <w:rPr>
                <w:rFonts w:ascii="Times New Roman" w:hAnsi="Times New Roman"/>
                <w:sz w:val="24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“О контрактной системе в сфере закупок товаров, работ, услуг для обеспечения государственных и муниципальных нужд”, и (или) договоров, заключенных в соответствии с Федеральным законом “О закупках товаров, работ, услуг отдельными видами юридических лиц”</w:t>
            </w:r>
            <w:proofErr w:type="gramEnd"/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да (нет)</w:t>
            </w:r>
            <w:r w:rsidRPr="00E27C40">
              <w:rPr>
                <w:rFonts w:ascii="Times New Roman" w:hAnsi="Times New Roman"/>
                <w:sz w:val="24"/>
                <w:szCs w:val="22"/>
              </w:rPr>
              <w:br/>
              <w:t xml:space="preserve">(при </w:t>
            </w:r>
            <w:proofErr w:type="gramStart"/>
            <w:r w:rsidRPr="00E27C40">
              <w:rPr>
                <w:rFonts w:ascii="Times New Roman" w:hAnsi="Times New Roman"/>
                <w:sz w:val="24"/>
                <w:szCs w:val="22"/>
              </w:rPr>
              <w:t>наличии</w:t>
            </w:r>
            <w:proofErr w:type="gramEnd"/>
            <w:r w:rsidRPr="00E27C40">
              <w:rPr>
                <w:rFonts w:ascii="Times New Roman" w:hAnsi="Times New Roman"/>
                <w:sz w:val="24"/>
                <w:szCs w:val="22"/>
              </w:rPr>
              <w:t xml:space="preserve"> </w:t>
            </w:r>
            <w:r w:rsidRPr="00E27C4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27C40">
              <w:rPr>
                <w:rFonts w:ascii="Times New Roman" w:hAnsi="Times New Roman"/>
                <w:sz w:val="24"/>
                <w:szCs w:val="22"/>
              </w:rPr>
              <w:t xml:space="preserve"> количество исполненных контрактов или договоров и общая сумма)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lastRenderedPageBreak/>
              <w:t>15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proofErr w:type="gramStart"/>
            <w:r w:rsidRPr="00E27C40">
              <w:rPr>
                <w:rFonts w:ascii="Times New Roman" w:hAnsi="Times New Roman"/>
                <w:sz w:val="24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E27C40">
              <w:rPr>
                <w:rFonts w:ascii="Times New Roman" w:hAnsi="Times New Roman"/>
                <w:sz w:val="24"/>
                <w:szCs w:val="22"/>
              </w:rPr>
              <w:t xml:space="preserve"> </w:t>
            </w:r>
            <w:proofErr w:type="gramStart"/>
            <w:r w:rsidRPr="00E27C40">
              <w:rPr>
                <w:rFonts w:ascii="Times New Roman" w:hAnsi="Times New Roman"/>
                <w:sz w:val="24"/>
                <w:szCs w:val="22"/>
              </w:rPr>
              <w:t>виде</w:t>
            </w:r>
            <w:proofErr w:type="gramEnd"/>
            <w:r w:rsidRPr="00E27C40">
              <w:rPr>
                <w:rFonts w:ascii="Times New Roman" w:hAnsi="Times New Roman"/>
                <w:sz w:val="24"/>
                <w:szCs w:val="22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да (нет)</w:t>
            </w:r>
          </w:p>
        </w:tc>
      </w:tr>
      <w:tr w:rsidR="00743130" w:rsidRPr="00E27C40" w:rsidTr="00FF0A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16</w:t>
            </w:r>
          </w:p>
        </w:tc>
        <w:tc>
          <w:tcPr>
            <w:tcW w:w="4649" w:type="dxa"/>
          </w:tcPr>
          <w:p w:rsidR="00743130" w:rsidRPr="00E27C40" w:rsidRDefault="00743130" w:rsidP="00FF0AAD">
            <w:pPr>
              <w:ind w:left="57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“О закупках товаров, работ, услуг отдельными видами юридических лиц” и “О контрактной системе в сфере закупок товаров, работ, услуг для обеспечения государственных и муниципальных нужд”</w:t>
            </w:r>
          </w:p>
        </w:tc>
        <w:tc>
          <w:tcPr>
            <w:tcW w:w="4764" w:type="dxa"/>
            <w:gridSpan w:val="3"/>
          </w:tcPr>
          <w:p w:rsidR="00743130" w:rsidRPr="00E27C40" w:rsidRDefault="00743130" w:rsidP="00FF0AAD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E27C40">
              <w:rPr>
                <w:rFonts w:ascii="Times New Roman" w:hAnsi="Times New Roman"/>
                <w:sz w:val="24"/>
                <w:szCs w:val="22"/>
              </w:rPr>
              <w:t>да (нет)</w:t>
            </w:r>
          </w:p>
        </w:tc>
      </w:tr>
    </w:tbl>
    <w:p w:rsidR="00743130" w:rsidRDefault="00743130" w:rsidP="00743130">
      <w:pPr>
        <w:spacing w:before="240"/>
        <w:ind w:right="5954"/>
        <w:jc w:val="center"/>
        <w:rPr>
          <w:rFonts w:ascii="Times New Roman" w:hAnsi="Times New Roman"/>
          <w:sz w:val="24"/>
          <w:szCs w:val="24"/>
        </w:rPr>
      </w:pPr>
    </w:p>
    <w:p w:rsidR="00743130" w:rsidRDefault="00743130" w:rsidP="00743130">
      <w:pPr>
        <w:pBdr>
          <w:top w:val="single" w:sz="4" w:space="1" w:color="auto"/>
        </w:pBdr>
        <w:ind w:right="595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(подпись)</w:t>
      </w:r>
    </w:p>
    <w:p w:rsidR="00743130" w:rsidRDefault="00743130" w:rsidP="00743130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743130" w:rsidRDefault="00743130" w:rsidP="00743130">
      <w:pPr>
        <w:rPr>
          <w:rFonts w:ascii="Times New Roman" w:hAnsi="Times New Roman"/>
          <w:sz w:val="24"/>
          <w:szCs w:val="24"/>
        </w:rPr>
      </w:pPr>
    </w:p>
    <w:p w:rsidR="00743130" w:rsidRDefault="00743130" w:rsidP="00743130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(фамилия, имя, отчество (при наличии) </w:t>
      </w:r>
      <w:proofErr w:type="gramStart"/>
      <w:r>
        <w:rPr>
          <w:rFonts w:ascii="Times New Roman" w:hAnsi="Times New Roman"/>
        </w:rPr>
        <w:t>подписавшего</w:t>
      </w:r>
      <w:proofErr w:type="gramEnd"/>
      <w:r>
        <w:rPr>
          <w:rFonts w:ascii="Times New Roman" w:hAnsi="Times New Roman"/>
        </w:rPr>
        <w:t>, должность)</w:t>
      </w:r>
    </w:p>
    <w:p w:rsidR="00743130" w:rsidRDefault="00743130" w:rsidP="00743130">
      <w:pPr>
        <w:ind w:left="-426"/>
        <w:jc w:val="center"/>
        <w:rPr>
          <w:rFonts w:ascii="Times New Roman" w:hAnsi="Times New Roman"/>
        </w:rPr>
      </w:pPr>
    </w:p>
    <w:p w:rsidR="00743130" w:rsidRDefault="00743130" w:rsidP="00743130">
      <w:pPr>
        <w:ind w:left="-426"/>
        <w:jc w:val="center"/>
        <w:rPr>
          <w:rFonts w:ascii="Times New Roman" w:hAnsi="Times New Roman"/>
        </w:rPr>
      </w:pPr>
    </w:p>
    <w:p w:rsidR="00436122" w:rsidRDefault="00436122" w:rsidP="00743130">
      <w:pPr>
        <w:ind w:left="142" w:hanging="142"/>
      </w:pPr>
    </w:p>
    <w:sectPr w:rsidR="00436122" w:rsidSect="00743130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5CD" w:rsidRDefault="005205CD" w:rsidP="00743130">
      <w:r>
        <w:separator/>
      </w:r>
    </w:p>
  </w:endnote>
  <w:endnote w:type="continuationSeparator" w:id="0">
    <w:p w:rsidR="005205CD" w:rsidRDefault="005205CD" w:rsidP="00743130">
      <w:r>
        <w:continuationSeparator/>
      </w:r>
    </w:p>
  </w:endnote>
  <w:endnote w:id="1">
    <w:p w:rsidR="00743130" w:rsidRDefault="00743130" w:rsidP="00743130">
      <w:pPr>
        <w:pStyle w:val="a3"/>
        <w:ind w:firstLine="567"/>
        <w:jc w:val="both"/>
      </w:pPr>
      <w:r>
        <w:rPr>
          <w:rStyle w:val="a5"/>
          <w:rFonts w:ascii="Times New Roman" w:hAnsi="Times New Roman"/>
        </w:rPr>
        <w:t>1</w:t>
      </w:r>
      <w:r>
        <w:rPr>
          <w:rFonts w:ascii="Times New Roman" w:hAnsi="Times New Roman"/>
        </w:rPr>
        <w:t> 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</w:t>
      </w:r>
    </w:p>
  </w:endnote>
  <w:endnote w:id="2">
    <w:p w:rsidR="00743130" w:rsidRDefault="00743130" w:rsidP="00743130">
      <w:pPr>
        <w:pStyle w:val="a3"/>
        <w:ind w:firstLine="567"/>
      </w:pPr>
      <w:r>
        <w:rPr>
          <w:rStyle w:val="a5"/>
          <w:rFonts w:ascii="Times New Roman" w:hAnsi="Times New Roman"/>
        </w:rPr>
        <w:t>2</w:t>
      </w:r>
      <w:r>
        <w:rPr>
          <w:rFonts w:ascii="Times New Roman" w:hAnsi="Times New Roman"/>
        </w:rPr>
        <w:t> Пункты 1 - 11 настоящего документа являются обязательными для заполнения.</w:t>
      </w:r>
    </w:p>
  </w:endnote>
  <w:endnote w:id="3">
    <w:p w:rsidR="00743130" w:rsidRDefault="00743130" w:rsidP="00743130">
      <w:pPr>
        <w:pStyle w:val="a3"/>
        <w:ind w:firstLine="567"/>
        <w:jc w:val="both"/>
      </w:pPr>
      <w:r>
        <w:rPr>
          <w:rStyle w:val="a5"/>
          <w:rFonts w:ascii="Times New Roman" w:hAnsi="Times New Roman"/>
        </w:rPr>
        <w:t>3</w:t>
      </w:r>
      <w:r>
        <w:rPr>
          <w:rFonts w:ascii="Times New Roman" w:hAnsi="Times New Roman"/>
        </w:rPr>
        <w:t> </w:t>
      </w:r>
      <w:proofErr w:type="gramStart"/>
      <w:r>
        <w:rPr>
          <w:rFonts w:ascii="Times New Roman" w:hAnsi="Times New Roman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“в” - “</w:t>
      </w:r>
      <w:proofErr w:type="spellStart"/>
      <w:r>
        <w:rPr>
          <w:rFonts w:ascii="Times New Roman" w:hAnsi="Times New Roman"/>
        </w:rPr>
        <w:t>д</w:t>
      </w:r>
      <w:proofErr w:type="spellEnd"/>
      <w:r>
        <w:rPr>
          <w:rFonts w:ascii="Times New Roman" w:hAnsi="Times New Roman"/>
        </w:rPr>
        <w:t>” пункта 1 части 1.1 статьи 4 Федерального закона “О развитии малого и среднего предпринимательства в Российской Федерации”.</w:t>
      </w:r>
      <w:proofErr w:type="gramEnd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5CD" w:rsidRDefault="005205CD" w:rsidP="00743130">
      <w:r>
        <w:separator/>
      </w:r>
    </w:p>
  </w:footnote>
  <w:footnote w:type="continuationSeparator" w:id="0">
    <w:p w:rsidR="005205CD" w:rsidRDefault="005205CD" w:rsidP="007431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30"/>
    <w:rsid w:val="00436122"/>
    <w:rsid w:val="005205CD"/>
    <w:rsid w:val="0074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43130"/>
  </w:style>
  <w:style w:type="character" w:customStyle="1" w:styleId="a4">
    <w:name w:val="Текст концевой сноски Знак"/>
    <w:basedOn w:val="a0"/>
    <w:link w:val="a3"/>
    <w:uiPriority w:val="99"/>
    <w:rsid w:val="00743130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4313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936</Words>
  <Characters>5339</Characters>
  <Application>Microsoft Office Word</Application>
  <DocSecurity>0</DocSecurity>
  <Lines>44</Lines>
  <Paragraphs>12</Paragraphs>
  <ScaleCrop>false</ScaleCrop>
  <Company>Томскнефть-Сервис</Company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LihachevaSA</dc:creator>
  <cp:keywords/>
  <dc:description/>
  <cp:lastModifiedBy>LihachevaSA</cp:lastModifiedBy>
  <cp:revision>1</cp:revision>
  <dcterms:created xsi:type="dcterms:W3CDTF">2018-08-23T02:38:00Z</dcterms:created>
  <dcterms:modified xsi:type="dcterms:W3CDTF">2018-08-23T02:40:00Z</dcterms:modified>
</cp:coreProperties>
</file>