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0D" w:rsidRDefault="0024000D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4850D4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7F581D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45527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ХХХХ</w:t>
      </w:r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="0045527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ДД</w:t>
      </w:r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="0045527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ММ</w:t>
      </w:r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="0045527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ГГГГ</w:t>
      </w:r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</w:t>
      </w:r>
      <w:proofErr w:type="spellEnd"/>
      <w:r w:rsidRPr="007F58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70"/>
      </w:tblGrid>
      <w:tr w:rsidR="0024000D" w:rsidTr="0024000D">
        <w:trPr>
          <w:trHeight w:val="221"/>
        </w:trPr>
        <w:tc>
          <w:tcPr>
            <w:tcW w:w="1985" w:type="dxa"/>
          </w:tcPr>
          <w:p w:rsidR="0024000D" w:rsidRDefault="0024000D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7370" w:type="dxa"/>
          </w:tcPr>
          <w:p w:rsidR="0024000D" w:rsidRDefault="0024000D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03CDE" w:rsidTr="0024000D">
        <w:trPr>
          <w:trHeight w:val="221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№1.</w:t>
            </w:r>
          </w:p>
        </w:tc>
        <w:tc>
          <w:tcPr>
            <w:tcW w:w="7370" w:type="dxa"/>
          </w:tcPr>
          <w:p w:rsidR="00703CDE" w:rsidRDefault="009658E3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703CDE" w:rsidRPr="00455270" w:rsidTr="0024000D">
        <w:trPr>
          <w:trHeight w:val="80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№2.</w:t>
            </w:r>
          </w:p>
        </w:tc>
        <w:tc>
          <w:tcPr>
            <w:tcW w:w="7370" w:type="dxa"/>
          </w:tcPr>
          <w:p w:rsidR="00703CDE" w:rsidRDefault="00FC24CA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703CDE" w:rsidRPr="00455270" w:rsidTr="0024000D">
        <w:trPr>
          <w:trHeight w:val="224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№3.</w:t>
            </w:r>
          </w:p>
        </w:tc>
        <w:tc>
          <w:tcPr>
            <w:tcW w:w="7370" w:type="dxa"/>
          </w:tcPr>
          <w:p w:rsidR="00703CDE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Оговорка </w:t>
            </w: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возможности подписания документов электронной подписью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№4.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документообороте;</w:t>
            </w:r>
          </w:p>
        </w:tc>
      </w:tr>
      <w:tr w:rsidR="0024000D" w:rsidRPr="00455270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соблюдении требований локальных нормативных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№6.</w:t>
            </w:r>
          </w:p>
        </w:tc>
        <w:tc>
          <w:tcPr>
            <w:tcW w:w="7370" w:type="dxa"/>
          </w:tcPr>
          <w:p w:rsidR="0024000D" w:rsidRP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гражданам;</w:t>
            </w:r>
          </w:p>
        </w:tc>
      </w:tr>
      <w:tr w:rsidR="0024000D" w:rsidRPr="00455270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предоставлении бухгалтерской отчетности;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Налоговая оговорка;</w:t>
            </w:r>
          </w:p>
        </w:tc>
      </w:tr>
      <w:tr w:rsidR="00E30408" w:rsidRPr="00455270" w:rsidTr="0024000D">
        <w:tc>
          <w:tcPr>
            <w:tcW w:w="1985" w:type="dxa"/>
          </w:tcPr>
          <w:p w:rsidR="001315F0" w:rsidRDefault="001315F0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1315F0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Оговорка об ответственности контрагента за </w:t>
            </w:r>
            <w:proofErr w:type="spellStart"/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или несвоевременное предоставление Актов сверки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E2359E" w:rsidRPr="00E2359E" w:rsidTr="0024000D">
        <w:tc>
          <w:tcPr>
            <w:tcW w:w="1985" w:type="dxa"/>
          </w:tcPr>
          <w:p w:rsidR="00E2359E" w:rsidRDefault="00E2359E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E2359E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п</w:t>
            </w:r>
            <w:r w:rsidR="00E235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углеродному менеджменту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9102A0" w:rsidRPr="00DF262F" w:rsidTr="0024000D">
        <w:trPr>
          <w:trHeight w:val="80"/>
        </w:trPr>
        <w:tc>
          <w:tcPr>
            <w:tcW w:w="935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4000D" w:rsidRPr="0024000D" w:rsidTr="0024000D">
        <w:tc>
          <w:tcPr>
            <w:tcW w:w="1985" w:type="dxa"/>
          </w:tcPr>
          <w:p w:rsidR="0024000D" w:rsidRDefault="0024000D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Приложения:</w:t>
            </w:r>
          </w:p>
        </w:tc>
        <w:tc>
          <w:tcPr>
            <w:tcW w:w="7370" w:type="dxa"/>
          </w:tcPr>
          <w:p w:rsidR="0024000D" w:rsidRDefault="0024000D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4000D" w:rsidRPr="00455270" w:rsidTr="0024000D">
        <w:tc>
          <w:tcPr>
            <w:tcW w:w="1985" w:type="dxa"/>
          </w:tcPr>
          <w:p w:rsidR="0024000D" w:rsidRDefault="006918A2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акта приема-передачи документов, содержащих сведения конфиденциального характера;</w:t>
            </w:r>
          </w:p>
        </w:tc>
      </w:tr>
      <w:tr w:rsidR="0024000D" w:rsidRPr="00455270" w:rsidTr="0024000D">
        <w:tc>
          <w:tcPr>
            <w:tcW w:w="1985" w:type="dxa"/>
          </w:tcPr>
          <w:p w:rsidR="0024000D" w:rsidRDefault="006918A2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и формат документов ЭЮЗДО;</w:t>
            </w:r>
          </w:p>
        </w:tc>
      </w:tr>
      <w:tr w:rsidR="0024000D" w:rsidRPr="00455270" w:rsidTr="0024000D">
        <w:tc>
          <w:tcPr>
            <w:tcW w:w="1985" w:type="dxa"/>
          </w:tcPr>
          <w:p w:rsidR="0024000D" w:rsidRDefault="006918A2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№3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акта приема-передачи ЛНД;</w:t>
            </w:r>
          </w:p>
        </w:tc>
      </w:tr>
      <w:tr w:rsidR="0024000D" w:rsidRPr="00455270" w:rsidTr="0024000D">
        <w:tc>
          <w:tcPr>
            <w:tcW w:w="1985" w:type="dxa"/>
          </w:tcPr>
          <w:p w:rsidR="0024000D" w:rsidRDefault="006918A2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№4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уведомления об изменении ЛНД.</w:t>
            </w: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  <w:r w:rsidR="002400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  <w:r w:rsidR="002400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6918A2" w:rsidRPr="0093389F" w:rsidRDefault="006918A2" w:rsidP="006918A2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>При исполнении своих обязательств по настоящему Договору, Стороны</w:t>
      </w:r>
      <w:r w:rsidRPr="006918A2">
        <w:rPr>
          <w:lang w:val="ru-RU"/>
        </w:rPr>
        <w:t>, их аффилированные лица, работники или посредники</w:t>
      </w:r>
      <w:r>
        <w:rPr>
          <w:lang w:val="ru-RU"/>
        </w:rPr>
        <w:t xml:space="preserve"> </w:t>
      </w:r>
      <w:r w:rsidRPr="0093389F">
        <w:rPr>
          <w:szCs w:val="24"/>
          <w:lang w:val="ru-RU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91511B" w:rsidRPr="006918A2" w:rsidRDefault="006918A2" w:rsidP="00C050F6">
      <w:pPr>
        <w:pStyle w:val="Text"/>
        <w:numPr>
          <w:ilvl w:val="0"/>
          <w:numId w:val="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bCs/>
          <w:szCs w:val="24"/>
          <w:lang w:val="ru-RU"/>
        </w:rPr>
      </w:pPr>
      <w:r w:rsidRPr="006918A2">
        <w:rPr>
          <w:szCs w:val="24"/>
          <w:lang w:val="ru-RU"/>
        </w:rPr>
        <w:t>Стороны подтверждают, что ознакомились с содержанием и обязуются придерживаться принципов Политики Компании «</w:t>
      </w:r>
      <w:r w:rsidRPr="006918A2">
        <w:rPr>
          <w:lang w:val="ru-RU"/>
        </w:rPr>
        <w:t>В области противодействия корпоративному мошенничеству и вовлечению в коррупционную деятельность</w:t>
      </w:r>
      <w:r w:rsidRPr="006918A2">
        <w:rPr>
          <w:szCs w:val="24"/>
          <w:lang w:val="ru-RU"/>
        </w:rPr>
        <w:t xml:space="preserve">», размещенной в открытом доступе на официальном сайте </w:t>
      </w:r>
      <w:r w:rsidRPr="006918A2">
        <w:rPr>
          <w:i/>
          <w:lang w:val="ru-RU"/>
        </w:rPr>
        <w:t>ПАО «НК «Роснефть»</w:t>
      </w:r>
      <w:r w:rsidRPr="006918A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 сети Интернет.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  <w:r w:rsidR="002400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24000D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2400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«Конфиденциальная Информация»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любую информацию, предоставляемую в рамка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не предназначенную для широкого распространения и/или использования неограниченным кругом лиц;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24000D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обязуется обеспечивать Режим Конфиденциальности в 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отношении Конфиденциальной информации. Вне зависимости от любых иных положени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если к Конфиденциальной Информации получают доступ лица, которые не должны его иметь в соответствии с условиями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Получающая Сторона несёт ответственность за такое нарушение в соответствии с пунктом 5 настоящей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Оговорки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4000D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2.5. Получающая С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торона соглашается, что для признания информации Конфиденциальной Информацией для целе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6918A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к настоящему Приложению к 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24000D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иных нарушений услови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Получающей Стороной Получающая Сторона обязана возместить Раскрывающей 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Стороне в полном объёме все убытки, причинённые таким разглашением, а также выплатить Раскрывающей Стороне неустойку за кажд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ый факт Разглашения в размере 50 000 (пятьдесят тысяч)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рублей и несанкциониро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ванного использования в размере 50 000 (пятьдесят тысяч)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рублей. При этом убытки возмещаются в полной сумме сверх указанной неустойки (штрафная неустойка).</w:t>
      </w:r>
    </w:p>
    <w:p w:rsidR="0091511B" w:rsidRDefault="00A02248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действуют 3 (три)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щей Стороне (её Представителям).</w:t>
      </w: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  <w:r w:rsidR="0024000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 xml:space="preserve">Настоящий Договор (дополнительное соглашение к </w:t>
      </w:r>
      <w:r w:rsidRPr="0024000D">
        <w:rPr>
          <w:rFonts w:ascii="Times New Roman" w:hAnsi="Times New Roman"/>
          <w:sz w:val="24"/>
          <w:szCs w:val="24"/>
          <w:lang w:val="ru-RU"/>
        </w:rPr>
        <w:t>нему</w:t>
      </w:r>
      <w:r w:rsidR="0024000D" w:rsidRPr="0024000D">
        <w:rPr>
          <w:rFonts w:ascii="Times New Roman" w:hAnsi="Times New Roman"/>
          <w:sz w:val="24"/>
          <w:szCs w:val="24"/>
          <w:lang w:val="ru-RU"/>
        </w:rPr>
        <w:t>, спецификация к нему)</w:t>
      </w:r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</w:t>
      </w:r>
      <w:r w:rsidRPr="0024000D">
        <w:rPr>
          <w:rFonts w:ascii="Times New Roman" w:hAnsi="Times New Roman"/>
          <w:sz w:val="24"/>
          <w:szCs w:val="24"/>
          <w:lang w:val="ru-RU"/>
        </w:rPr>
        <w:t>)</w:t>
      </w:r>
      <w:r w:rsidR="0024000D" w:rsidRPr="0024000D"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на электронной торговой площадке АО «ТЭК-Торг».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спецификация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="00390EF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390EF9">
      <w:pPr>
        <w:pStyle w:val="a4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390EF9">
      <w:pPr>
        <w:pStyle w:val="a4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="00390EF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виде одного электронного документа или в виде нескольких электронных документов хранится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на ЭТП АО «ТЭК-Торг»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>с возможностью доступа к электронному документу каждой из Сторон.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на ЭТП.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>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  <w:r w:rsidR="00390EF9">
        <w:rPr>
          <w:rFonts w:ascii="Times New Roman" w:hAnsi="Times New Roman"/>
          <w:sz w:val="24"/>
          <w:szCs w:val="24"/>
          <w:lang w:val="ru-RU"/>
        </w:rPr>
        <w:t>.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  <w:r w:rsidR="00390EF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Настоящим Стороны устанавливают порядок ЭДО Документами, перечень и форматы</w:t>
      </w:r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которых приведены в Приложении 4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390EF9" w:rsidRDefault="00232055" w:rsidP="00390EF9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390EF9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90EF9" w:rsidRDefault="00390EF9" w:rsidP="00390EF9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r w:rsidR="00232055" w:rsidRP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390EF9" w:rsidP="00390EF9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б)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r w:rsidR="006918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390EF9" w:rsidRDefault="00390EF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  <w:r w:rsidR="00390EF9">
        <w:rPr>
          <w:rFonts w:ascii="Times New Roman" w:hAnsi="Times New Roman"/>
          <w:sz w:val="24"/>
          <w:szCs w:val="24"/>
          <w:lang w:val="ru-RU"/>
        </w:rPr>
        <w:t>.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  <w:r w:rsidR="00390EF9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6918A2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</w:t>
      </w:r>
      <w:r w:rsidR="00390EF9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 отправку с официальных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</w:t>
      </w:r>
      <w:r w:rsidR="00390EF9">
        <w:rPr>
          <w:rFonts w:ascii="Times New Roman" w:eastAsia="Calibri" w:hAnsi="Times New Roman" w:cs="Times New Roman"/>
          <w:sz w:val="24"/>
          <w:szCs w:val="24"/>
          <w:lang w:val="ru-RU"/>
        </w:rPr>
        <w:t>рпоративных электронных адресов.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 Акту приема-передачи ЛНД без заключения дополнительного соглашения к Договору.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6918A2">
        <w:rPr>
          <w:rFonts w:ascii="Times New Roman" w:eastAsia="Calibri" w:hAnsi="Times New Roman" w:cs="Times New Roman"/>
          <w:sz w:val="24"/>
          <w:szCs w:val="24"/>
          <w:lang w:val="ru-RU"/>
        </w:rPr>
        <w:t>4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 w:rsidR="00FD2C5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50 000 (пятьдесят тысяч)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В случае неоднократного нарушения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2 (два)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и/или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субисполнителями</w:t>
      </w:r>
      <w:proofErr w:type="spellEnd"/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Покупателя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требований,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proofErr w:type="spellStart"/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субисполнителей</w:t>
      </w:r>
      <w:proofErr w:type="spell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="00390EF9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обеспечении защиты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proofErr w:type="spellStart"/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субисполнителями</w:t>
      </w:r>
      <w:proofErr w:type="spell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4000D" w:rsidRDefault="00C118B1" w:rsidP="0024000D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24000D" w:rsidRPr="0024000D" w:rsidRDefault="0024000D" w:rsidP="0024000D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000D">
        <w:rPr>
          <w:rFonts w:ascii="Times New Roman" w:hAnsi="Times New Roman"/>
          <w:b/>
          <w:sz w:val="24"/>
          <w:szCs w:val="24"/>
          <w:lang w:val="ru-RU"/>
        </w:rPr>
        <w:t>Ответственность за переуступку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только с письменного согласия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, оформляемого путем подписания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трехстороннего уведомления/соглашения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Покупателем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80F63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Продавцом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третьей стороной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штраф в размере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5% от суммы уступки, зало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 случае невыполнения </w:t>
      </w:r>
      <w:r w:rsidR="002E2B8A"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возмещения убытков </w:t>
      </w:r>
      <w:r w:rsidR="002E2B8A"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причиненных прекращением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наличие разрешения (квот) выданного Межведомственной комиссией по регулир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ованию миграционных процессов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на привлечение определенного количества иностранных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граждан;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24000D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24000D" w:rsidRPr="0024000D" w:rsidRDefault="0024000D" w:rsidP="0024000D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000D">
        <w:rPr>
          <w:rFonts w:ascii="Times New Roman" w:hAnsi="Times New Roman" w:cs="Times New Roman"/>
          <w:b/>
          <w:sz w:val="24"/>
          <w:szCs w:val="24"/>
          <w:lang w:val="ru-RU"/>
        </w:rPr>
        <w:t>Оговорка о предоставлении бухгалтерской отчетности</w:t>
      </w:r>
      <w:r w:rsidR="00390EF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электронном или бумажном виде, по письменному запросу или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по запросу по электронной почте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оговоре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в течение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390EF9" w:rsidRDefault="00390EF9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EF9" w:rsidRDefault="00390EF9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24000D" w:rsidRDefault="00390EF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Налоговая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оговорка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Default="00D17C19" w:rsidP="00D17C19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918A2" w:rsidRPr="00484663" w:rsidRDefault="006918A2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  <w:r w:rsidR="00390EF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  <w:r w:rsidR="00390E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612C6F" w:rsidRPr="000C6B3C" w:rsidRDefault="00612C6F" w:rsidP="00390EF9">
      <w:pPr>
        <w:numPr>
          <w:ilvl w:val="0"/>
          <w:numId w:val="10"/>
        </w:numPr>
        <w:tabs>
          <w:tab w:val="num" w:pos="0"/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Покупателем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п. 4.4. Договора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Покупателю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50 000 (пятьдесят тысяч)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390EF9">
      <w:pPr>
        <w:numPr>
          <w:ilvl w:val="0"/>
          <w:numId w:val="10"/>
        </w:numPr>
        <w:tabs>
          <w:tab w:val="num" w:pos="0"/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Покупателем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Продавцу</w:t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п. 4.4. Договора</w:t>
      </w:r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390EF9" w:rsidRDefault="00390EF9" w:rsidP="00390EF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№11.</w:t>
      </w:r>
    </w:p>
    <w:p w:rsidR="00390EF9" w:rsidRDefault="00390EF9" w:rsidP="00390EF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90EF9" w:rsidRPr="00E2359E" w:rsidRDefault="00390EF9" w:rsidP="00390EF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Оговорка п</w:t>
      </w:r>
      <w:r w:rsidRPr="00E2359E">
        <w:rPr>
          <w:rFonts w:ascii="Times New Roman" w:hAnsi="Times New Roman"/>
          <w:b/>
          <w:sz w:val="24"/>
          <w:szCs w:val="24"/>
          <w:lang w:val="ru-RU"/>
        </w:rPr>
        <w:t>о углеродному менеджменту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</w:p>
    <w:p w:rsidR="00390EF9" w:rsidRPr="00E2359E" w:rsidRDefault="00390EF9" w:rsidP="00390EF9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390EF9" w:rsidRDefault="00390EF9" w:rsidP="00390EF9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выбросов парниковых газов.</w:t>
      </w:r>
    </w:p>
    <w:p w:rsidR="00390EF9" w:rsidRDefault="00390EF9" w:rsidP="00390EF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390EF9" w:rsidRP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Продавец:</w:t>
                  </w:r>
                </w:p>
                <w:p w:rsidR="00E2359E" w:rsidRPr="00390EF9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Генеральный директор</w:t>
                  </w:r>
                </w:p>
                <w:p w:rsidR="00E2359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390EF9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90EF9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С.Н. Голицаев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Покупатель:</w:t>
                  </w:r>
                </w:p>
                <w:p w:rsidR="00E2359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6918A2" w:rsidRPr="0005277E" w:rsidRDefault="006918A2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90EF9" w:rsidRDefault="00E2359E" w:rsidP="00455270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4850D4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45527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ФИО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918A2" w:rsidRDefault="006918A2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918A2" w:rsidRDefault="006918A2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918A2" w:rsidRDefault="006918A2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6918A2">
        <w:rPr>
          <w:rFonts w:ascii="Times New Roman" w:hAnsi="Times New Roman"/>
          <w:sz w:val="24"/>
          <w:szCs w:val="24"/>
          <w:lang w:val="ru-RU"/>
        </w:rPr>
        <w:t>1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7F581D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F581D">
        <w:rPr>
          <w:rFonts w:ascii="Times New Roman" w:hAnsi="Times New Roman"/>
          <w:sz w:val="24"/>
          <w:szCs w:val="24"/>
          <w:lang w:val="ru-RU"/>
        </w:rPr>
        <w:t xml:space="preserve">к Договору № </w:t>
      </w:r>
      <w:r w:rsidR="00455270">
        <w:rPr>
          <w:rFonts w:ascii="Times New Roman" w:hAnsi="Times New Roman"/>
          <w:sz w:val="24"/>
          <w:szCs w:val="24"/>
          <w:lang w:val="ru-RU"/>
        </w:rPr>
        <w:t>ХХХХ</w:t>
      </w:r>
      <w:r w:rsidRPr="007F581D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455270">
        <w:rPr>
          <w:rFonts w:ascii="Times New Roman" w:hAnsi="Times New Roman"/>
          <w:sz w:val="24"/>
          <w:szCs w:val="24"/>
          <w:lang w:val="ru-RU"/>
        </w:rPr>
        <w:t>ДД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 w:rsidR="00455270">
        <w:rPr>
          <w:rFonts w:ascii="Times New Roman" w:hAnsi="Times New Roman"/>
          <w:sz w:val="24"/>
          <w:szCs w:val="24"/>
          <w:lang w:val="ru-RU"/>
        </w:rPr>
        <w:t>ММ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 w:rsidR="00455270">
        <w:rPr>
          <w:rFonts w:ascii="Times New Roman" w:hAnsi="Times New Roman"/>
          <w:sz w:val="24"/>
          <w:szCs w:val="24"/>
          <w:lang w:val="ru-RU"/>
        </w:rPr>
        <w:t>ГГГГ</w:t>
      </w:r>
      <w:r w:rsidRPr="007F581D">
        <w:rPr>
          <w:rFonts w:ascii="Times New Roman" w:hAnsi="Times New Roman"/>
          <w:sz w:val="24"/>
          <w:szCs w:val="24"/>
          <w:lang w:val="ru-RU"/>
        </w:rPr>
        <w:t>г</w:t>
      </w:r>
      <w:proofErr w:type="spellEnd"/>
      <w:r w:rsidRPr="007F581D">
        <w:rPr>
          <w:rFonts w:ascii="Times New Roman" w:hAnsi="Times New Roman"/>
          <w:sz w:val="24"/>
          <w:szCs w:val="24"/>
          <w:lang w:val="ru-RU"/>
        </w:rPr>
        <w:t>.</w:t>
      </w:r>
    </w:p>
    <w:p w:rsidR="007A44FA" w:rsidRDefault="00390EF9" w:rsidP="00390EF9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Форма: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390EF9" w:rsidRDefault="00390EF9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390EF9" w:rsidRDefault="00390EF9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Pr="00390EF9" w:rsidRDefault="00390EF9" w:rsidP="00390EF9">
      <w:pPr>
        <w:widowControl/>
        <w:spacing w:line="360" w:lineRule="auto"/>
        <w:jc w:val="both"/>
        <w:rPr>
          <w:rFonts w:ascii="Times New Roman CYR" w:eastAsia="Times New Roman" w:hAnsi="Times New Roman CYR" w:cs="Times New Roman"/>
          <w:b/>
          <w:sz w:val="24"/>
          <w:szCs w:val="24"/>
          <w:lang w:val="ru-RU" w:eastAsia="ru-RU"/>
        </w:rPr>
      </w:pPr>
      <w:r w:rsidRPr="00390EF9">
        <w:rPr>
          <w:rFonts w:ascii="Times New Roman CYR" w:eastAsia="Times New Roman" w:hAnsi="Times New Roman CYR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390EF9" w:rsidRPr="00271465" w:rsidTr="003A726E">
        <w:trPr>
          <w:trHeight w:val="249"/>
        </w:trPr>
        <w:tc>
          <w:tcPr>
            <w:tcW w:w="2151" w:type="pct"/>
            <w:noWrap/>
          </w:tcPr>
          <w:p w:rsidR="00390EF9" w:rsidRPr="00271465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390EF9" w:rsidRPr="00390EF9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390EF9" w:rsidRPr="00271465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390EF9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390EF9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6918A2" w:rsidRPr="00271465" w:rsidRDefault="006918A2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390EF9" w:rsidRPr="00271465" w:rsidRDefault="00390EF9" w:rsidP="003A726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90EF9" w:rsidRPr="00271465" w:rsidTr="003A726E">
        <w:trPr>
          <w:trHeight w:val="249"/>
        </w:trPr>
        <w:tc>
          <w:tcPr>
            <w:tcW w:w="2572" w:type="pct"/>
            <w:gridSpan w:val="2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90EF9" w:rsidRPr="00271465" w:rsidTr="003A726E">
        <w:trPr>
          <w:trHeight w:val="249"/>
        </w:trPr>
        <w:tc>
          <w:tcPr>
            <w:tcW w:w="2572" w:type="pct"/>
            <w:gridSpan w:val="2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455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390EF9" w:rsidRPr="00271465" w:rsidRDefault="00390EF9" w:rsidP="003A726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6918A2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455270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F581D">
        <w:rPr>
          <w:rFonts w:ascii="Times New Roman" w:hAnsi="Times New Roman"/>
          <w:sz w:val="24"/>
          <w:szCs w:val="24"/>
          <w:lang w:val="ru-RU"/>
        </w:rPr>
        <w:t xml:space="preserve">к Договору № </w:t>
      </w:r>
      <w:r>
        <w:rPr>
          <w:rFonts w:ascii="Times New Roman" w:hAnsi="Times New Roman"/>
          <w:sz w:val="24"/>
          <w:szCs w:val="24"/>
          <w:lang w:val="ru-RU"/>
        </w:rPr>
        <w:t>ХХХХ</w:t>
      </w:r>
      <w:r w:rsidRPr="007F581D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ДД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ММ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ГГГГ</w:t>
      </w:r>
      <w:r w:rsidRPr="007F581D">
        <w:rPr>
          <w:rFonts w:ascii="Times New Roman" w:hAnsi="Times New Roman"/>
          <w:sz w:val="24"/>
          <w:szCs w:val="24"/>
          <w:lang w:val="ru-RU"/>
        </w:rPr>
        <w:t>г</w:t>
      </w:r>
      <w:proofErr w:type="spellEnd"/>
      <w:r w:rsidRPr="007F581D">
        <w:rPr>
          <w:rFonts w:ascii="Times New Roman" w:hAnsi="Times New Roman"/>
          <w:sz w:val="24"/>
          <w:szCs w:val="24"/>
          <w:lang w:val="ru-RU"/>
        </w:rPr>
        <w:t>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55270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390EF9" w:rsidRPr="00390EF9" w:rsidTr="00390EF9">
        <w:trPr>
          <w:trHeight w:hRule="exact" w:val="117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 xml:space="preserve">), </w:t>
            </w:r>
            <w:r w:rsidRPr="00390EF9">
              <w:rPr>
                <w:rFonts w:ascii="Times New Roman" w:hAnsi="Times New Roman" w:cs="Times New Roman"/>
              </w:rPr>
              <w:t>xml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390EF9">
              <w:rPr>
                <w:rFonts w:ascii="Times New Roman" w:hAnsi="Times New Roman" w:cs="Times New Roman"/>
              </w:rPr>
              <w:t>word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pdf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Товарная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накладная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ТОРГ-12</w:t>
            </w:r>
          </w:p>
        </w:tc>
      </w:tr>
      <w:tr w:rsidR="00390EF9" w:rsidRPr="00455270" w:rsidTr="00390EF9">
        <w:trPr>
          <w:trHeight w:hRule="exact" w:val="1002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Универсальный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передаточный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документ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(УПД)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90EF9">
              <w:rPr>
                <w:rFonts w:ascii="Times New Roman" w:hAnsi="Times New Roman" w:cs="Times New Roman"/>
              </w:rPr>
              <w:t>xml</w:t>
            </w:r>
            <w:proofErr w:type="gramEnd"/>
            <w:r w:rsidRPr="00390EF9">
              <w:rPr>
                <w:rFonts w:ascii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390EF9" w:rsidRPr="00390EF9" w:rsidTr="00390EF9">
        <w:trPr>
          <w:trHeight w:hRule="exact" w:val="98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Акт оказанных услуг</w:t>
            </w:r>
            <w:r w:rsidRPr="00390EF9">
              <w:rPr>
                <w:rFonts w:ascii="Times New Roman" w:eastAsia="Times New Roman" w:hAnsi="Times New Roman" w:cs="Times New Roman"/>
                <w:lang w:val="ru-RU"/>
              </w:rPr>
              <w:t>, формат утвержден приказом ФНС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 xml:space="preserve">), </w:t>
            </w:r>
            <w:r w:rsidRPr="00390EF9">
              <w:rPr>
                <w:rFonts w:ascii="Times New Roman" w:hAnsi="Times New Roman" w:cs="Times New Roman"/>
              </w:rPr>
              <w:t>xml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390EF9">
              <w:rPr>
                <w:rFonts w:ascii="Times New Roman" w:hAnsi="Times New Roman" w:cs="Times New Roman"/>
              </w:rPr>
              <w:t>word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pdf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оказанных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услуг</w:t>
            </w:r>
            <w:proofErr w:type="spellEnd"/>
          </w:p>
        </w:tc>
      </w:tr>
      <w:tr w:rsidR="00390EF9" w:rsidRPr="00390EF9" w:rsidTr="00390EF9">
        <w:trPr>
          <w:trHeight w:hRule="exact" w:val="846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390EF9">
              <w:rPr>
                <w:rFonts w:ascii="Times New Roman" w:hAnsi="Times New Roman" w:cs="Times New Roman"/>
              </w:rPr>
              <w:t>xml</w:t>
            </w:r>
            <w:proofErr w:type="gramEnd"/>
            <w:r w:rsidRPr="00390EF9">
              <w:rPr>
                <w:rFonts w:ascii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390EF9" w:rsidRPr="00390EF9" w:rsidTr="00390EF9">
        <w:trPr>
          <w:trHeight w:hRule="exact" w:val="85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spellStart"/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xml</w:t>
            </w:r>
            <w:proofErr w:type="spellEnd"/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, утв. приказом ФНС России от 12.10.2020 № ЕД-7-26/736@  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390EF9" w:rsidRPr="00390EF9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</w:rPr>
              <w:t>), xml, word, pdf, 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  <w:proofErr w:type="spellEnd"/>
          </w:p>
        </w:tc>
      </w:tr>
      <w:tr w:rsidR="00390EF9" w:rsidRPr="00390EF9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</w:rPr>
              <w:t>), xml, word, pdf, 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</w:tr>
      <w:tr w:rsidR="00390EF9" w:rsidRPr="00455270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Иные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неформализованные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первичные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документы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390EF9">
              <w:rPr>
                <w:rFonts w:ascii="Times New Roman" w:hAnsi="Times New Roman" w:cs="Times New Roman"/>
              </w:rPr>
              <w:t>pdf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8546F3" w:rsidRPr="00271465" w:rsidTr="00D37753">
        <w:trPr>
          <w:trHeight w:val="249"/>
        </w:trPr>
        <w:tc>
          <w:tcPr>
            <w:tcW w:w="2151" w:type="pct"/>
            <w:noWrap/>
          </w:tcPr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8546F3" w:rsidRPr="00390EF9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455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6918A2">
        <w:rPr>
          <w:rFonts w:ascii="Times New Roman" w:hAnsi="Times New Roman"/>
          <w:sz w:val="24"/>
          <w:szCs w:val="24"/>
          <w:lang w:val="ru-RU"/>
        </w:rPr>
        <w:t>3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55270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F581D">
        <w:rPr>
          <w:rFonts w:ascii="Times New Roman" w:hAnsi="Times New Roman"/>
          <w:sz w:val="24"/>
          <w:szCs w:val="24"/>
          <w:lang w:val="ru-RU"/>
        </w:rPr>
        <w:t xml:space="preserve">к Договору № </w:t>
      </w:r>
      <w:r>
        <w:rPr>
          <w:rFonts w:ascii="Times New Roman" w:hAnsi="Times New Roman"/>
          <w:sz w:val="24"/>
          <w:szCs w:val="24"/>
          <w:lang w:val="ru-RU"/>
        </w:rPr>
        <w:t>ХХХХ</w:t>
      </w:r>
      <w:r w:rsidRPr="007F581D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ДД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ММ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ГГГГ</w:t>
      </w:r>
      <w:r w:rsidRPr="007F581D">
        <w:rPr>
          <w:rFonts w:ascii="Times New Roman" w:hAnsi="Times New Roman"/>
          <w:sz w:val="24"/>
          <w:szCs w:val="24"/>
          <w:lang w:val="ru-RU"/>
        </w:rPr>
        <w:t>г</w:t>
      </w:r>
      <w:proofErr w:type="spellEnd"/>
      <w:r w:rsidRPr="007F581D">
        <w:rPr>
          <w:rFonts w:ascii="Times New Roman" w:hAnsi="Times New Roman"/>
          <w:sz w:val="24"/>
          <w:szCs w:val="24"/>
          <w:lang w:val="ru-RU"/>
        </w:rPr>
        <w:t>.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Продавец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Продавец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Продавца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774"/>
        <w:gridCol w:w="1161"/>
        <w:gridCol w:w="3421"/>
        <w:gridCol w:w="2429"/>
      </w:tblGrid>
      <w:tr w:rsidR="00271465" w:rsidRPr="00455270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923EFC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 и наименование ЛНД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923EFC" w:rsidRDefault="00923EFC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Покупателю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Продавца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Покупателя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</w:t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>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8546F3" w:rsidRPr="00271465" w:rsidTr="00D37753">
        <w:trPr>
          <w:trHeight w:val="249"/>
        </w:trPr>
        <w:tc>
          <w:tcPr>
            <w:tcW w:w="2151" w:type="pct"/>
            <w:noWrap/>
          </w:tcPr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8546F3" w:rsidRPr="00390EF9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455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Pr="00271465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71465" w:rsidRPr="00271465" w:rsidRDefault="00923EFC" w:rsidP="00923EFC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8546F3" w:rsidRPr="00271465" w:rsidTr="00D37753">
        <w:trPr>
          <w:trHeight w:val="249"/>
        </w:trPr>
        <w:tc>
          <w:tcPr>
            <w:tcW w:w="2151" w:type="pct"/>
            <w:noWrap/>
          </w:tcPr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8546F3" w:rsidRPr="00390EF9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455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6918A2">
        <w:rPr>
          <w:rFonts w:ascii="Times New Roman" w:hAnsi="Times New Roman"/>
          <w:sz w:val="24"/>
          <w:szCs w:val="24"/>
          <w:lang w:val="ru-RU"/>
        </w:rPr>
        <w:t>4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455270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F581D">
        <w:rPr>
          <w:rFonts w:ascii="Times New Roman" w:hAnsi="Times New Roman"/>
          <w:sz w:val="24"/>
          <w:szCs w:val="24"/>
          <w:lang w:val="ru-RU"/>
        </w:rPr>
        <w:t xml:space="preserve">к Договору № </w:t>
      </w:r>
      <w:r>
        <w:rPr>
          <w:rFonts w:ascii="Times New Roman" w:hAnsi="Times New Roman"/>
          <w:sz w:val="24"/>
          <w:szCs w:val="24"/>
          <w:lang w:val="ru-RU"/>
        </w:rPr>
        <w:t>ХХХХ</w:t>
      </w:r>
      <w:r w:rsidRPr="007F581D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ДД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ММ</w:t>
      </w:r>
      <w:r w:rsidRPr="007F581D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ГГГГ</w:t>
      </w:r>
      <w:r w:rsidRPr="007F581D">
        <w:rPr>
          <w:rFonts w:ascii="Times New Roman" w:hAnsi="Times New Roman"/>
          <w:sz w:val="24"/>
          <w:szCs w:val="24"/>
          <w:lang w:val="ru-RU"/>
        </w:rPr>
        <w:t>г</w:t>
      </w:r>
      <w:proofErr w:type="spellEnd"/>
      <w:r w:rsidRPr="007F581D">
        <w:rPr>
          <w:rFonts w:ascii="Times New Roman" w:hAnsi="Times New Roman"/>
          <w:sz w:val="24"/>
          <w:szCs w:val="24"/>
          <w:lang w:val="ru-RU"/>
        </w:rPr>
        <w:t>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455270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455270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24000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24000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455270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24000D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923EFC" w:rsidP="00923EFC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8546F3" w:rsidRPr="00271465" w:rsidTr="00D37753">
        <w:trPr>
          <w:trHeight w:val="249"/>
        </w:trPr>
        <w:tc>
          <w:tcPr>
            <w:tcW w:w="2151" w:type="pct"/>
            <w:noWrap/>
          </w:tcPr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8546F3" w:rsidRPr="00390EF9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8546F3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8546F3" w:rsidRPr="00271465" w:rsidRDefault="008546F3" w:rsidP="00D3775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546F3" w:rsidRPr="00271465" w:rsidTr="00D37753">
        <w:trPr>
          <w:trHeight w:val="249"/>
        </w:trPr>
        <w:tc>
          <w:tcPr>
            <w:tcW w:w="2572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455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  <w:bookmarkStart w:id="1" w:name="_GoBack"/>
            <w:bookmarkEnd w:id="1"/>
          </w:p>
          <w:p w:rsidR="008546F3" w:rsidRPr="00271465" w:rsidRDefault="008546F3" w:rsidP="00D3775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26F" w:rsidRDefault="00C1526F" w:rsidP="000B6615">
      <w:r>
        <w:separator/>
      </w:r>
    </w:p>
  </w:endnote>
  <w:endnote w:type="continuationSeparator" w:id="0">
    <w:p w:rsidR="00C1526F" w:rsidRDefault="00C1526F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455270" w:rsidRPr="00455270">
          <w:rPr>
            <w:rFonts w:ascii="Times New Roman" w:hAnsi="Times New Roman" w:cs="Times New Roman"/>
            <w:noProof/>
            <w:sz w:val="24"/>
            <w:lang w:val="ru-RU"/>
          </w:rPr>
          <w:t>21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26F" w:rsidRDefault="00C1526F" w:rsidP="000B6615">
      <w:r>
        <w:separator/>
      </w:r>
    </w:p>
  </w:footnote>
  <w:footnote w:type="continuationSeparator" w:id="0">
    <w:p w:rsidR="00C1526F" w:rsidRDefault="00C1526F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F91A0614"/>
    <w:lvl w:ilvl="0" w:tplc="A2BA4156">
      <w:start w:val="1"/>
      <w:numFmt w:val="decimal"/>
      <w:suff w:val="space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9A84211C"/>
    <w:lvl w:ilvl="0" w:tplc="D19A7720">
      <w:start w:val="1"/>
      <w:numFmt w:val="decimal"/>
      <w:suff w:val="space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D5D8450A"/>
    <w:lvl w:ilvl="0" w:tplc="EF288976">
      <w:start w:val="1"/>
      <w:numFmt w:val="decimal"/>
      <w:suff w:val="space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17A6882E"/>
    <w:lvl w:ilvl="0" w:tplc="E7C4E2C4">
      <w:start w:val="1"/>
      <w:numFmt w:val="decimal"/>
      <w:suff w:val="space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7E5C1B92"/>
    <w:lvl w:ilvl="0" w:tplc="B4F49A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208A9E2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000D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4121"/>
    <w:rsid w:val="00345ADB"/>
    <w:rsid w:val="00345DC2"/>
    <w:rsid w:val="00347E9E"/>
    <w:rsid w:val="00353197"/>
    <w:rsid w:val="00363905"/>
    <w:rsid w:val="00364FF0"/>
    <w:rsid w:val="00366CEC"/>
    <w:rsid w:val="00367B88"/>
    <w:rsid w:val="00377587"/>
    <w:rsid w:val="00386D77"/>
    <w:rsid w:val="00390EF9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5270"/>
    <w:rsid w:val="004566A9"/>
    <w:rsid w:val="00474471"/>
    <w:rsid w:val="00484663"/>
    <w:rsid w:val="004850D4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8A2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0F68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E2DD4"/>
    <w:rsid w:val="007F4C73"/>
    <w:rsid w:val="007F5653"/>
    <w:rsid w:val="007F581D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6F3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23EFC"/>
    <w:rsid w:val="0093023A"/>
    <w:rsid w:val="00930724"/>
    <w:rsid w:val="00945DD1"/>
    <w:rsid w:val="00951D8B"/>
    <w:rsid w:val="00964A3D"/>
    <w:rsid w:val="009658E3"/>
    <w:rsid w:val="009669E8"/>
    <w:rsid w:val="0096704A"/>
    <w:rsid w:val="00975505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2F2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1526F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67766-A264-4B81-B40C-038F0183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21</Pages>
  <Words>7225</Words>
  <Characters>41189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magorbunova2</dc:creator>
  <cp:lastModifiedBy>Калашников Данил Аркадьевич</cp:lastModifiedBy>
  <cp:revision>15</cp:revision>
  <dcterms:created xsi:type="dcterms:W3CDTF">2024-03-05T10:17:00Z</dcterms:created>
  <dcterms:modified xsi:type="dcterms:W3CDTF">2024-08-02T06:24:00Z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