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4E3B60A7"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EA2D5E">
        <w:rPr>
          <w:sz w:val="20"/>
          <w:szCs w:val="20"/>
        </w:rPr>
        <w:t>5</w:t>
      </w:r>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proofErr w:type="gramStart"/>
      <w:r w:rsidRPr="00D92218">
        <w:rPr>
          <w:sz w:val="20"/>
          <w:szCs w:val="20"/>
        </w:rPr>
        <w:t>»</w:t>
      </w:r>
      <w:proofErr w:type="gramEnd"/>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357F1C49"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3"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3"/>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4" w:name="_Toc358658241"/>
      <w:bookmarkStart w:id="15" w:name="_Toc447798482"/>
      <w:bookmarkStart w:id="16" w:name="_Toc449436927"/>
      <w:r>
        <w:rPr>
          <w:noProof/>
        </w:rPr>
        <w:t xml:space="preserve">ОСНОВНЫЕ ПОЛОЖЕНИЯ </w:t>
      </w:r>
      <w:bookmarkEnd w:id="14"/>
      <w:bookmarkEnd w:id="15"/>
      <w:bookmarkEnd w:id="16"/>
    </w:p>
    <w:p w14:paraId="24A3225E" w14:textId="27695161"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r w:rsidRPr="001077AE">
        <w:rPr>
          <w:szCs w:val="24"/>
        </w:rPr>
        <w:t>20</w:t>
      </w:r>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w:t>
      </w:r>
      <w:r w:rsidR="009F59B8" w:rsidRPr="001077AE">
        <w:rPr>
          <w:szCs w:val="24"/>
        </w:rPr>
        <w:fldChar w:fldCharType="end"/>
      </w:r>
      <w:r w:rsidRPr="001077AE">
        <w:rPr>
          <w:szCs w:val="24"/>
        </w:rPr>
        <w:t xml:space="preserve"> г.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46C875B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 xml:space="preserve">пании № П3-05 М-0181 </w:t>
      </w:r>
      <w:r w:rsidR="00C468C1" w:rsidRPr="00C468C1">
        <w:rPr>
          <w:szCs w:val="24"/>
          <w:lang w:eastAsia="ru-RU"/>
        </w:rPr>
        <w:t>«Приостановка работ в случае возникновения угрозы безопасности их проведения» (передаются Подрядчику по Акту приема-передачи ЛНД, Приложение №5 к Приложению №</w:t>
      </w:r>
      <w:r w:rsidR="00790FF2">
        <w:rPr>
          <w:szCs w:val="24"/>
          <w:lang w:eastAsia="ru-RU"/>
        </w:rPr>
        <w:t>4</w:t>
      </w:r>
      <w:r w:rsidR="00C468C1" w:rsidRPr="00C468C1">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w:t>
      </w:r>
      <w:r w:rsidRPr="002018D6">
        <w:rPr>
          <w:lang w:eastAsia="ru-RU"/>
        </w:rPr>
        <w:lastRenderedPageBreak/>
        <w:t>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proofErr w:type="spellStart"/>
      <w:r w:rsidR="006F1DDE">
        <w:rPr>
          <w:szCs w:val="24"/>
          <w:lang w:eastAsia="ru-RU"/>
        </w:rPr>
        <w:t>кгда</w:t>
      </w:r>
      <w:proofErr w:type="spellEnd"/>
      <w:r w:rsidR="006F1DDE">
        <w:rPr>
          <w:szCs w:val="24"/>
          <w:lang w:eastAsia="ru-RU"/>
        </w:rPr>
        <w:t xml:space="preserve">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7" w:name="_Toc358658245"/>
      <w:bookmarkStart w:id="18" w:name="_Toc447798485"/>
      <w:bookmarkStart w:id="19" w:name="_Toc449436930"/>
      <w:bookmarkStart w:id="20" w:name="_Toc449690164"/>
      <w:bookmarkStart w:id="21" w:name="_Toc450131663"/>
      <w:bookmarkStart w:id="22"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3" w:name="_Toc495995732"/>
      <w:bookmarkEnd w:id="17"/>
      <w:bookmarkEnd w:id="18"/>
      <w:bookmarkEnd w:id="19"/>
      <w:bookmarkEnd w:id="20"/>
      <w:bookmarkEnd w:id="21"/>
      <w:bookmarkEnd w:id="22"/>
      <w:r>
        <w:rPr>
          <w:rStyle w:val="FontStyle53"/>
          <w:sz w:val="24"/>
          <w:szCs w:val="24"/>
        </w:rPr>
        <w:t xml:space="preserve"> </w:t>
      </w:r>
      <w:r w:rsidR="00731155" w:rsidRPr="00BF2125">
        <w:rPr>
          <w:rStyle w:val="FontStyle53"/>
          <w:sz w:val="24"/>
          <w:szCs w:val="24"/>
        </w:rPr>
        <w:t>ОТЧЕТНОСТ</w:t>
      </w:r>
      <w:bookmarkEnd w:id="23"/>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 xml:space="preserve">Методических </w:t>
      </w:r>
      <w:r w:rsidR="005B139D">
        <w:rPr>
          <w:szCs w:val="24"/>
          <w:lang w:eastAsia="ru-RU"/>
        </w:rPr>
        <w:lastRenderedPageBreak/>
        <w:t>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xml:space="preserve">, регламентирующих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lastRenderedPageBreak/>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w:t>
      </w:r>
      <w:proofErr w:type="spellStart"/>
      <w:r w:rsidRPr="00D27980">
        <w:rPr>
          <w:lang w:eastAsia="ru-RU"/>
        </w:rPr>
        <w:t>тахографами</w:t>
      </w:r>
      <w:proofErr w:type="spellEnd"/>
      <w:r w:rsidRPr="00D27980">
        <w:rPr>
          <w:lang w:eastAsia="ru-RU"/>
        </w:rPr>
        <w:t xml:space="preserve">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lastRenderedPageBreak/>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4" w:name="_Toc358658251"/>
      <w:bookmarkStart w:id="25" w:name="_Toc447798491"/>
      <w:bookmarkStart w:id="26" w:name="_Toc449436936"/>
      <w:r w:rsidRPr="00285F96">
        <w:rPr>
          <w:rStyle w:val="FontStyle53"/>
          <w:rFonts w:eastAsia="Times New Roman"/>
          <w:b/>
          <w:bCs/>
          <w:iCs/>
          <w:sz w:val="24"/>
          <w:szCs w:val="24"/>
        </w:rPr>
        <w:t xml:space="preserve">ОСНОВНЫЕ ОБЯЗАННОСТИ </w:t>
      </w:r>
      <w:bookmarkEnd w:id="24"/>
      <w:r w:rsidRPr="00285F96">
        <w:rPr>
          <w:rStyle w:val="FontStyle53"/>
          <w:rFonts w:eastAsia="Times New Roman"/>
          <w:b/>
          <w:bCs/>
          <w:iCs/>
          <w:sz w:val="24"/>
          <w:szCs w:val="24"/>
        </w:rPr>
        <w:t>ЗАКАЗЧИКА</w:t>
      </w:r>
      <w:bookmarkEnd w:id="25"/>
      <w:bookmarkEnd w:id="26"/>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lastRenderedPageBreak/>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646168" w:rsidRPr="00A83D5E" w14:paraId="2708590B" w14:textId="77777777" w:rsidTr="00641321">
        <w:trPr>
          <w:trHeight w:val="377"/>
        </w:trPr>
        <w:tc>
          <w:tcPr>
            <w:tcW w:w="4793" w:type="dxa"/>
          </w:tcPr>
          <w:p w14:paraId="3990D90C" w14:textId="77777777" w:rsidR="00646168" w:rsidRPr="00A83D5E" w:rsidRDefault="00646168" w:rsidP="00641321">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27"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ЗАКАЗЧИКА</w:t>
            </w:r>
            <w:r w:rsidRPr="00A83D5E">
              <w:rPr>
                <w:rFonts w:ascii="Times New Roman" w:hAnsi="Times New Roman"/>
                <w:color w:val="000000"/>
                <w:sz w:val="24"/>
                <w:szCs w:val="24"/>
                <w:highlight w:val="lightGray"/>
                <w:lang w:val="ru-RU"/>
              </w:rPr>
              <w:fldChar w:fldCharType="end"/>
            </w:r>
            <w:bookmarkEnd w:id="27"/>
            <w:r w:rsidRPr="00A83D5E">
              <w:rPr>
                <w:rFonts w:ascii="Times New Roman" w:hAnsi="Times New Roman"/>
                <w:color w:val="000000"/>
                <w:sz w:val="24"/>
                <w:szCs w:val="24"/>
                <w:highlight w:val="lightGray"/>
                <w:lang w:val="ru-RU"/>
              </w:rPr>
              <w:t>:</w:t>
            </w:r>
          </w:p>
        </w:tc>
        <w:tc>
          <w:tcPr>
            <w:tcW w:w="5082" w:type="dxa"/>
          </w:tcPr>
          <w:p w14:paraId="04E3823F" w14:textId="77777777" w:rsidR="00646168" w:rsidRPr="00A83D5E" w:rsidRDefault="00646168" w:rsidP="00641321">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8"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ПОДРЯДЧИКА/ИСПОЛНИТЕЛЯ</w:t>
            </w:r>
            <w:r w:rsidRPr="00A83D5E">
              <w:rPr>
                <w:rFonts w:ascii="Times New Roman" w:hAnsi="Times New Roman"/>
                <w:color w:val="000000"/>
                <w:sz w:val="24"/>
                <w:szCs w:val="24"/>
                <w:highlight w:val="lightGray"/>
                <w:lang w:val="ru-RU"/>
              </w:rPr>
              <w:fldChar w:fldCharType="end"/>
            </w:r>
            <w:bookmarkEnd w:id="28"/>
            <w:r w:rsidRPr="00A83D5E">
              <w:rPr>
                <w:rFonts w:ascii="Times New Roman" w:hAnsi="Times New Roman"/>
                <w:color w:val="000000"/>
                <w:sz w:val="24"/>
                <w:szCs w:val="24"/>
                <w:highlight w:val="lightGray"/>
                <w:lang w:val="ru-RU"/>
              </w:rPr>
              <w:t>:</w:t>
            </w:r>
          </w:p>
        </w:tc>
      </w:tr>
      <w:bookmarkStart w:id="29" w:name="ТекстовоеПоле93"/>
      <w:tr w:rsidR="00646168" w:rsidRPr="00A83D5E" w14:paraId="5B8C7D05" w14:textId="77777777" w:rsidTr="00641321">
        <w:trPr>
          <w:trHeight w:val="392"/>
        </w:trPr>
        <w:tc>
          <w:tcPr>
            <w:tcW w:w="4793" w:type="dxa"/>
          </w:tcPr>
          <w:p w14:paraId="064CD0A5" w14:textId="77777777" w:rsidR="00646168" w:rsidRPr="00A83D5E" w:rsidRDefault="00646168" w:rsidP="00641321">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29"/>
            <w:r w:rsidRPr="00A83D5E">
              <w:rPr>
                <w:rFonts w:ascii="Times New Roman" w:hAnsi="Times New Roman"/>
                <w:color w:val="000000"/>
                <w:sz w:val="24"/>
                <w:szCs w:val="24"/>
                <w:highlight w:val="lightGray"/>
                <w:lang w:val="ru-RU"/>
              </w:rPr>
              <w:t xml:space="preserve"> </w:t>
            </w:r>
            <w:bookmarkStart w:id="30"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0"/>
            <w:r w:rsidRPr="00A83D5E">
              <w:rPr>
                <w:rFonts w:ascii="Times New Roman" w:hAnsi="Times New Roman"/>
                <w:color w:val="000000"/>
                <w:sz w:val="24"/>
                <w:szCs w:val="24"/>
                <w:highlight w:val="lightGray"/>
                <w:lang w:val="ru-RU"/>
              </w:rPr>
              <w:tab/>
            </w:r>
          </w:p>
        </w:tc>
        <w:bookmarkStart w:id="31" w:name="ТекстовоеПоле101"/>
        <w:tc>
          <w:tcPr>
            <w:tcW w:w="5082" w:type="dxa"/>
          </w:tcPr>
          <w:p w14:paraId="4BECEEA8" w14:textId="77777777" w:rsidR="00646168" w:rsidRPr="00A83D5E" w:rsidRDefault="00646168" w:rsidP="00641321">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31"/>
            <w:r w:rsidRPr="00A83D5E">
              <w:rPr>
                <w:rFonts w:ascii="Times New Roman" w:hAnsi="Times New Roman"/>
                <w:color w:val="000000"/>
                <w:sz w:val="24"/>
                <w:szCs w:val="24"/>
                <w:highlight w:val="lightGray"/>
                <w:lang w:val="ru-RU"/>
              </w:rPr>
              <w:t xml:space="preserve"> </w:t>
            </w:r>
            <w:bookmarkStart w:id="32"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ab/>
            </w:r>
          </w:p>
        </w:tc>
      </w:tr>
      <w:bookmarkStart w:id="33" w:name="ТекстовоеПоле95"/>
      <w:tr w:rsidR="00646168" w:rsidRPr="00A83D5E" w14:paraId="64E5A87E" w14:textId="77777777" w:rsidTr="00641321">
        <w:trPr>
          <w:trHeight w:val="769"/>
        </w:trPr>
        <w:tc>
          <w:tcPr>
            <w:tcW w:w="4793" w:type="dxa"/>
          </w:tcPr>
          <w:p w14:paraId="37A5086D" w14:textId="77777777" w:rsidR="00646168" w:rsidRPr="00A83D5E" w:rsidRDefault="00646168" w:rsidP="00641321">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 xml:space="preserve"> </w:t>
            </w:r>
            <w:bookmarkStart w:id="34"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ab/>
            </w:r>
          </w:p>
          <w:p w14:paraId="51410EBF" w14:textId="77777777" w:rsidR="00646168" w:rsidRPr="00A83D5E" w:rsidRDefault="00646168" w:rsidP="00641321">
            <w:pPr>
              <w:pStyle w:val="1f6"/>
              <w:keepLines/>
              <w:spacing w:after="120" w:line="240" w:lineRule="auto"/>
              <w:rPr>
                <w:rFonts w:ascii="Times New Roman" w:hAnsi="Times New Roman"/>
                <w:color w:val="000000"/>
                <w:sz w:val="24"/>
                <w:szCs w:val="24"/>
                <w:highlight w:val="lightGray"/>
                <w:lang w:val="ru-RU"/>
              </w:rPr>
            </w:pPr>
          </w:p>
        </w:tc>
        <w:bookmarkStart w:id="35" w:name="ТекстовоеПоле103"/>
        <w:tc>
          <w:tcPr>
            <w:tcW w:w="5082" w:type="dxa"/>
          </w:tcPr>
          <w:p w14:paraId="47DF845C" w14:textId="77777777" w:rsidR="00646168" w:rsidRPr="00A83D5E" w:rsidRDefault="00646168" w:rsidP="00641321">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 xml:space="preserve"> </w:t>
            </w:r>
            <w:bookmarkStart w:id="36"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ab/>
            </w:r>
          </w:p>
        </w:tc>
      </w:tr>
      <w:tr w:rsidR="00646168" w:rsidRPr="00A83D5E" w14:paraId="739E968B" w14:textId="77777777" w:rsidTr="00641321">
        <w:trPr>
          <w:trHeight w:val="377"/>
        </w:trPr>
        <w:tc>
          <w:tcPr>
            <w:tcW w:w="4793" w:type="dxa"/>
            <w:shd w:val="clear" w:color="auto" w:fill="auto"/>
          </w:tcPr>
          <w:p w14:paraId="597DD944" w14:textId="77777777" w:rsidR="00646168" w:rsidRPr="00A83D5E" w:rsidRDefault="00646168" w:rsidP="00641321">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C04EA55" w14:textId="77777777" w:rsidR="00646168" w:rsidRPr="00A83D5E" w:rsidRDefault="00646168" w:rsidP="00641321">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7" w:name="ТекстовоеПоле97"/>
      <w:tr w:rsidR="00646168" w:rsidRPr="00A83D5E" w14:paraId="1F9BC130" w14:textId="77777777" w:rsidTr="00641321">
        <w:trPr>
          <w:trHeight w:val="769"/>
        </w:trPr>
        <w:tc>
          <w:tcPr>
            <w:tcW w:w="4793" w:type="dxa"/>
          </w:tcPr>
          <w:p w14:paraId="26024045" w14:textId="77777777" w:rsidR="00646168" w:rsidRPr="00A83D5E" w:rsidRDefault="00646168" w:rsidP="00641321">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 xml:space="preserve"> </w:t>
            </w:r>
            <w:bookmarkStart w:id="38"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38"/>
          </w:p>
        </w:tc>
        <w:bookmarkStart w:id="39" w:name="ТекстовоеПоле105"/>
        <w:tc>
          <w:tcPr>
            <w:tcW w:w="5082" w:type="dxa"/>
          </w:tcPr>
          <w:p w14:paraId="3F684E97" w14:textId="77777777" w:rsidR="00646168" w:rsidRPr="00A83D5E" w:rsidRDefault="00646168" w:rsidP="00641321">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9"/>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354F091B" w14:textId="77777777" w:rsidR="00646168" w:rsidRDefault="00646168" w:rsidP="00646168">
      <w:pPr>
        <w:shd w:val="clear" w:color="auto" w:fill="FFFFFF"/>
        <w:tabs>
          <w:tab w:val="left" w:pos="709"/>
        </w:tabs>
        <w:spacing w:before="60"/>
        <w:contextualSpacing/>
        <w:jc w:val="right"/>
        <w:rPr>
          <w:rStyle w:val="FontStyle53"/>
          <w:rFonts w:eastAsia="Times New Roman"/>
          <w:b/>
          <w:caps/>
          <w:sz w:val="24"/>
          <w:szCs w:val="24"/>
        </w:rPr>
      </w:pPr>
    </w:p>
    <w:p w14:paraId="2D4A35AA" w14:textId="6E3FDB0F" w:rsidR="008E1189" w:rsidRDefault="008E1189" w:rsidP="00487436">
      <w:pPr>
        <w:shd w:val="clear" w:color="auto" w:fill="FFFFFF"/>
        <w:tabs>
          <w:tab w:val="left" w:pos="709"/>
        </w:tabs>
        <w:spacing w:before="60"/>
        <w:contextualSpacing/>
        <w:jc w:val="right"/>
        <w:rPr>
          <w:rStyle w:val="FontStyle53"/>
          <w:rFonts w:eastAsia="Times New Roman"/>
          <w:b/>
          <w:caps/>
          <w:sz w:val="24"/>
          <w:szCs w:val="24"/>
        </w:rPr>
      </w:pPr>
      <w:bookmarkStart w:id="40" w:name="_GoBack"/>
      <w:bookmarkEnd w:id="40"/>
    </w:p>
    <w:p w14:paraId="6F9837B5" w14:textId="77777777" w:rsidR="008E1189" w:rsidRPr="008E1189" w:rsidRDefault="008E1189" w:rsidP="008E1189">
      <w:pPr>
        <w:rPr>
          <w:rFonts w:eastAsia="Times New Roman"/>
          <w:szCs w:val="24"/>
        </w:rPr>
      </w:pPr>
    </w:p>
    <w:p w14:paraId="71ABA6B8" w14:textId="77777777" w:rsidR="008E1189" w:rsidRPr="008E1189" w:rsidRDefault="008E1189" w:rsidP="008E1189">
      <w:pPr>
        <w:rPr>
          <w:rFonts w:eastAsia="Times New Roman"/>
          <w:szCs w:val="24"/>
        </w:rPr>
      </w:pPr>
    </w:p>
    <w:p w14:paraId="502E0F7C" w14:textId="77777777" w:rsidR="008E1189" w:rsidRPr="008E1189" w:rsidRDefault="008E1189" w:rsidP="008E1189">
      <w:pPr>
        <w:rPr>
          <w:rFonts w:eastAsia="Times New Roman"/>
          <w:szCs w:val="24"/>
        </w:rPr>
      </w:pPr>
    </w:p>
    <w:p w14:paraId="4769A4C8" w14:textId="77777777" w:rsidR="008E1189" w:rsidRPr="008E1189" w:rsidRDefault="008E1189" w:rsidP="008E1189">
      <w:pPr>
        <w:rPr>
          <w:rFonts w:eastAsia="Times New Roman"/>
          <w:szCs w:val="24"/>
        </w:rPr>
      </w:pPr>
    </w:p>
    <w:p w14:paraId="413EC38B" w14:textId="77777777" w:rsidR="008E1189" w:rsidRPr="008E1189" w:rsidRDefault="008E1189" w:rsidP="008E1189">
      <w:pPr>
        <w:ind w:firstLine="284"/>
        <w:rPr>
          <w:rFonts w:eastAsia="Times New Roman"/>
          <w:szCs w:val="24"/>
        </w:rPr>
      </w:pPr>
    </w:p>
    <w:p w14:paraId="0034CAC7" w14:textId="77777777" w:rsidR="008E1189" w:rsidRPr="008E1189" w:rsidRDefault="008E1189" w:rsidP="008E1189">
      <w:pPr>
        <w:rPr>
          <w:rFonts w:eastAsia="Times New Roman"/>
          <w:szCs w:val="24"/>
        </w:rPr>
      </w:pPr>
    </w:p>
    <w:p w14:paraId="1FA7BC7F" w14:textId="77777777" w:rsidR="008E1189" w:rsidRPr="008E1189" w:rsidRDefault="008E1189" w:rsidP="008E1189">
      <w:pPr>
        <w:rPr>
          <w:rFonts w:eastAsia="Times New Roman"/>
          <w:szCs w:val="24"/>
        </w:rPr>
      </w:pPr>
    </w:p>
    <w:p w14:paraId="20E56E7A" w14:textId="77777777" w:rsidR="008E1189" w:rsidRPr="008E1189" w:rsidRDefault="008E1189" w:rsidP="008E1189">
      <w:pPr>
        <w:rPr>
          <w:rFonts w:eastAsia="Times New Roman"/>
          <w:szCs w:val="24"/>
        </w:rPr>
      </w:pPr>
    </w:p>
    <w:p w14:paraId="5AC6A127" w14:textId="77777777" w:rsidR="008E1189" w:rsidRPr="008E1189" w:rsidRDefault="008E1189" w:rsidP="008E1189">
      <w:pPr>
        <w:rPr>
          <w:rFonts w:eastAsia="Times New Roman"/>
          <w:szCs w:val="24"/>
        </w:rPr>
      </w:pPr>
    </w:p>
    <w:p w14:paraId="41574E6D" w14:textId="77777777" w:rsidR="008E1189" w:rsidRPr="008E1189" w:rsidRDefault="008E1189" w:rsidP="008E1189">
      <w:pPr>
        <w:rPr>
          <w:rFonts w:eastAsia="Times New Roman"/>
          <w:szCs w:val="24"/>
        </w:rPr>
      </w:pPr>
    </w:p>
    <w:p w14:paraId="3B0DEB4E" w14:textId="77777777" w:rsidR="008E1189" w:rsidRPr="008E1189" w:rsidRDefault="008E1189" w:rsidP="008E1189">
      <w:pPr>
        <w:rPr>
          <w:rFonts w:eastAsia="Times New Roman"/>
          <w:szCs w:val="24"/>
        </w:rPr>
      </w:pPr>
    </w:p>
    <w:p w14:paraId="0E25F4B5" w14:textId="77777777" w:rsidR="008E1189" w:rsidRPr="008E1189" w:rsidRDefault="008E1189" w:rsidP="008E1189">
      <w:pPr>
        <w:rPr>
          <w:rFonts w:eastAsia="Times New Roman"/>
          <w:szCs w:val="24"/>
        </w:rPr>
      </w:pPr>
    </w:p>
    <w:p w14:paraId="22C3CCB5" w14:textId="2008D6D2" w:rsidR="00313879" w:rsidRPr="008E1189" w:rsidRDefault="00313879" w:rsidP="008E1189">
      <w:pPr>
        <w:rPr>
          <w:rFonts w:eastAsia="Times New Roman"/>
          <w:szCs w:val="24"/>
        </w:rPr>
      </w:pPr>
    </w:p>
    <w:sectPr w:rsidR="00313879" w:rsidRPr="008E1189" w:rsidSect="00F218F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656A2" w14:textId="77777777" w:rsidR="004D3072" w:rsidRDefault="004D3072">
      <w:r>
        <w:separator/>
      </w:r>
    </w:p>
  </w:endnote>
  <w:endnote w:type="continuationSeparator" w:id="0">
    <w:p w14:paraId="6F1242C5" w14:textId="77777777" w:rsidR="004D3072" w:rsidRDefault="004D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B49C2" w14:textId="77777777" w:rsidR="008F502B" w:rsidRDefault="008F502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B2193" w14:textId="05473507" w:rsidR="003E1E53" w:rsidRPr="00F66267" w:rsidRDefault="003E1E53" w:rsidP="003E1E53">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p>
  <w:p w14:paraId="0B93B81B" w14:textId="77777777" w:rsidR="003E1E53" w:rsidRDefault="003E1E53" w:rsidP="003E1E53">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3D0AA406" w14:textId="77777777" w:rsidR="003E1E53" w:rsidRDefault="003E1E53" w:rsidP="003E1E53">
    <w:pPr>
      <w:pStyle w:val="a8"/>
    </w:pPr>
  </w:p>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E36438" w14:textId="77777777" w:rsidR="004D3072" w:rsidRDefault="004D3072">
      <w:r>
        <w:separator/>
      </w:r>
    </w:p>
  </w:footnote>
  <w:footnote w:type="continuationSeparator" w:id="0">
    <w:p w14:paraId="2FCFE193" w14:textId="77777777" w:rsidR="004D3072" w:rsidRDefault="004D3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A1CB2" w14:textId="77777777" w:rsidR="008F502B" w:rsidRDefault="008F502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8437"/>
      <w:docPartObj>
        <w:docPartGallery w:val="Page Numbers (Top of Page)"/>
        <w:docPartUnique/>
      </w:docPartObj>
    </w:sdtPr>
    <w:sdtEndPr/>
    <w:sdtContent>
      <w:p w14:paraId="764982F0" w14:textId="62A2821C" w:rsidR="00F97F31" w:rsidRDefault="00F97F31">
        <w:pPr>
          <w:pStyle w:val="a6"/>
          <w:jc w:val="right"/>
        </w:pPr>
        <w:r>
          <w:fldChar w:fldCharType="begin"/>
        </w:r>
        <w:r>
          <w:instrText>PAGE   \* MERGEFORMAT</w:instrText>
        </w:r>
        <w:r>
          <w:fldChar w:fldCharType="separate"/>
        </w:r>
        <w:r w:rsidR="00646168">
          <w:rPr>
            <w:noProof/>
          </w:rPr>
          <w:t>6</w:t>
        </w:r>
        <w:r>
          <w:fldChar w:fldCharType="end"/>
        </w:r>
      </w:p>
    </w:sdtContent>
  </w:sdt>
  <w:p w14:paraId="1F3B2047" w14:textId="77777777" w:rsidR="0006474F" w:rsidRPr="00066552" w:rsidRDefault="0006474F"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E6895" w14:textId="77777777" w:rsidR="008F502B" w:rsidRDefault="008F50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5"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9"/>
  </w:num>
  <w:num w:numId="4">
    <w:abstractNumId w:val="21"/>
  </w:num>
  <w:num w:numId="5">
    <w:abstractNumId w:val="11"/>
  </w:num>
  <w:num w:numId="6">
    <w:abstractNumId w:val="51"/>
  </w:num>
  <w:num w:numId="7">
    <w:abstractNumId w:val="33"/>
  </w:num>
  <w:num w:numId="8">
    <w:abstractNumId w:val="37"/>
  </w:num>
  <w:num w:numId="9">
    <w:abstractNumId w:val="1"/>
  </w:num>
  <w:num w:numId="10">
    <w:abstractNumId w:val="20"/>
  </w:num>
  <w:num w:numId="11">
    <w:abstractNumId w:val="44"/>
  </w:num>
  <w:num w:numId="12">
    <w:abstractNumId w:val="17"/>
  </w:num>
  <w:num w:numId="13">
    <w:abstractNumId w:val="28"/>
  </w:num>
  <w:num w:numId="14">
    <w:abstractNumId w:val="48"/>
  </w:num>
  <w:num w:numId="15">
    <w:abstractNumId w:val="7"/>
  </w:num>
  <w:num w:numId="16">
    <w:abstractNumId w:val="27"/>
  </w:num>
  <w:num w:numId="17">
    <w:abstractNumId w:val="35"/>
  </w:num>
  <w:num w:numId="18">
    <w:abstractNumId w:val="42"/>
  </w:num>
  <w:num w:numId="19">
    <w:abstractNumId w:val="45"/>
  </w:num>
  <w:num w:numId="20">
    <w:abstractNumId w:val="6"/>
  </w:num>
  <w:num w:numId="21">
    <w:abstractNumId w:val="9"/>
  </w:num>
  <w:num w:numId="22">
    <w:abstractNumId w:val="49"/>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4"/>
  </w:num>
  <w:num w:numId="31">
    <w:abstractNumId w:val="47"/>
  </w:num>
  <w:num w:numId="32">
    <w:abstractNumId w:val="23"/>
  </w:num>
  <w:num w:numId="33">
    <w:abstractNumId w:val="22"/>
  </w:num>
  <w:num w:numId="34">
    <w:abstractNumId w:val="15"/>
  </w:num>
  <w:num w:numId="35">
    <w:abstractNumId w:val="3"/>
  </w:num>
  <w:num w:numId="36">
    <w:abstractNumId w:val="32"/>
  </w:num>
  <w:num w:numId="37">
    <w:abstractNumId w:val="50"/>
  </w:num>
  <w:num w:numId="38">
    <w:abstractNumId w:val="43"/>
  </w:num>
  <w:num w:numId="39">
    <w:abstractNumId w:val="29"/>
  </w:num>
  <w:num w:numId="40">
    <w:abstractNumId w:val="19"/>
  </w:num>
  <w:num w:numId="41">
    <w:abstractNumId w:val="14"/>
  </w:num>
  <w:num w:numId="42">
    <w:abstractNumId w:val="16"/>
  </w:num>
  <w:num w:numId="43">
    <w:abstractNumId w:val="38"/>
  </w:num>
  <w:num w:numId="44">
    <w:abstractNumId w:val="18"/>
  </w:num>
  <w:num w:numId="45">
    <w:abstractNumId w:val="52"/>
  </w:num>
  <w:num w:numId="46">
    <w:abstractNumId w:val="53"/>
  </w:num>
  <w:num w:numId="47">
    <w:abstractNumId w:val="30"/>
  </w:num>
  <w:num w:numId="48">
    <w:abstractNumId w:val="31"/>
  </w:num>
  <w:num w:numId="49">
    <w:abstractNumId w:val="10"/>
  </w:num>
  <w:num w:numId="50">
    <w:abstractNumId w:val="36"/>
  </w:num>
  <w:num w:numId="51">
    <w:abstractNumId w:val="4"/>
  </w:num>
  <w:num w:numId="52">
    <w:abstractNumId w:val="40"/>
  </w:num>
  <w:num w:numId="53">
    <w:abstractNumId w:val="41"/>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B6A3A"/>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08E2"/>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E3536"/>
    <w:rsid w:val="001F0802"/>
    <w:rsid w:val="001F33B1"/>
    <w:rsid w:val="001F7AC8"/>
    <w:rsid w:val="0020535D"/>
    <w:rsid w:val="00205382"/>
    <w:rsid w:val="0020556E"/>
    <w:rsid w:val="00205AD3"/>
    <w:rsid w:val="002176C5"/>
    <w:rsid w:val="002201C0"/>
    <w:rsid w:val="0022034F"/>
    <w:rsid w:val="00223455"/>
    <w:rsid w:val="00232B3B"/>
    <w:rsid w:val="00232F80"/>
    <w:rsid w:val="002332C3"/>
    <w:rsid w:val="002360C4"/>
    <w:rsid w:val="002369F2"/>
    <w:rsid w:val="00236A71"/>
    <w:rsid w:val="002425E4"/>
    <w:rsid w:val="0025211C"/>
    <w:rsid w:val="00252485"/>
    <w:rsid w:val="00252B4D"/>
    <w:rsid w:val="0025486B"/>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97880"/>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406D"/>
    <w:rsid w:val="004B7690"/>
    <w:rsid w:val="004C2A8C"/>
    <w:rsid w:val="004C6C5A"/>
    <w:rsid w:val="004C7777"/>
    <w:rsid w:val="004D2EA9"/>
    <w:rsid w:val="004D3072"/>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20ACC"/>
    <w:rsid w:val="0052731B"/>
    <w:rsid w:val="00530B48"/>
    <w:rsid w:val="00542357"/>
    <w:rsid w:val="00542788"/>
    <w:rsid w:val="00545504"/>
    <w:rsid w:val="0056540A"/>
    <w:rsid w:val="00566990"/>
    <w:rsid w:val="00567C20"/>
    <w:rsid w:val="00570962"/>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46168"/>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063D4"/>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0F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0B2"/>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189"/>
    <w:rsid w:val="008E1835"/>
    <w:rsid w:val="008E23C3"/>
    <w:rsid w:val="008E6D6A"/>
    <w:rsid w:val="008F1F51"/>
    <w:rsid w:val="008F2D6D"/>
    <w:rsid w:val="008F4A97"/>
    <w:rsid w:val="008F502B"/>
    <w:rsid w:val="00905805"/>
    <w:rsid w:val="00907C0A"/>
    <w:rsid w:val="00911787"/>
    <w:rsid w:val="0091369A"/>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274A"/>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E4691"/>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5E54"/>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68C1"/>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3DD6"/>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2D5E"/>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903F0"/>
    <w:rsid w:val="00F90974"/>
    <w:rsid w:val="00F911A0"/>
    <w:rsid w:val="00F93B54"/>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 w:type="table" w:customStyle="1" w:styleId="210">
    <w:name w:val="Сетка таблицы21"/>
    <w:basedOn w:val="a4"/>
    <w:next w:val="aff7"/>
    <w:uiPriority w:val="59"/>
    <w:rsid w:val="008E118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B8CCF-8D95-413D-B237-A6D33AA9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2543</Words>
  <Characters>14498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Хоменко Юлия Петровна</cp:lastModifiedBy>
  <cp:revision>6</cp:revision>
  <cp:lastPrinted>2021-09-16T08:52:00Z</cp:lastPrinted>
  <dcterms:created xsi:type="dcterms:W3CDTF">2024-09-03T11:49:00Z</dcterms:created>
  <dcterms:modified xsi:type="dcterms:W3CDTF">2024-10-23T11:03:00Z</dcterms:modified>
</cp:coreProperties>
</file>