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1" w:rsidRPr="00FD38BD" w:rsidRDefault="00DF3001" w:rsidP="00823440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546EFB" w:rsidRPr="00D95038" w:rsidRDefault="00546EFB" w:rsidP="00823440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122B27" w:rsidRDefault="00122B27" w:rsidP="00122B27">
      <w:pPr>
        <w:jc w:val="center"/>
        <w:rPr>
          <w:b/>
          <w:bCs/>
        </w:rPr>
      </w:pPr>
      <w:r>
        <w:rPr>
          <w:b/>
          <w:bCs/>
        </w:rPr>
        <w:t xml:space="preserve">ИЗВЕЩЕНИЕ О НАЧАЛЕ ПРОЦЕДУРЫ РЕАЛИЗАЦИИ </w:t>
      </w:r>
    </w:p>
    <w:p w:rsidR="00122B27" w:rsidRPr="00EE0134" w:rsidRDefault="00122B27" w:rsidP="00122B27">
      <w:pPr>
        <w:ind w:firstLine="708"/>
        <w:jc w:val="both"/>
      </w:pPr>
      <w:r>
        <w:rPr>
          <w:rFonts w:ascii="Arial" w:hAnsi="Arial" w:cs="Arial"/>
        </w:rPr>
        <w:t>Филиал</w:t>
      </w:r>
      <w:r w:rsidRPr="00CD52F3">
        <w:rPr>
          <w:rFonts w:ascii="Arial" w:hAnsi="Arial" w:cs="Arial"/>
        </w:rPr>
        <w:t xml:space="preserve"> «Макрорегион Восточная Сибирь»</w:t>
      </w:r>
      <w:r w:rsidRPr="00CD52F3">
        <w:rPr>
          <w:rFonts w:ascii="Arial" w:hAnsi="Arial" w:cs="Arial"/>
          <w:b/>
        </w:rPr>
        <w:t xml:space="preserve"> </w:t>
      </w:r>
      <w:r w:rsidRPr="00EE0134">
        <w:t>ООО ИК «СИБИНТЕК»</w:t>
      </w:r>
      <w:r>
        <w:t xml:space="preserve"> (Продавец) объявляет о начале р</w:t>
      </w:r>
      <w:r w:rsidRPr="006600C8">
        <w:t>еализаци</w:t>
      </w:r>
      <w:r>
        <w:t>и</w:t>
      </w:r>
      <w:r w:rsidRPr="006600C8">
        <w:t xml:space="preserve"> </w:t>
      </w:r>
      <w:r w:rsidRPr="00EE0134">
        <w:t xml:space="preserve">невостребованных </w:t>
      </w:r>
      <w:r>
        <w:t>материально-технических ресурсов (МТР)</w:t>
      </w:r>
      <w:r w:rsidRPr="0056330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 w:rsidRPr="00DD15D9">
        <w:rPr>
          <w:rFonts w:ascii="Arial" w:hAnsi="Arial"/>
          <w:b/>
          <w:sz w:val="20"/>
        </w:rPr>
        <w:t>категория имущества «</w:t>
      </w:r>
      <w:r>
        <w:rPr>
          <w:rFonts w:ascii="Arial" w:hAnsi="Arial"/>
          <w:b/>
          <w:sz w:val="20"/>
        </w:rPr>
        <w:t>невостребованные МТР</w:t>
      </w:r>
      <w:r w:rsidRPr="00DD15D9">
        <w:rPr>
          <w:rFonts w:ascii="Arial" w:hAnsi="Arial"/>
          <w:b/>
          <w:sz w:val="20"/>
        </w:rPr>
        <w:t>»)</w:t>
      </w:r>
      <w:r>
        <w:t xml:space="preserve"> и </w:t>
      </w:r>
      <w:r w:rsidRPr="00EE0134">
        <w:t xml:space="preserve">приглашает </w:t>
      </w:r>
      <w:r>
        <w:t>Вас подавать Заявки на участие в процедуре реализации следующих Лотов:</w:t>
      </w:r>
    </w:p>
    <w:tbl>
      <w:tblPr>
        <w:tblW w:w="4944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4161"/>
        <w:gridCol w:w="2860"/>
        <w:gridCol w:w="1572"/>
        <w:gridCol w:w="1572"/>
      </w:tblGrid>
      <w:tr w:rsidR="00122B27" w:rsidRPr="002064B8" w:rsidTr="00122B27">
        <w:trPr>
          <w:trHeight w:val="31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hAnsi="Arial" w:cs="Arial"/>
                <w:b/>
                <w:sz w:val="20"/>
                <w:szCs w:val="20"/>
              </w:rPr>
              <w:t>Лот №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hAnsi="Arial" w:cs="Arial"/>
                <w:b/>
                <w:sz w:val="20"/>
                <w:szCs w:val="20"/>
              </w:rPr>
              <w:t>Описание Лота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позиций в Лоте</w:t>
            </w:r>
          </w:p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B27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3F1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ота </w:t>
            </w:r>
            <w:r w:rsidR="003F1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без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НДС</w:t>
            </w:r>
          </w:p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22B27" w:rsidRPr="002064B8" w:rsidTr="00122B27">
        <w:trPr>
          <w:trHeight w:val="562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27" w:rsidRPr="00E44B23" w:rsidRDefault="00277925" w:rsidP="00796A0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ЛОТ № 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554DAC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54DAC">
              <w:rPr>
                <w:rFonts w:ascii="Arial" w:hAnsi="Arial"/>
                <w:sz w:val="20"/>
                <w:szCs w:val="20"/>
              </w:rPr>
              <w:t>Расходные материалы к печатающей технике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554DAC" w:rsidP="005E4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27" w:rsidRPr="00FD38BD" w:rsidRDefault="003F1169" w:rsidP="003F1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291 429</w:t>
            </w:r>
            <w:r w:rsidR="00554DAC" w:rsidRPr="00554DAC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</w:tr>
      <w:tr w:rsidR="00122B27" w:rsidRPr="002064B8" w:rsidTr="00B618D1">
        <w:trPr>
          <w:trHeight w:val="698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277925" w:rsidP="00796A0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ЛОТ № 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B618D1" w:rsidP="00796A0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</w:t>
            </w:r>
            <w:r w:rsidRPr="00E44B23">
              <w:rPr>
                <w:rFonts w:ascii="Arial" w:hAnsi="Arial"/>
                <w:sz w:val="20"/>
                <w:szCs w:val="20"/>
              </w:rPr>
              <w:t>лектротехническая продукция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B84CCD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27" w:rsidRPr="00BC4B25" w:rsidRDefault="00B84CCD" w:rsidP="00BC4B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B84CC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  <w:r w:rsidR="003F1169">
              <w:rPr>
                <w:rFonts w:ascii="Arial" w:eastAsia="Calibri" w:hAnsi="Arial" w:cs="Arial"/>
                <w:bCs/>
                <w:sz w:val="20"/>
                <w:szCs w:val="20"/>
              </w:rPr>
              <w:t>204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B84CCD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  <w:r w:rsidR="003F1169">
              <w:rPr>
                <w:rFonts w:ascii="Arial" w:eastAsia="Calibri" w:hAnsi="Arial" w:cs="Arial"/>
                <w:bCs/>
                <w:sz w:val="20"/>
                <w:szCs w:val="20"/>
              </w:rPr>
              <w:t>78</w:t>
            </w:r>
            <w:r w:rsidRPr="00B84CCD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="003F1169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618D1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494B60" w:rsidRDefault="00494B60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E44B23" w:rsidRDefault="00760C3D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C3D">
              <w:rPr>
                <w:rFonts w:ascii="Arial" w:hAnsi="Arial"/>
                <w:sz w:val="20"/>
                <w:szCs w:val="20"/>
              </w:rPr>
              <w:t>Электромонтажная продукция и материалы для вентиляции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E44B23" w:rsidRDefault="00760C3D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D1" w:rsidRPr="00BC4B25" w:rsidRDefault="00760C3D" w:rsidP="00BC4B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760C3D">
              <w:rPr>
                <w:rFonts w:ascii="Arial" w:eastAsia="Calibri" w:hAnsi="Arial" w:cs="Arial"/>
                <w:bCs/>
                <w:sz w:val="20"/>
                <w:szCs w:val="20"/>
              </w:rPr>
              <w:t>23</w:t>
            </w:r>
            <w:r w:rsidR="00440F14">
              <w:rPr>
                <w:rFonts w:ascii="Arial" w:eastAsia="Calibri" w:hAnsi="Arial" w:cs="Arial"/>
                <w:bCs/>
                <w:sz w:val="20"/>
                <w:szCs w:val="20"/>
              </w:rPr>
              <w:t>9 025</w:t>
            </w:r>
            <w:r w:rsidRPr="00760C3D">
              <w:rPr>
                <w:rFonts w:ascii="Arial" w:eastAsia="Calibri" w:hAnsi="Arial" w:cs="Arial"/>
                <w:bCs/>
                <w:sz w:val="20"/>
                <w:szCs w:val="20"/>
              </w:rPr>
              <w:t>,8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54DAC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554DAC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Pr="00E44B23" w:rsidRDefault="00E361BB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361BB">
              <w:rPr>
                <w:rFonts w:ascii="Arial" w:hAnsi="Arial"/>
                <w:sz w:val="20"/>
                <w:szCs w:val="20"/>
              </w:rPr>
              <w:t>Кабельная продукция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E361BB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AC" w:rsidRPr="00BC4B25" w:rsidRDefault="00440F14" w:rsidP="00BC4B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  <w:r w:rsidR="00E361BB" w:rsidRPr="00E361BB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  <w:r w:rsidR="00E361BB" w:rsidRPr="00E361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453</w:t>
            </w:r>
            <w:r w:rsidR="00E361BB" w:rsidRPr="00E361BB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54DAC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554DAC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Pr="00E44B23" w:rsidRDefault="001F40A1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F40A1">
              <w:rPr>
                <w:rFonts w:ascii="Arial" w:hAnsi="Arial"/>
                <w:sz w:val="20"/>
                <w:szCs w:val="20"/>
              </w:rPr>
              <w:t>Подшипники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1F40A1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AC" w:rsidRPr="001F40A1" w:rsidRDefault="00440F14" w:rsidP="00440F1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283</w:t>
            </w:r>
            <w:r w:rsidR="009E17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1F40A1" w:rsidRPr="001F40A1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34</w:t>
            </w:r>
            <w:r w:rsidR="001F40A1" w:rsidRPr="001F40A1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</w:tr>
      <w:tr w:rsidR="00554DAC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554DAC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Pr="00E44B23" w:rsidRDefault="003B5AB9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B5AB9">
              <w:rPr>
                <w:rFonts w:ascii="Arial" w:hAnsi="Arial"/>
                <w:sz w:val="20"/>
                <w:szCs w:val="20"/>
              </w:rPr>
              <w:t xml:space="preserve">ЗИП к </w:t>
            </w:r>
            <w:proofErr w:type="spellStart"/>
            <w:r w:rsidRPr="003B5AB9">
              <w:rPr>
                <w:rFonts w:ascii="Arial" w:hAnsi="Arial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3B5AB9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AC" w:rsidRPr="00E44B23" w:rsidRDefault="00440F14" w:rsidP="00440F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292 668</w:t>
            </w:r>
            <w:r w:rsidR="003B5AB9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</w:tr>
    </w:tbl>
    <w:p w:rsidR="00122B27" w:rsidRDefault="00122B27" w:rsidP="00122B27">
      <w:pPr>
        <w:rPr>
          <w:bCs/>
          <w:color w:val="000000"/>
        </w:rPr>
      </w:pPr>
    </w:p>
    <w:p w:rsidR="00122B27" w:rsidRPr="0099781C" w:rsidRDefault="00122B27" w:rsidP="00122B27">
      <w:r w:rsidRPr="0099781C">
        <w:rPr>
          <w:bCs/>
          <w:color w:val="000000"/>
        </w:rPr>
        <w:t>Условия</w:t>
      </w:r>
      <w:r>
        <w:rPr>
          <w:bCs/>
          <w:color w:val="000000"/>
        </w:rPr>
        <w:t xml:space="preserve"> </w:t>
      </w:r>
      <w:r w:rsidRPr="0099781C">
        <w:rPr>
          <w:bCs/>
          <w:color w:val="000000"/>
        </w:rPr>
        <w:t>проведения процедуры реализации</w:t>
      </w:r>
      <w:r>
        <w:rPr>
          <w:bCs/>
          <w:color w:val="000000"/>
        </w:rPr>
        <w:t>:</w:t>
      </w: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7564"/>
      </w:tblGrid>
      <w:tr w:rsidR="00122B27" w:rsidTr="00796A06">
        <w:trPr>
          <w:trHeight w:val="26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27" w:rsidRPr="000A118D" w:rsidRDefault="00122B27" w:rsidP="00796A06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 xml:space="preserve">Условия 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27" w:rsidRPr="000A118D" w:rsidRDefault="00122B27" w:rsidP="00796A06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>Информация для Претендентов</w:t>
            </w:r>
          </w:p>
        </w:tc>
      </w:tr>
      <w:tr w:rsidR="00122B27" w:rsidTr="00BB162F">
        <w:trPr>
          <w:trHeight w:val="699"/>
        </w:trPr>
        <w:tc>
          <w:tcPr>
            <w:tcW w:w="1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A118D" w:rsidRDefault="00122B27" w:rsidP="00796A06">
            <w:pPr>
              <w:rPr>
                <w:color w:val="000000"/>
              </w:rPr>
            </w:pPr>
            <w:r w:rsidRPr="005E3753">
              <w:rPr>
                <w:color w:val="000000"/>
              </w:rPr>
              <w:t>Сведения о Продавце</w:t>
            </w:r>
            <w:r w:rsidRPr="000A118D">
              <w:rPr>
                <w:color w:val="000000"/>
              </w:rPr>
              <w:t xml:space="preserve">: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4A" w:rsidRDefault="005A744A" w:rsidP="00796A06">
            <w:pPr>
              <w:spacing w:after="0"/>
              <w:jc w:val="both"/>
            </w:pPr>
            <w:r>
              <w:t>Филиал "Макрорегион Восточная Сибирь" Общество с ограниченной ответственностью "Сибирская интернет компания"</w:t>
            </w:r>
          </w:p>
          <w:p w:rsidR="00122B27" w:rsidRPr="00EF4BA8" w:rsidRDefault="00122B27" w:rsidP="00796A06">
            <w:pPr>
              <w:spacing w:after="0"/>
              <w:jc w:val="both"/>
              <w:rPr>
                <w:b/>
              </w:rPr>
            </w:pPr>
            <w:r w:rsidRPr="00EF4BA8">
              <w:rPr>
                <w:b/>
              </w:rPr>
              <w:t>Юридический адрес:</w:t>
            </w:r>
          </w:p>
          <w:p w:rsidR="005A744A" w:rsidRDefault="005A744A" w:rsidP="00796A06">
            <w:pPr>
              <w:spacing w:after="0"/>
              <w:jc w:val="both"/>
            </w:pPr>
            <w:r>
              <w:t xml:space="preserve">117152, Российская Федерация, Московская область, </w:t>
            </w:r>
            <w:r w:rsidR="00785FF4" w:rsidRPr="00785FF4">
              <w:t>г</w:t>
            </w:r>
            <w:r>
              <w:t>ород Москва столица Российской Федерации город федерального значения, Загородное шоссе, дом 1 корп.1</w:t>
            </w:r>
          </w:p>
          <w:p w:rsidR="00122B27" w:rsidRPr="00B70FBC" w:rsidRDefault="005A744A" w:rsidP="00796A0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Почтовый адрес</w:t>
            </w:r>
            <w:r w:rsidR="00122B27" w:rsidRPr="00B70FBC">
              <w:rPr>
                <w:b/>
              </w:rPr>
              <w:t>:</w:t>
            </w:r>
          </w:p>
          <w:p w:rsidR="005A744A" w:rsidRDefault="005A744A" w:rsidP="00796A06">
            <w:pPr>
              <w:spacing w:after="0"/>
              <w:jc w:val="both"/>
            </w:pPr>
            <w:r>
              <w:t>660135, Российская Федерация, Красноярский край, город Красноярск, ул. Молокова, дом 37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 xml:space="preserve">ИНН </w:t>
            </w:r>
            <w:r w:rsidR="005A744A">
              <w:t>7708119944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 xml:space="preserve">КПП </w:t>
            </w:r>
            <w:r w:rsidR="005A744A">
              <w:t>246643001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>Банковские реквизиты: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р/с 40702810900000002089 (для расходов)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р/с 40702810000007002089 (для доходов)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lastRenderedPageBreak/>
              <w:t>в Банке «ВБРР» (АО) г. Москва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БИК 044525880</w:t>
            </w:r>
          </w:p>
          <w:p w:rsidR="00122B27" w:rsidRPr="00CD7139" w:rsidRDefault="00B93A82" w:rsidP="00B93A82">
            <w:pPr>
              <w:outlineLvl w:val="0"/>
            </w:pPr>
            <w:r w:rsidRPr="00B93A82">
              <w:t>к/с 30101810900000000880</w:t>
            </w: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A118D" w:rsidRDefault="00122B27" w:rsidP="00796A06">
            <w:pPr>
              <w:jc w:val="both"/>
              <w:rPr>
                <w:color w:val="000000"/>
              </w:rPr>
            </w:pPr>
            <w:r w:rsidRPr="000A118D">
              <w:rPr>
                <w:color w:val="000000"/>
              </w:rPr>
              <w:lastRenderedPageBreak/>
              <w:t>Предмет договора.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24260" w:rsidRDefault="00122B27" w:rsidP="00796A06">
            <w:pPr>
              <w:rPr>
                <w:color w:val="000000"/>
              </w:rPr>
            </w:pPr>
            <w:r w:rsidRPr="00024260">
              <w:t xml:space="preserve">«Договор купли-продажи» </w:t>
            </w:r>
            <w:r w:rsidRPr="009E738F">
              <w:t>категория реализуемого имущества «невостребованные МТР».</w:t>
            </w:r>
          </w:p>
        </w:tc>
      </w:tr>
      <w:tr w:rsidR="00122B27" w:rsidTr="00796A06">
        <w:trPr>
          <w:trHeight w:val="413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определения Претендента.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Pr="00024260" w:rsidRDefault="00122B27" w:rsidP="00796A06">
            <w:pPr>
              <w:rPr>
                <w:color w:val="000000"/>
              </w:rPr>
            </w:pPr>
            <w:r w:rsidRPr="00024260">
              <w:rPr>
                <w:color w:val="000000"/>
              </w:rPr>
              <w:t>Открытый запрос цен.</w:t>
            </w: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победителя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6E3984" w:rsidRDefault="005A744A" w:rsidP="003F2C79">
            <w:pPr>
              <w:rPr>
                <w:color w:val="000000" w:themeColor="text1"/>
              </w:rPr>
            </w:pPr>
            <w:r w:rsidRPr="00CB4D03">
              <w:rPr>
                <w:rFonts w:ascii="Arial" w:hAnsi="Arial" w:cs="Arial"/>
              </w:rPr>
              <w:t>По максимальной предложенной стоимости, не ниже опубликованной (объявленной) стоимости в руб. без НДС.</w:t>
            </w:r>
          </w:p>
        </w:tc>
      </w:tr>
      <w:tr w:rsidR="00122B27" w:rsidTr="00796A06">
        <w:trPr>
          <w:trHeight w:val="1291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5C2BE9" w:rsidRDefault="00122B27" w:rsidP="00796A06">
            <w:pPr>
              <w:jc w:val="both"/>
              <w:rPr>
                <w:color w:val="000000"/>
                <w:highlight w:val="yellow"/>
              </w:rPr>
            </w:pPr>
            <w:r w:rsidRPr="00F30C04">
              <w:rPr>
                <w:color w:val="000000"/>
              </w:rPr>
              <w:t>Сведения о начальной (максимальной) цене договора (цене лота).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F30C04" w:rsidRDefault="00122B27" w:rsidP="00796A06">
            <w:pPr>
              <w:jc w:val="both"/>
              <w:rPr>
                <w:color w:val="FF0000"/>
              </w:rPr>
            </w:pPr>
            <w:r w:rsidRPr="00F30C04">
              <w:t>Публикуемая</w:t>
            </w:r>
            <w:r>
              <w:t>, с</w:t>
            </w:r>
            <w:r w:rsidRPr="00F30C04">
              <w:rPr>
                <w:color w:val="000000" w:themeColor="text1"/>
              </w:rPr>
              <w:t xml:space="preserve">огласно </w:t>
            </w:r>
            <w:r>
              <w:t>Лота.</w:t>
            </w:r>
          </w:p>
          <w:p w:rsidR="00122B27" w:rsidRPr="005C2BE9" w:rsidRDefault="00122B27" w:rsidP="00B618D1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F30C04">
              <w:rPr>
                <w:color w:val="000000" w:themeColor="text1"/>
                <w:u w:val="single"/>
              </w:rPr>
              <w:t>Лоты являются делимыми</w:t>
            </w:r>
            <w:r w:rsidRPr="00F30C04">
              <w:rPr>
                <w:color w:val="000000" w:themeColor="text1"/>
              </w:rPr>
              <w:t xml:space="preserve">. </w:t>
            </w:r>
          </w:p>
        </w:tc>
      </w:tr>
      <w:tr w:rsidR="00122B27" w:rsidRPr="00DB0BE4" w:rsidTr="00796A06">
        <w:trPr>
          <w:trHeight w:val="672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7D7288">
              <w:rPr>
                <w:color w:val="000000" w:themeColor="text1"/>
              </w:rPr>
              <w:t xml:space="preserve">словия </w:t>
            </w:r>
            <w:r>
              <w:rPr>
                <w:color w:val="000000" w:themeColor="text1"/>
              </w:rPr>
              <w:t xml:space="preserve">оплаты и </w:t>
            </w:r>
            <w:r w:rsidRPr="007D7288">
              <w:rPr>
                <w:color w:val="000000" w:themeColor="text1"/>
              </w:rPr>
              <w:t>поставки: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 w:rsidRPr="00CB6E43">
              <w:rPr>
                <w:color w:val="000000" w:themeColor="text1"/>
              </w:rPr>
              <w:t>Условия оплаты – 100% предоплата.</w:t>
            </w:r>
            <w:r w:rsidRPr="00AE57DB">
              <w:rPr>
                <w:color w:val="000000" w:themeColor="text1"/>
              </w:rPr>
              <w:t xml:space="preserve"> </w:t>
            </w:r>
          </w:p>
          <w:p w:rsidR="00122B27" w:rsidRDefault="00122B27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Условия поставки - </w:t>
            </w:r>
            <w:r w:rsidRPr="00AE57DB">
              <w:rPr>
                <w:color w:val="000000" w:themeColor="text1"/>
              </w:rPr>
              <w:t xml:space="preserve">транспортные и другие накладные расходы </w:t>
            </w:r>
            <w:r>
              <w:rPr>
                <w:color w:val="000000" w:themeColor="text1"/>
              </w:rPr>
              <w:t xml:space="preserve">несет </w:t>
            </w:r>
            <w:r w:rsidRPr="00AE57DB">
              <w:rPr>
                <w:color w:val="000000" w:themeColor="text1"/>
              </w:rPr>
              <w:t>Покупател</w:t>
            </w:r>
            <w:r>
              <w:rPr>
                <w:color w:val="000000" w:themeColor="text1"/>
              </w:rPr>
              <w:t>ь</w:t>
            </w:r>
            <w:r w:rsidRPr="00AE57D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В</w:t>
            </w:r>
            <w:r w:rsidRPr="002953A8">
              <w:rPr>
                <w:color w:val="000000" w:themeColor="text1"/>
              </w:rPr>
              <w:t xml:space="preserve">ывоз товара производится силами и за счёт </w:t>
            </w:r>
            <w:r>
              <w:rPr>
                <w:color w:val="000000" w:themeColor="text1"/>
              </w:rPr>
              <w:t>По</w:t>
            </w:r>
            <w:r w:rsidRPr="002953A8">
              <w:rPr>
                <w:color w:val="000000" w:themeColor="text1"/>
              </w:rPr>
              <w:t>купателя, на условии самовывоза.</w:t>
            </w:r>
          </w:p>
          <w:p w:rsidR="004F1853" w:rsidRDefault="004F1853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 w:rsidRPr="004F1853">
              <w:rPr>
                <w:color w:val="000000" w:themeColor="text1"/>
              </w:rPr>
              <w:t xml:space="preserve">Срок реализации (вывоз товара Покупателем) – в течение 45 </w:t>
            </w:r>
            <w:proofErr w:type="spellStart"/>
            <w:r w:rsidRPr="004F1853">
              <w:rPr>
                <w:color w:val="000000" w:themeColor="text1"/>
              </w:rPr>
              <w:t>к.д</w:t>
            </w:r>
            <w:proofErr w:type="spellEnd"/>
            <w:r w:rsidRPr="004F1853">
              <w:rPr>
                <w:color w:val="000000" w:themeColor="text1"/>
              </w:rPr>
              <w:t>. с момента заключения договора</w:t>
            </w:r>
            <w:r>
              <w:rPr>
                <w:color w:val="000000" w:themeColor="text1"/>
              </w:rPr>
              <w:t>.</w:t>
            </w:r>
          </w:p>
          <w:p w:rsidR="00122B27" w:rsidRPr="005A744A" w:rsidRDefault="005A744A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Базис</w:t>
            </w:r>
            <w:r w:rsidR="00BB162F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 xml:space="preserve"> отгрузки</w:t>
            </w:r>
            <w:r w:rsidRPr="005A744A">
              <w:rPr>
                <w:color w:val="000000" w:themeColor="text1"/>
              </w:rPr>
              <w:t>:</w:t>
            </w:r>
          </w:p>
          <w:p w:rsidR="005A744A" w:rsidRDefault="005A744A" w:rsidP="004F1853">
            <w:pPr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A744A">
              <w:rPr>
                <w:rFonts w:ascii="Arial" w:hAnsi="Arial" w:cs="Arial"/>
              </w:rPr>
              <w:t xml:space="preserve">664007, Иркутская область, </w:t>
            </w:r>
            <w:proofErr w:type="spellStart"/>
            <w:r w:rsidRPr="005A744A">
              <w:rPr>
                <w:rFonts w:ascii="Arial" w:hAnsi="Arial" w:cs="Arial"/>
              </w:rPr>
              <w:t>г.Иркутск</w:t>
            </w:r>
            <w:proofErr w:type="spellEnd"/>
            <w:r w:rsidRPr="005A744A">
              <w:rPr>
                <w:rFonts w:ascii="Arial" w:hAnsi="Arial" w:cs="Arial"/>
              </w:rPr>
              <w:t>, ул. Франк-</w:t>
            </w:r>
            <w:proofErr w:type="spellStart"/>
            <w:r w:rsidRPr="005A744A">
              <w:rPr>
                <w:rFonts w:ascii="Arial" w:hAnsi="Arial" w:cs="Arial"/>
              </w:rPr>
              <w:t>Каменецкого</w:t>
            </w:r>
            <w:proofErr w:type="spellEnd"/>
            <w:r w:rsidRPr="005A744A">
              <w:rPr>
                <w:rFonts w:ascii="Arial" w:hAnsi="Arial" w:cs="Arial"/>
              </w:rPr>
              <w:t xml:space="preserve"> 24а</w:t>
            </w:r>
          </w:p>
          <w:p w:rsidR="00BB162F" w:rsidRPr="005A744A" w:rsidRDefault="009A0E1A" w:rsidP="004F1853">
            <w:pPr>
              <w:spacing w:after="0" w:line="23" w:lineRule="atLeast"/>
              <w:rPr>
                <w:b/>
                <w:bCs/>
                <w:color w:val="000000"/>
                <w:lang w:val="en-US"/>
              </w:rPr>
            </w:pPr>
            <w:r w:rsidRPr="009A0E1A">
              <w:rPr>
                <w:rFonts w:ascii="Arial" w:hAnsi="Arial" w:cs="Arial"/>
              </w:rPr>
              <w:t>-660055, Красноярский край, г. Краснояр</w:t>
            </w:r>
            <w:r>
              <w:rPr>
                <w:rFonts w:ascii="Arial" w:hAnsi="Arial" w:cs="Arial"/>
              </w:rPr>
              <w:t>ск, ул. Джамбульская 16, стр.2</w:t>
            </w:r>
          </w:p>
        </w:tc>
      </w:tr>
      <w:tr w:rsidR="00122B27" w:rsidRPr="00A638B3" w:rsidTr="00796A06">
        <w:trPr>
          <w:trHeight w:val="1383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464305" w:rsidRDefault="00122B27" w:rsidP="00796A06">
            <w:pPr>
              <w:jc w:val="both"/>
              <w:rPr>
                <w:color w:val="000000"/>
              </w:rPr>
            </w:pPr>
            <w:r w:rsidRPr="00464305">
              <w:t>Дат</w:t>
            </w:r>
            <w:r>
              <w:t>а</w:t>
            </w:r>
            <w:r w:rsidRPr="00464305">
              <w:t xml:space="preserve"> начала </w:t>
            </w:r>
            <w:r>
              <w:t xml:space="preserve">подачи Заявок </w:t>
            </w:r>
            <w:r w:rsidRPr="00464305">
              <w:t xml:space="preserve">и </w:t>
            </w:r>
            <w:r>
              <w:t xml:space="preserve">дата\ время </w:t>
            </w:r>
            <w:r w:rsidRPr="00464305">
              <w:t>завершения приема Заяв</w:t>
            </w:r>
            <w:r>
              <w:t>ок.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spacing w:after="0" w:line="240" w:lineRule="auto"/>
              <w:outlineLvl w:val="0"/>
            </w:pPr>
            <w:r>
              <w:t xml:space="preserve">Дата начала подачи Заявок: </w:t>
            </w:r>
          </w:p>
          <w:p w:rsidR="00122B27" w:rsidRPr="00AD14AD" w:rsidRDefault="00BB162F" w:rsidP="00796A06">
            <w:pPr>
              <w:spacing w:after="0" w:line="240" w:lineRule="auto"/>
              <w:outlineLvl w:val="0"/>
              <w:rPr>
                <w:rStyle w:val="a3"/>
                <w:b/>
                <w:color w:val="auto"/>
              </w:rPr>
            </w:pPr>
            <w:r>
              <w:rPr>
                <w:rStyle w:val="a3"/>
                <w:b/>
                <w:color w:val="auto"/>
              </w:rPr>
              <w:t>21</w:t>
            </w:r>
            <w:r w:rsidR="003C1435" w:rsidRPr="00AD14AD">
              <w:rPr>
                <w:rStyle w:val="a3"/>
                <w:b/>
                <w:color w:val="auto"/>
              </w:rPr>
              <w:t>.</w:t>
            </w:r>
            <w:r>
              <w:rPr>
                <w:rStyle w:val="a3"/>
                <w:b/>
                <w:color w:val="auto"/>
              </w:rPr>
              <w:t>02</w:t>
            </w:r>
            <w:r w:rsidR="00122B27" w:rsidRPr="00AD14AD">
              <w:rPr>
                <w:rStyle w:val="a3"/>
                <w:b/>
                <w:color w:val="auto"/>
              </w:rPr>
              <w:t>.202</w:t>
            </w:r>
            <w:r>
              <w:rPr>
                <w:rStyle w:val="a3"/>
                <w:b/>
                <w:color w:val="auto"/>
              </w:rPr>
              <w:t>5</w:t>
            </w:r>
            <w:r w:rsidR="00122B27" w:rsidRPr="00AD14AD">
              <w:rPr>
                <w:rStyle w:val="a3"/>
                <w:b/>
                <w:color w:val="auto"/>
              </w:rPr>
              <w:t xml:space="preserve"> </w:t>
            </w:r>
            <w:r w:rsidR="00AD14AD" w:rsidRPr="00AD14AD">
              <w:rPr>
                <w:rStyle w:val="a3"/>
                <w:b/>
                <w:color w:val="auto"/>
              </w:rPr>
              <w:t>г.</w:t>
            </w:r>
          </w:p>
          <w:p w:rsidR="00122B27" w:rsidRPr="00D93A48" w:rsidRDefault="00122B27" w:rsidP="00796A06">
            <w:pPr>
              <w:spacing w:after="0" w:line="240" w:lineRule="auto"/>
              <w:outlineLvl w:val="0"/>
            </w:pPr>
            <w:r w:rsidRPr="00D93A48">
              <w:t>Дата и время завершения приема Заявок:</w:t>
            </w:r>
          </w:p>
          <w:p w:rsidR="00122B27" w:rsidRPr="00D93A48" w:rsidRDefault="00122B27" w:rsidP="00796A06">
            <w:pPr>
              <w:spacing w:after="0" w:line="240" w:lineRule="auto"/>
              <w:outlineLvl w:val="0"/>
            </w:pPr>
          </w:p>
          <w:p w:rsidR="00122B27" w:rsidRPr="00D93A48" w:rsidRDefault="00BB162F" w:rsidP="00796A06">
            <w:pPr>
              <w:spacing w:after="0" w:line="240" w:lineRule="auto"/>
              <w:outlineLvl w:val="0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b/>
                <w:color w:val="auto"/>
              </w:rPr>
              <w:t>07</w:t>
            </w:r>
            <w:r w:rsidR="003C1435" w:rsidRPr="00AD14AD">
              <w:rPr>
                <w:rStyle w:val="a3"/>
                <w:b/>
                <w:color w:val="auto"/>
              </w:rPr>
              <w:t>.</w:t>
            </w:r>
            <w:r>
              <w:rPr>
                <w:rStyle w:val="a3"/>
                <w:b/>
                <w:color w:val="auto"/>
              </w:rPr>
              <w:t>03</w:t>
            </w:r>
            <w:r w:rsidR="00122B27" w:rsidRPr="00AD14AD">
              <w:rPr>
                <w:rStyle w:val="a3"/>
                <w:b/>
                <w:color w:val="auto"/>
              </w:rPr>
              <w:t>.202</w:t>
            </w:r>
            <w:r>
              <w:rPr>
                <w:rStyle w:val="a3"/>
                <w:b/>
                <w:color w:val="auto"/>
              </w:rPr>
              <w:t>5</w:t>
            </w:r>
            <w:r w:rsidR="00122B27" w:rsidRPr="00AD14AD">
              <w:rPr>
                <w:rStyle w:val="a3"/>
                <w:b/>
                <w:color w:val="auto"/>
              </w:rPr>
              <w:t xml:space="preserve"> г</w:t>
            </w:r>
            <w:r w:rsidR="00122B27" w:rsidRPr="00AD14AD">
              <w:rPr>
                <w:rStyle w:val="a3"/>
                <w:color w:val="auto"/>
              </w:rPr>
              <w:t xml:space="preserve">. </w:t>
            </w:r>
            <w:r w:rsidR="00122B27" w:rsidRPr="00D93A48">
              <w:rPr>
                <w:rStyle w:val="a3"/>
                <w:color w:val="auto"/>
                <w:u w:val="none"/>
              </w:rPr>
              <w:t>(до 18.00</w:t>
            </w:r>
            <w:r w:rsidR="00122B27" w:rsidRPr="00D93A48">
              <w:t xml:space="preserve"> по </w:t>
            </w:r>
            <w:r w:rsidR="00122B27" w:rsidRPr="00D93A48">
              <w:rPr>
                <w:rStyle w:val="a3"/>
                <w:color w:val="auto"/>
                <w:u w:val="none"/>
              </w:rPr>
              <w:t>московскому времени).</w:t>
            </w:r>
          </w:p>
          <w:p w:rsidR="00122B27" w:rsidRPr="00A638B3" w:rsidRDefault="00122B27" w:rsidP="00B46F17">
            <w:pPr>
              <w:jc w:val="both"/>
              <w:rPr>
                <w:b/>
                <w:bCs/>
                <w:color w:val="000000"/>
              </w:rPr>
            </w:pPr>
            <w:r w:rsidRPr="00D93A48">
              <w:rPr>
                <w:bCs/>
              </w:rPr>
              <w:t>ООО ИК «СИБИНТЕК» (Организатор</w:t>
            </w:r>
            <w:r>
              <w:rPr>
                <w:bCs/>
              </w:rPr>
              <w:t xml:space="preserve">) имеет право продлить срок подачи Заявок еще </w:t>
            </w:r>
            <w:r w:rsidR="00B46F17">
              <w:rPr>
                <w:bCs/>
              </w:rPr>
              <w:t>до</w:t>
            </w:r>
            <w:r w:rsidRPr="006322AE">
              <w:rPr>
                <w:bCs/>
              </w:rPr>
              <w:t xml:space="preserve"> 1</w:t>
            </w:r>
            <w:r>
              <w:rPr>
                <w:bCs/>
              </w:rPr>
              <w:t>0</w:t>
            </w:r>
            <w:r w:rsidRPr="006322AE">
              <w:rPr>
                <w:bCs/>
              </w:rPr>
              <w:t xml:space="preserve"> рабочих дней, при условии, что до окончания срока приема заявок не подано ни одной заявки.</w:t>
            </w:r>
          </w:p>
        </w:tc>
      </w:tr>
      <w:tr w:rsidR="00122B27" w:rsidRPr="00F873FD" w:rsidTr="00796A06">
        <w:trPr>
          <w:trHeight w:val="2401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Pr="00CA321F" w:rsidRDefault="00122B27" w:rsidP="00796A06">
            <w:pPr>
              <w:jc w:val="both"/>
              <w:rPr>
                <w:highlight w:val="yellow"/>
              </w:rPr>
            </w:pPr>
            <w:r w:rsidRPr="00B67C38">
              <w:t>Способ подачи Заявок Претендентами.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 w:rsidRPr="00335C1B">
              <w:rPr>
                <w:color w:val="000000" w:themeColor="text1"/>
              </w:rPr>
              <w:t>Процедур</w:t>
            </w:r>
            <w:r w:rsidR="00741A07">
              <w:rPr>
                <w:color w:val="000000" w:themeColor="text1"/>
              </w:rPr>
              <w:t>а</w:t>
            </w:r>
            <w:r w:rsidRPr="00335C1B">
              <w:rPr>
                <w:color w:val="000000" w:themeColor="text1"/>
              </w:rPr>
              <w:t xml:space="preserve"> реализации осуществляется в электронном виде на ЭТП АО «ТЭК-Торг» в секции «Продажа имущества»</w:t>
            </w:r>
            <w:r w:rsidRPr="006973AA">
              <w:rPr>
                <w:color w:val="000000" w:themeColor="text1"/>
              </w:rPr>
              <w:t xml:space="preserve"> № процедуры </w:t>
            </w:r>
            <w:r w:rsidR="00C714E3">
              <w:rPr>
                <w:color w:val="000000" w:themeColor="text1"/>
              </w:rPr>
              <w:t>ПИ</w:t>
            </w:r>
            <w:r w:rsidR="001606A0">
              <w:rPr>
                <w:color w:val="000000" w:themeColor="text1"/>
              </w:rPr>
              <w:t>502390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6B1CF1">
              <w:rPr>
                <w:color w:val="000000" w:themeColor="text1"/>
              </w:rPr>
              <w:t xml:space="preserve">по ссылке: </w:t>
            </w:r>
            <w:hyperlink r:id="rId8" w:history="1">
              <w:r w:rsidRPr="006B1CF1">
                <w:rPr>
                  <w:color w:val="000000" w:themeColor="text1"/>
                </w:rPr>
                <w:t>https://sale.tektorg.ru/</w:t>
              </w:r>
            </w:hyperlink>
            <w:r w:rsidRPr="00335C1B">
              <w:rPr>
                <w:color w:val="000000" w:themeColor="text1"/>
              </w:rPr>
              <w:t xml:space="preserve"> </w:t>
            </w:r>
          </w:p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335C1B">
              <w:rPr>
                <w:color w:val="000000" w:themeColor="text1"/>
              </w:rPr>
              <w:t>акт получения заявки фиксируется функционалом ЭТП.</w:t>
            </w:r>
          </w:p>
          <w:p w:rsidR="00122B27" w:rsidRPr="004D4726" w:rsidRDefault="00122B27" w:rsidP="00796A06">
            <w:pPr>
              <w:jc w:val="both"/>
              <w:rPr>
                <w:b/>
                <w:bCs/>
                <w:highlight w:val="yellow"/>
              </w:rPr>
            </w:pPr>
            <w:r w:rsidRPr="009B1C3F">
              <w:rPr>
                <w:color w:val="000000" w:themeColor="text1"/>
              </w:rPr>
              <w:t>Инструкция пользователя при работе на электронной торговой площадке</w:t>
            </w:r>
            <w:r>
              <w:rPr>
                <w:color w:val="000000" w:themeColor="text1"/>
              </w:rPr>
              <w:t xml:space="preserve"> </w:t>
            </w:r>
            <w:r w:rsidRPr="009B1C3F">
              <w:rPr>
                <w:color w:val="000000" w:themeColor="text1"/>
              </w:rPr>
              <w:t>АО «ТЭК-ТОРГ» в секции «</w:t>
            </w:r>
            <w:r w:rsidRPr="00335C1B">
              <w:rPr>
                <w:color w:val="000000" w:themeColor="text1"/>
              </w:rPr>
              <w:t>П</w:t>
            </w:r>
            <w:r w:rsidRPr="009B1C3F">
              <w:rPr>
                <w:color w:val="000000" w:themeColor="text1"/>
              </w:rPr>
              <w:t>родажа имущества» представлена на электронной торговой площадке АО «ТЭК-ТОРГ».</w:t>
            </w:r>
          </w:p>
        </w:tc>
      </w:tr>
      <w:tr w:rsidR="00122B27" w:rsidRPr="00F873FD" w:rsidTr="00796A06">
        <w:trPr>
          <w:trHeight w:val="1606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spacing w:after="0"/>
              <w:jc w:val="both"/>
            </w:pPr>
            <w:r>
              <w:t xml:space="preserve">Условия вскрытия и оценки квалификационных, технических и коммерческих частей </w:t>
            </w:r>
            <w:r>
              <w:lastRenderedPageBreak/>
              <w:t>Заявки Претендента.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Pr="00F873FD" w:rsidRDefault="00122B27" w:rsidP="00796A06">
            <w:pPr>
              <w:rPr>
                <w:b/>
              </w:rPr>
            </w:pPr>
            <w:r>
              <w:rPr>
                <w:color w:val="000000"/>
              </w:rPr>
              <w:lastRenderedPageBreak/>
              <w:t xml:space="preserve">Вскрытие и </w:t>
            </w:r>
            <w:r w:rsidRPr="00E709A0">
              <w:t xml:space="preserve">оценка всех частей </w:t>
            </w:r>
            <w:r>
              <w:t>Заявки Претендента</w:t>
            </w:r>
            <w:r>
              <w:rPr>
                <w:color w:val="000000"/>
              </w:rPr>
              <w:t xml:space="preserve"> </w:t>
            </w:r>
            <w:r w:rsidRPr="00011BA0">
              <w:rPr>
                <w:color w:val="000000"/>
              </w:rPr>
              <w:t>будет осуще</w:t>
            </w:r>
            <w:r>
              <w:rPr>
                <w:color w:val="000000"/>
              </w:rPr>
              <w:t>ствляться о</w:t>
            </w:r>
            <w:r w:rsidRPr="00011BA0">
              <w:rPr>
                <w:color w:val="000000"/>
              </w:rPr>
              <w:t>дновременно</w:t>
            </w:r>
            <w:r>
              <w:rPr>
                <w:color w:val="000000"/>
              </w:rPr>
              <w:t xml:space="preserve">. </w:t>
            </w:r>
          </w:p>
        </w:tc>
      </w:tr>
      <w:tr w:rsidR="00122B27" w:rsidRPr="00E1713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Пакет предоставляемых документов. 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9B1C3F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>Технико-коммерческие предложения с печатью предприятия</w:t>
            </w:r>
            <w:r>
              <w:rPr>
                <w:color w:val="000000"/>
              </w:rPr>
              <w:t xml:space="preserve"> Претендента</w:t>
            </w:r>
            <w:r w:rsidRPr="009B1C3F">
              <w:rPr>
                <w:color w:val="000000"/>
              </w:rPr>
              <w:t xml:space="preserve"> и подписью руководителя </w:t>
            </w:r>
            <w:r>
              <w:rPr>
                <w:color w:val="000000"/>
              </w:rPr>
              <w:t xml:space="preserve">предприятия претендента </w:t>
            </w:r>
            <w:r w:rsidRPr="009B1C3F">
              <w:rPr>
                <w:color w:val="000000"/>
              </w:rPr>
              <w:t>необходимо предоставить в электронном виде на электронную торговую площадку АО «ТЭК-ТОРГ», по ссылке: https://sale.tektorg.ru в следующем порядке: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№1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Квалификационная </w:t>
            </w:r>
            <w:r w:rsidRPr="009B1C3F">
              <w:rPr>
                <w:color w:val="000000"/>
              </w:rPr>
              <w:t>часть предложения»</w:t>
            </w:r>
            <w:r>
              <w:rPr>
                <w:color w:val="000000"/>
              </w:rPr>
              <w:t xml:space="preserve">) </w:t>
            </w:r>
            <w:r w:rsidRPr="009B1C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должен </w:t>
            </w:r>
            <w:r w:rsidRPr="00A531B1">
              <w:rPr>
                <w:color w:val="000000"/>
              </w:rPr>
              <w:t xml:space="preserve">содержать </w:t>
            </w:r>
            <w:r w:rsidRPr="00A531B1">
              <w:rPr>
                <w:rStyle w:val="a3"/>
                <w:u w:val="none"/>
              </w:rPr>
              <w:t>квалификационные документы</w:t>
            </w:r>
            <w:r w:rsidRPr="00A531B1">
              <w:rPr>
                <w:color w:val="000000"/>
              </w:rPr>
              <w:t xml:space="preserve">, предусмотренные </w:t>
            </w:r>
            <w:r w:rsidRPr="00A531B1">
              <w:t>требованиям</w:t>
            </w:r>
            <w:r w:rsidR="0043771C">
              <w:t>и</w:t>
            </w:r>
            <w:r w:rsidRPr="00A531B1">
              <w:t xml:space="preserve"> к заявкам участников, содержать </w:t>
            </w:r>
            <w:r w:rsidRPr="00A531B1">
              <w:rPr>
                <w:rStyle w:val="a3"/>
                <w:u w:val="none"/>
              </w:rPr>
              <w:t>документы, установленные Инструкцией ПАО «НК «Роснефть»</w:t>
            </w:r>
            <w:r w:rsidRPr="00A531B1">
              <w:rPr>
                <w:rStyle w:val="a3"/>
                <w:color w:val="auto"/>
                <w:u w:val="none"/>
              </w:rPr>
              <w:t xml:space="preserve"> «</w:t>
            </w:r>
            <w:bookmarkStart w:id="1" w:name="_Toc147994693"/>
            <w:r w:rsidR="003E1139" w:rsidRPr="003E1139">
              <w:t>Т</w:t>
            </w:r>
            <w:r w:rsidR="003E1139">
              <w:t>ребования к контрагенту,</w:t>
            </w:r>
            <w:r w:rsidR="003E1139" w:rsidRPr="003E1139">
              <w:t xml:space="preserve"> </w:t>
            </w:r>
            <w:r w:rsidR="003E1139">
              <w:t>предъявляемые при проведении процедуры реализации</w:t>
            </w:r>
            <w:bookmarkEnd w:id="1"/>
            <w:r w:rsidR="003E1139">
              <w:t>»</w:t>
            </w:r>
            <w:r w:rsidRPr="00A531B1">
              <w:t>.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№2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«Коммерческая часть предложения»</w:t>
            </w:r>
            <w:r>
              <w:rPr>
                <w:color w:val="000000"/>
              </w:rPr>
              <w:t>) – должен содержать Коммерческие предложения (</w:t>
            </w:r>
            <w:r w:rsidRPr="00A54C5C">
              <w:rPr>
                <w:rStyle w:val="a3"/>
                <w:u w:val="none"/>
              </w:rPr>
              <w:t>оферты</w:t>
            </w:r>
            <w:r>
              <w:rPr>
                <w:rStyle w:val="a3"/>
                <w:u w:val="none"/>
              </w:rPr>
              <w:t>)</w:t>
            </w:r>
            <w:r w:rsidRPr="009B1C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9B1C3F">
              <w:rPr>
                <w:color w:val="000000"/>
              </w:rPr>
              <w:t>установленной форм</w:t>
            </w:r>
            <w:r>
              <w:rPr>
                <w:color w:val="000000"/>
              </w:rPr>
              <w:t>е</w:t>
            </w:r>
            <w:r w:rsidRPr="009B1C3F">
              <w:rPr>
                <w:color w:val="000000"/>
              </w:rPr>
              <w:t xml:space="preserve"> с печатью предприятия и подписью руководителя, а также в формате EXCEL и </w:t>
            </w:r>
            <w:r w:rsidRPr="00A54C5C">
              <w:rPr>
                <w:rStyle w:val="a3"/>
                <w:u w:val="none"/>
              </w:rPr>
              <w:t>договор купли-продажи</w:t>
            </w:r>
            <w:r w:rsidRPr="009B1C3F">
              <w:rPr>
                <w:color w:val="000000"/>
              </w:rPr>
              <w:t xml:space="preserve"> установленной формы с печатью предприятия и подписью руководителя</w:t>
            </w:r>
            <w:r>
              <w:rPr>
                <w:color w:val="000000"/>
              </w:rPr>
              <w:t>.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  <w:color w:val="FF0000"/>
                <w:szCs w:val="28"/>
                <w:u w:val="single"/>
              </w:rPr>
            </w:pPr>
            <w:r>
              <w:rPr>
                <w:bCs/>
                <w:iCs/>
                <w:color w:val="FF0000"/>
                <w:szCs w:val="28"/>
                <w:u w:val="single"/>
              </w:rPr>
              <w:t>В</w:t>
            </w:r>
            <w:r w:rsidRPr="00223A4F">
              <w:rPr>
                <w:bCs/>
                <w:iCs/>
                <w:color w:val="FF0000"/>
                <w:szCs w:val="28"/>
                <w:u w:val="single"/>
              </w:rPr>
              <w:t>нимание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!</w:t>
            </w:r>
            <w:r w:rsidRPr="00321558">
              <w:rPr>
                <w:bCs/>
                <w:iCs/>
                <w:color w:val="FF0000"/>
                <w:szCs w:val="28"/>
              </w:rPr>
              <w:t xml:space="preserve"> 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К рассмотрению не принимаются: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1)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представленные позже указанного срока;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2)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содержащие</w:t>
            </w:r>
            <w:r>
              <w:rPr>
                <w:bCs/>
                <w:iCs/>
              </w:rPr>
              <w:t xml:space="preserve"> н</w:t>
            </w:r>
            <w:r w:rsidRPr="00DB7C35">
              <w:rPr>
                <w:bCs/>
                <w:iCs/>
              </w:rPr>
              <w:t>е полный перечень подтверждающих документов;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>3) не подписанные и не скреплённые печатью</w:t>
            </w:r>
            <w:r>
              <w:rPr>
                <w:bCs/>
                <w:iCs/>
              </w:rPr>
              <w:t xml:space="preserve"> Претендента документы</w:t>
            </w:r>
            <w:r w:rsidRPr="00DB7C35">
              <w:rPr>
                <w:bCs/>
                <w:iCs/>
              </w:rPr>
              <w:t>;</w:t>
            </w:r>
          </w:p>
          <w:p w:rsidR="00122B27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4) </w:t>
            </w:r>
            <w:r>
              <w:rPr>
                <w:bCs/>
                <w:iCs/>
              </w:rPr>
              <w:t xml:space="preserve">документы, </w:t>
            </w:r>
            <w:r w:rsidRPr="00DB7C35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держащие недостоверные сведения;</w:t>
            </w:r>
          </w:p>
          <w:p w:rsidR="00122B27" w:rsidRPr="00E17137" w:rsidRDefault="00122B27" w:rsidP="00796A06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5) документы, </w:t>
            </w:r>
            <w:r w:rsidRPr="00A54C5C">
              <w:rPr>
                <w:bCs/>
                <w:iCs/>
              </w:rPr>
              <w:t>поступившие не через ЭТП «ТЭК ТОРГ» (на бумажном носителе, по электронной почте, факсу, др.).</w:t>
            </w:r>
          </w:p>
        </w:tc>
      </w:tr>
      <w:tr w:rsidR="00122B27" w:rsidTr="00796A06">
        <w:trPr>
          <w:trHeight w:val="796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месте и дате рассмотрения предложений.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1CF1" w:rsidRDefault="00711CF1" w:rsidP="00711CF1">
            <w:pPr>
              <w:spacing w:after="0"/>
              <w:jc w:val="both"/>
            </w:pPr>
            <w:r>
              <w:t>660135, Российская Федерация, Красноярский край, город Красноярск, ул. Молокова, дом 37</w:t>
            </w:r>
          </w:p>
          <w:p w:rsidR="00122B27" w:rsidRDefault="00122B27" w:rsidP="00796A06">
            <w:pPr>
              <w:rPr>
                <w:color w:val="000000"/>
              </w:rPr>
            </w:pP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371B27" w:rsidRDefault="00122B27" w:rsidP="00796A0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Сведения о сроках рассмотрения оферт.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711CF1" w:rsidP="00796A06">
            <w:pPr>
              <w:spacing w:after="0"/>
              <w:rPr>
                <w:color w:val="000000"/>
              </w:rPr>
            </w:pPr>
            <w:r w:rsidRPr="004A6E2C">
              <w:rPr>
                <w:rFonts w:ascii="Arial" w:hAnsi="Arial" w:cs="Arial"/>
              </w:rPr>
              <w:t>Предложения рассматриваются в течение 60 дней с даты окончания срока приема оферт.</w:t>
            </w:r>
          </w:p>
        </w:tc>
      </w:tr>
    </w:tbl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Настоящий открытый запрос цен не является торгами (конкурсом, аукционом) или публичным конкурсом в соответствии со статьями 447,</w:t>
      </w:r>
      <w:r w:rsidR="00741A07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449 части первой и статьями 1057, 1061 части второй Гражданского кодекса Российской Федерации, и не накладывает на Продавца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</w:r>
    </w:p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Организатор будет рассматривать заявки тех участников, которые будут соответствовать техническим требованиям Лота, условиям Запроса цен, и признаны соответствующими техническими требованиям Лота и условиям запроса цен. Организатор может при необходимости перенести любые объявленные настоящим извещением даты, время </w:t>
      </w:r>
      <w:r>
        <w:rPr>
          <w:bCs/>
          <w:iCs/>
          <w:color w:val="000000"/>
        </w:rPr>
        <w:lastRenderedPageBreak/>
        <w:t xml:space="preserve">окончания подачи заявок, даты подведения итогов закупки, известив об этом участников, чьи заявки не были отклонены. </w:t>
      </w:r>
    </w:p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Приложения:</w:t>
      </w:r>
    </w:p>
    <w:p w:rsidR="00122B27" w:rsidRPr="00BB79B8" w:rsidRDefault="00122B27" w:rsidP="00122B27">
      <w:pPr>
        <w:pStyle w:val="af"/>
        <w:numPr>
          <w:ilvl w:val="0"/>
          <w:numId w:val="5"/>
        </w:numPr>
        <w:spacing w:after="0" w:line="240" w:lineRule="auto"/>
        <w:jc w:val="both"/>
        <w:rPr>
          <w:bCs/>
          <w:iCs/>
          <w:color w:val="000000"/>
        </w:rPr>
      </w:pPr>
      <w:r w:rsidRPr="00BB79B8">
        <w:rPr>
          <w:bCs/>
          <w:iCs/>
          <w:color w:val="000000"/>
        </w:rPr>
        <w:t xml:space="preserve">Приложение № 1 </w:t>
      </w:r>
      <w:proofErr w:type="gramStart"/>
      <w:r w:rsidRPr="00BB79B8">
        <w:rPr>
          <w:bCs/>
          <w:iCs/>
          <w:color w:val="000000"/>
        </w:rPr>
        <w:t>к  Извещению</w:t>
      </w:r>
      <w:proofErr w:type="gramEnd"/>
      <w:r w:rsidRPr="00BB79B8">
        <w:rPr>
          <w:bCs/>
          <w:iCs/>
          <w:color w:val="000000"/>
        </w:rPr>
        <w:t xml:space="preserve"> Квалификационная часть</w:t>
      </w:r>
    </w:p>
    <w:p w:rsidR="00122B27" w:rsidRPr="00BB79B8" w:rsidRDefault="00122B27" w:rsidP="00122B27">
      <w:pPr>
        <w:pStyle w:val="af"/>
        <w:numPr>
          <w:ilvl w:val="0"/>
          <w:numId w:val="5"/>
        </w:numPr>
        <w:suppressAutoHyphens/>
        <w:spacing w:after="0" w:line="240" w:lineRule="auto"/>
        <w:rPr>
          <w:bCs/>
          <w:iCs/>
          <w:color w:val="000000"/>
        </w:rPr>
      </w:pPr>
      <w:r w:rsidRPr="00BB79B8">
        <w:rPr>
          <w:bCs/>
          <w:iCs/>
          <w:color w:val="000000"/>
        </w:rPr>
        <w:t xml:space="preserve">Приложение № 2 </w:t>
      </w:r>
      <w:proofErr w:type="gramStart"/>
      <w:r w:rsidRPr="00BB79B8">
        <w:rPr>
          <w:bCs/>
          <w:iCs/>
          <w:color w:val="000000"/>
        </w:rPr>
        <w:t>к  Извещению</w:t>
      </w:r>
      <w:proofErr w:type="gramEnd"/>
      <w:r w:rsidRPr="00BB79B8">
        <w:rPr>
          <w:bCs/>
          <w:iCs/>
          <w:color w:val="000000"/>
        </w:rPr>
        <w:t xml:space="preserve">  Коммерческая часть</w:t>
      </w:r>
    </w:p>
    <w:p w:rsidR="00122B27" w:rsidRDefault="00122B27" w:rsidP="00122B27">
      <w:pPr>
        <w:ind w:firstLine="851"/>
        <w:jc w:val="both"/>
        <w:rPr>
          <w:b/>
          <w:bCs/>
        </w:rPr>
      </w:pPr>
    </w:p>
    <w:p w:rsidR="00122B27" w:rsidRDefault="00122B27" w:rsidP="00122B27">
      <w:pPr>
        <w:ind w:firstLine="851"/>
        <w:jc w:val="both"/>
        <w:rPr>
          <w:b/>
        </w:rPr>
      </w:pPr>
      <w:r>
        <w:rPr>
          <w:b/>
          <w:bCs/>
        </w:rPr>
        <w:t>Контакты</w:t>
      </w:r>
      <w:r w:rsidRPr="00A405ED">
        <w:rPr>
          <w:b/>
          <w:bCs/>
        </w:rPr>
        <w:t xml:space="preserve"> для справок</w:t>
      </w:r>
      <w:r w:rsidRPr="00A405ED">
        <w:rPr>
          <w:b/>
        </w:rPr>
        <w:t xml:space="preserve">: </w:t>
      </w:r>
    </w:p>
    <w:p w:rsidR="00122B27" w:rsidRPr="00122B27" w:rsidRDefault="004D5207" w:rsidP="00122B27">
      <w:pPr>
        <w:rPr>
          <w:rFonts w:eastAsia="Times New Roman" w:cs="Times New Roman"/>
        </w:rPr>
      </w:pPr>
      <w:r>
        <w:rPr>
          <w:bCs/>
          <w:iCs/>
          <w:color w:val="000000"/>
        </w:rPr>
        <w:t>Меняйло Алексей Евгеньевич</w:t>
      </w:r>
      <w:r w:rsidR="00122B27" w:rsidRPr="000730CF">
        <w:rPr>
          <w:bCs/>
          <w:iCs/>
          <w:color w:val="000000"/>
        </w:rPr>
        <w:t xml:space="preserve"> </w:t>
      </w:r>
      <w:r w:rsidR="00122B27">
        <w:rPr>
          <w:bCs/>
          <w:iCs/>
          <w:color w:val="000000"/>
        </w:rPr>
        <w:t>–</w:t>
      </w:r>
      <w:r w:rsidR="00122B27" w:rsidRPr="000730CF">
        <w:rPr>
          <w:bCs/>
          <w:iCs/>
          <w:color w:val="000000"/>
        </w:rPr>
        <w:t xml:space="preserve"> </w:t>
      </w:r>
      <w:r w:rsidR="00FA05B5">
        <w:rPr>
          <w:bCs/>
          <w:iCs/>
          <w:color w:val="000000"/>
        </w:rPr>
        <w:t>главны</w:t>
      </w:r>
      <w:r>
        <w:rPr>
          <w:bCs/>
          <w:iCs/>
          <w:color w:val="000000"/>
        </w:rPr>
        <w:t>й</w:t>
      </w:r>
      <w:r w:rsidR="00122B27">
        <w:rPr>
          <w:bCs/>
          <w:iCs/>
          <w:color w:val="000000"/>
        </w:rPr>
        <w:t xml:space="preserve"> специалист </w:t>
      </w:r>
      <w:r w:rsidR="00122B27" w:rsidRPr="000730CF">
        <w:rPr>
          <w:bCs/>
          <w:iCs/>
          <w:color w:val="000000"/>
        </w:rPr>
        <w:t>о</w:t>
      </w:r>
      <w:r w:rsidR="00122B27">
        <w:rPr>
          <w:bCs/>
          <w:iCs/>
          <w:color w:val="000000"/>
        </w:rPr>
        <w:t>тдела закупок МВС ООО ИК «СИБИНТЕК», т</w:t>
      </w:r>
      <w:r w:rsidR="00122B27" w:rsidRPr="000730CF">
        <w:rPr>
          <w:bCs/>
          <w:iCs/>
          <w:color w:val="000000"/>
        </w:rPr>
        <w:t>ел.: </w:t>
      </w:r>
      <w:r w:rsidR="00122B27" w:rsidRPr="00122B27">
        <w:rPr>
          <w:bCs/>
          <w:iCs/>
          <w:color w:val="000000"/>
        </w:rPr>
        <w:t>7 (391) 274-56-99 доб. 53-8</w:t>
      </w:r>
      <w:r>
        <w:rPr>
          <w:bCs/>
          <w:iCs/>
          <w:color w:val="000000"/>
        </w:rPr>
        <w:t>9</w:t>
      </w:r>
      <w:r w:rsidR="00122B27" w:rsidRPr="00122B27">
        <w:rPr>
          <w:bCs/>
          <w:iCs/>
          <w:color w:val="000000"/>
        </w:rPr>
        <w:t>8</w:t>
      </w:r>
    </w:p>
    <w:p w:rsidR="00D95038" w:rsidRPr="00B618D1" w:rsidRDefault="00122B27" w:rsidP="00FB4610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686868"/>
          <w:sz w:val="16"/>
          <w:szCs w:val="16"/>
          <w:lang w:val="en-US" w:eastAsia="ru-RU"/>
        </w:rPr>
        <w:t>E</w:t>
      </w:r>
      <w:r w:rsidRPr="00B618D1">
        <w:rPr>
          <w:rFonts w:ascii="Arial" w:hAnsi="Arial" w:cs="Arial"/>
          <w:color w:val="686868"/>
          <w:sz w:val="16"/>
          <w:szCs w:val="16"/>
          <w:lang w:val="en-US" w:eastAsia="ru-RU"/>
        </w:rPr>
        <w:t>-</w:t>
      </w:r>
      <w:r>
        <w:rPr>
          <w:rFonts w:ascii="Arial" w:hAnsi="Arial" w:cs="Arial"/>
          <w:color w:val="686868"/>
          <w:sz w:val="16"/>
          <w:szCs w:val="16"/>
          <w:lang w:val="en-US" w:eastAsia="ru-RU"/>
        </w:rPr>
        <w:t>mail</w:t>
      </w:r>
      <w:r w:rsidRPr="00B618D1">
        <w:rPr>
          <w:rFonts w:ascii="Arial" w:hAnsi="Arial" w:cs="Arial"/>
          <w:color w:val="686868"/>
          <w:sz w:val="16"/>
          <w:szCs w:val="16"/>
          <w:lang w:val="en-US" w:eastAsia="ru-RU"/>
        </w:rPr>
        <w:t>:</w:t>
      </w:r>
      <w:r>
        <w:rPr>
          <w:rFonts w:ascii="Arial" w:hAnsi="Arial" w:cs="Arial"/>
          <w:color w:val="686868"/>
          <w:sz w:val="16"/>
          <w:szCs w:val="16"/>
          <w:lang w:val="en-US" w:eastAsia="ru-RU"/>
        </w:rPr>
        <w:t>    </w:t>
      </w:r>
      <w:r w:rsidRPr="00B618D1">
        <w:rPr>
          <w:rFonts w:ascii="Arial" w:hAnsi="Arial" w:cs="Arial"/>
          <w:color w:val="686868"/>
          <w:sz w:val="16"/>
          <w:szCs w:val="16"/>
          <w:lang w:val="en-US" w:eastAsia="ru-RU"/>
        </w:rPr>
        <w:t xml:space="preserve"> </w:t>
      </w:r>
      <w:hyperlink r:id="rId9" w:history="1">
        <w:r w:rsidR="0088122E" w:rsidRPr="0088122E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aemenyaylo@sib.rosneft.ru</w:t>
        </w:r>
      </w:hyperlink>
    </w:p>
    <w:sectPr w:rsidR="00D95038" w:rsidRPr="00B618D1" w:rsidSect="00A836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849" w:bottom="567" w:left="993" w:header="56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01" w:rsidRDefault="00A16D01" w:rsidP="007C61DB">
      <w:pPr>
        <w:spacing w:after="0" w:line="240" w:lineRule="auto"/>
      </w:pPr>
      <w:r>
        <w:separator/>
      </w:r>
    </w:p>
  </w:endnote>
  <w:endnote w:type="continuationSeparator" w:id="0">
    <w:p w:rsidR="00A16D01" w:rsidRDefault="00A16D01" w:rsidP="007C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D" w:rsidRDefault="001658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D" w:rsidRDefault="001658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D" w:rsidRDefault="001658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01" w:rsidRDefault="00A16D01" w:rsidP="007C61DB">
      <w:pPr>
        <w:spacing w:after="0" w:line="240" w:lineRule="auto"/>
      </w:pPr>
      <w:r>
        <w:separator/>
      </w:r>
    </w:p>
  </w:footnote>
  <w:footnote w:type="continuationSeparator" w:id="0">
    <w:p w:rsidR="00A16D01" w:rsidRDefault="00A16D01" w:rsidP="007C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D" w:rsidRDefault="001658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D" w:rsidRDefault="001658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B" w:rsidRDefault="009B258B" w:rsidP="009B258B">
    <w:pPr>
      <w:pStyle w:val="a5"/>
    </w:pPr>
  </w:p>
  <w:tbl>
    <w:tblPr>
      <w:tblpPr w:leftFromText="180" w:rightFromText="180" w:vertAnchor="text" w:horzAnchor="margin" w:tblpY="-1042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16589D" w:rsidRPr="006014A0" w:rsidTr="0016589D">
      <w:trPr>
        <w:cantSplit/>
        <w:trHeight w:val="426"/>
      </w:trPr>
      <w:tc>
        <w:tcPr>
          <w:tcW w:w="10314" w:type="dxa"/>
        </w:tcPr>
        <w:p w:rsidR="0016589D" w:rsidRPr="006014A0" w:rsidRDefault="0016589D" w:rsidP="0016589D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before="40" w:after="40" w:line="240" w:lineRule="auto"/>
            <w:rPr>
              <w:rFonts w:ascii="EuropeC" w:hAnsi="EuropeC" w:cs="Arial"/>
              <w:noProof/>
              <w:sz w:val="24"/>
              <w:lang w:val="en-US" w:eastAsia="ru-RU"/>
            </w:rPr>
          </w:pPr>
          <w:r>
            <w:rPr>
              <w:rFonts w:ascii="EuropeC" w:hAnsi="EuropeC" w:cs="Arial"/>
              <w:noProof/>
              <w:sz w:val="24"/>
              <w:lang w:val="en-US" w:eastAsia="ru-RU"/>
            </w:rPr>
            <w:t xml:space="preserve"> </w:t>
          </w:r>
        </w:p>
      </w:tc>
    </w:tr>
    <w:tr w:rsidR="0016589D" w:rsidRPr="008C2FAB" w:rsidTr="0016589D">
      <w:trPr>
        <w:cantSplit/>
        <w:trHeight w:val="2278"/>
      </w:trPr>
      <w:tc>
        <w:tcPr>
          <w:tcW w:w="10314" w:type="dxa"/>
        </w:tcPr>
        <w:p w:rsidR="0016589D" w:rsidRDefault="0016589D" w:rsidP="0016589D">
          <w:pPr>
            <w:pStyle w:val="ab"/>
            <w:spacing w:before="12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A245826" wp14:editId="4F566539">
                <wp:extent cx="1343025" cy="40094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34" cy="40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589D" w:rsidRPr="00A11A75" w:rsidRDefault="0016589D" w:rsidP="0016589D">
          <w:pPr>
            <w:pStyle w:val="ab"/>
            <w:spacing w:before="12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 w:rsidRPr="00792B6B">
            <w:rPr>
              <w:rFonts w:asciiTheme="minorHAnsi" w:hAnsiTheme="minorHAnsi" w:cstheme="minorHAnsi"/>
              <w:iCs/>
              <w:sz w:val="16"/>
              <w:szCs w:val="16"/>
            </w:rPr>
            <w:t>Общество с ограниченной ответственностью «Сибирская Интернет Компания»</w:t>
          </w:r>
        </w:p>
        <w:p w:rsidR="0016589D" w:rsidRPr="00A11A75" w:rsidRDefault="0016589D" w:rsidP="0016589D">
          <w:pPr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E41B3F">
            <w:rPr>
              <w:rFonts w:eastAsia="Times New Roman" w:cstheme="minorHAnsi"/>
              <w:iCs/>
              <w:sz w:val="16"/>
              <w:szCs w:val="16"/>
              <w:lang w:eastAsia="ru-RU"/>
            </w:rPr>
            <w:t>Филиал «Макрорегион Восточная Сибирь»</w:t>
          </w:r>
        </w:p>
        <w:p w:rsidR="0016589D" w:rsidRPr="00A11A75" w:rsidRDefault="0016589D" w:rsidP="0016589D">
          <w:pPr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E41B3F">
            <w:rPr>
              <w:rFonts w:eastAsia="Times New Roman" w:cstheme="minorHAnsi"/>
              <w:iCs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0AEAD3A" wp14:editId="18384378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78105</wp:posOffset>
                    </wp:positionV>
                    <wp:extent cx="6391275" cy="0"/>
                    <wp:effectExtent l="0" t="0" r="9525" b="19050"/>
                    <wp:wrapNone/>
                    <wp:docPr id="2" name="Прямая соединительная линия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D2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1E84774" id="Прямая соединительная линия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15pt" to="503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" strokecolor="#ffd200" strokeweight="1pt"/>
                </w:pict>
              </mc:Fallback>
            </mc:AlternateConten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Юридический адрес:</w: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660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075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, </w:t>
          </w:r>
          <w:r w:rsidRPr="00014127">
            <w:rPr>
              <w:rFonts w:eastAsia="Times New Roman" w:cstheme="minorHAnsi"/>
              <w:iCs/>
              <w:sz w:val="16"/>
              <w:szCs w:val="16"/>
              <w:lang w:eastAsia="ru-RU"/>
            </w:rPr>
            <w:t>Красноярский край, городской округ город Красноярск, город Красноярск, улица Республики, дом 51, помещение 14</w: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Почтовый адрес:</w: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660135, </w:t>
          </w:r>
          <w:r w:rsidRPr="00014127">
            <w:rPr>
              <w:rFonts w:eastAsia="Times New Roman" w:cstheme="minorHAnsi"/>
              <w:iCs/>
              <w:sz w:val="16"/>
              <w:szCs w:val="16"/>
              <w:lang w:eastAsia="ru-RU"/>
            </w:rPr>
            <w:t>Красноярский край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,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 г. Красноярск, ул. Молокова, д. 37, 6 </w:t>
          </w:r>
          <w:proofErr w:type="spellStart"/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эт</w:t>
          </w:r>
          <w:proofErr w:type="spellEnd"/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., 6-04</w:t>
          </w:r>
        </w:p>
        <w:p w:rsidR="0016589D" w:rsidRPr="00BF058A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Тел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.: +7 (391) 2-745-700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, ф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акс 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+7 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(391) 2-745-745,</w:t>
          </w:r>
          <w:r w:rsidRPr="004C31E8">
            <w:rPr>
              <w:i/>
              <w:iCs/>
              <w:color w:val="808080"/>
              <w:sz w:val="16"/>
              <w:szCs w:val="16"/>
              <w:lang w:eastAsia="ru-RU"/>
            </w:rPr>
            <w:t xml:space="preserve"> </w:t>
          </w:r>
          <w:r w:rsidRPr="00AD6B94">
            <w:rPr>
              <w:rFonts w:eastAsia="Times New Roman" w:cstheme="minorHAnsi"/>
              <w:iCs/>
              <w:sz w:val="16"/>
              <w:szCs w:val="16"/>
              <w:lang w:val="en-US" w:eastAsia="ru-RU"/>
            </w:rPr>
            <w:t>e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-</w:t>
          </w:r>
          <w:r w:rsidRPr="00AD6B94">
            <w:rPr>
              <w:rFonts w:eastAsia="Times New Roman" w:cstheme="minorHAnsi"/>
              <w:iCs/>
              <w:sz w:val="16"/>
              <w:szCs w:val="16"/>
              <w:lang w:val="en-US" w:eastAsia="ru-RU"/>
            </w:rPr>
            <w:t>mail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: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 </w:t>
          </w:r>
          <w:hyperlink w:history="1">
            <w:r w:rsidRPr="00014127">
              <w:rPr>
                <w:rStyle w:val="a3"/>
                <w:rFonts w:eastAsia="Times New Roman" w:cstheme="minorHAnsi"/>
                <w:iCs/>
                <w:color w:val="auto"/>
                <w:sz w:val="16"/>
                <w:szCs w:val="16"/>
                <w:u w:val="none"/>
                <w:lang w:eastAsia="ru-RU"/>
              </w:rPr>
              <w:t>VostokSibir@</w:t>
            </w:r>
          </w:hyperlink>
          <w:r>
            <w:rPr>
              <w:sz w:val="16"/>
            </w:rPr>
            <w:t>sib.rosneft.ru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, </w:t>
          </w:r>
          <w:hyperlink r:id="rId2" w:history="1"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www</w:t>
            </w:r>
            <w:r w:rsidRPr="00BF058A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proofErr w:type="spellStart"/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sibintek</w:t>
            </w:r>
            <w:proofErr w:type="spellEnd"/>
            <w:r w:rsidRPr="00BF058A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proofErr w:type="spellStart"/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16589D" w:rsidRPr="008C2FAB" w:rsidRDefault="0016589D" w:rsidP="0016589D">
          <w:pPr>
            <w:spacing w:after="0"/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ОГРН 1027700251314, ОКПО 51185455, ИНН / КПП 7708119944 / </w:t>
          </w:r>
          <w:r w:rsidRPr="00A62052">
            <w:rPr>
              <w:rFonts w:eastAsia="Times New Roman" w:cstheme="minorHAnsi"/>
              <w:iCs/>
              <w:sz w:val="16"/>
              <w:szCs w:val="16"/>
              <w:lang w:eastAsia="ru-RU"/>
            </w:rPr>
            <w:t>246043001</w:t>
          </w:r>
        </w:p>
      </w:tc>
    </w:tr>
  </w:tbl>
  <w:p w:rsidR="009B258B" w:rsidRPr="00660235" w:rsidRDefault="009B258B" w:rsidP="009B258B">
    <w:pPr>
      <w:pStyle w:val="a5"/>
    </w:pPr>
  </w:p>
  <w:p w:rsidR="009B258B" w:rsidRDefault="009B25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779"/>
    <w:multiLevelType w:val="hybridMultilevel"/>
    <w:tmpl w:val="46BE60FC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63B3DD2"/>
    <w:multiLevelType w:val="hybridMultilevel"/>
    <w:tmpl w:val="E9DA00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B6629"/>
    <w:multiLevelType w:val="hybridMultilevel"/>
    <w:tmpl w:val="6B3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4E52"/>
    <w:multiLevelType w:val="hybridMultilevel"/>
    <w:tmpl w:val="2E049C16"/>
    <w:lvl w:ilvl="0" w:tplc="9FE2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E36150"/>
    <w:multiLevelType w:val="hybridMultilevel"/>
    <w:tmpl w:val="1FBE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926"/>
    <w:multiLevelType w:val="hybridMultilevel"/>
    <w:tmpl w:val="43B61960"/>
    <w:lvl w:ilvl="0" w:tplc="E4424DE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0"/>
    <w:rsid w:val="000139E9"/>
    <w:rsid w:val="00047617"/>
    <w:rsid w:val="00054EEB"/>
    <w:rsid w:val="0006510B"/>
    <w:rsid w:val="00085685"/>
    <w:rsid w:val="000A44EB"/>
    <w:rsid w:val="000B081F"/>
    <w:rsid w:val="000B3CE5"/>
    <w:rsid w:val="000B3F01"/>
    <w:rsid w:val="000C1E14"/>
    <w:rsid w:val="000D30F4"/>
    <w:rsid w:val="000D7CAC"/>
    <w:rsid w:val="000F388C"/>
    <w:rsid w:val="00122B27"/>
    <w:rsid w:val="00126EC0"/>
    <w:rsid w:val="00143EDA"/>
    <w:rsid w:val="001606A0"/>
    <w:rsid w:val="001621DF"/>
    <w:rsid w:val="0016589D"/>
    <w:rsid w:val="00175C25"/>
    <w:rsid w:val="00184FCA"/>
    <w:rsid w:val="001B30FF"/>
    <w:rsid w:val="001C019C"/>
    <w:rsid w:val="001C169B"/>
    <w:rsid w:val="001F40A1"/>
    <w:rsid w:val="00230FD9"/>
    <w:rsid w:val="00244969"/>
    <w:rsid w:val="00245FA6"/>
    <w:rsid w:val="00246B5F"/>
    <w:rsid w:val="0024781F"/>
    <w:rsid w:val="00260DB8"/>
    <w:rsid w:val="00263F7E"/>
    <w:rsid w:val="0026551F"/>
    <w:rsid w:val="0027745B"/>
    <w:rsid w:val="00277925"/>
    <w:rsid w:val="0028338B"/>
    <w:rsid w:val="0028774C"/>
    <w:rsid w:val="002A0998"/>
    <w:rsid w:val="002C13BC"/>
    <w:rsid w:val="002C1AC5"/>
    <w:rsid w:val="002C7F7E"/>
    <w:rsid w:val="002D4DF4"/>
    <w:rsid w:val="002E478C"/>
    <w:rsid w:val="002E51BA"/>
    <w:rsid w:val="00302BC4"/>
    <w:rsid w:val="00303C9C"/>
    <w:rsid w:val="003056F6"/>
    <w:rsid w:val="00316A2F"/>
    <w:rsid w:val="0032001A"/>
    <w:rsid w:val="0035146D"/>
    <w:rsid w:val="00352DD8"/>
    <w:rsid w:val="00362219"/>
    <w:rsid w:val="0039186C"/>
    <w:rsid w:val="003A0594"/>
    <w:rsid w:val="003A1EA3"/>
    <w:rsid w:val="003B1C14"/>
    <w:rsid w:val="003B5AB9"/>
    <w:rsid w:val="003C1435"/>
    <w:rsid w:val="003D5375"/>
    <w:rsid w:val="003E1139"/>
    <w:rsid w:val="003F1169"/>
    <w:rsid w:val="003F2C79"/>
    <w:rsid w:val="003F579F"/>
    <w:rsid w:val="003F6BF2"/>
    <w:rsid w:val="00401F86"/>
    <w:rsid w:val="004036E0"/>
    <w:rsid w:val="00406481"/>
    <w:rsid w:val="00421423"/>
    <w:rsid w:val="00426453"/>
    <w:rsid w:val="004317B6"/>
    <w:rsid w:val="00433876"/>
    <w:rsid w:val="004346D4"/>
    <w:rsid w:val="004360D9"/>
    <w:rsid w:val="0043771C"/>
    <w:rsid w:val="00440F14"/>
    <w:rsid w:val="004526CB"/>
    <w:rsid w:val="0046019A"/>
    <w:rsid w:val="00461216"/>
    <w:rsid w:val="00462147"/>
    <w:rsid w:val="0046399B"/>
    <w:rsid w:val="00466218"/>
    <w:rsid w:val="00474F9F"/>
    <w:rsid w:val="004758CE"/>
    <w:rsid w:val="004920FF"/>
    <w:rsid w:val="00494B60"/>
    <w:rsid w:val="004D5207"/>
    <w:rsid w:val="004E1FA7"/>
    <w:rsid w:val="004E5237"/>
    <w:rsid w:val="004F0B8E"/>
    <w:rsid w:val="004F1853"/>
    <w:rsid w:val="005068AD"/>
    <w:rsid w:val="00507BF4"/>
    <w:rsid w:val="00546EFB"/>
    <w:rsid w:val="00554DAC"/>
    <w:rsid w:val="00556807"/>
    <w:rsid w:val="00562069"/>
    <w:rsid w:val="0057766D"/>
    <w:rsid w:val="00587EFD"/>
    <w:rsid w:val="005945C8"/>
    <w:rsid w:val="005A744A"/>
    <w:rsid w:val="005B065D"/>
    <w:rsid w:val="005C3163"/>
    <w:rsid w:val="005E2986"/>
    <w:rsid w:val="005E2B07"/>
    <w:rsid w:val="005E49BF"/>
    <w:rsid w:val="005F6CA2"/>
    <w:rsid w:val="006014A0"/>
    <w:rsid w:val="0065394E"/>
    <w:rsid w:val="00660235"/>
    <w:rsid w:val="00695513"/>
    <w:rsid w:val="00697371"/>
    <w:rsid w:val="006C1249"/>
    <w:rsid w:val="006E67E0"/>
    <w:rsid w:val="006F374E"/>
    <w:rsid w:val="00711CF1"/>
    <w:rsid w:val="007418B9"/>
    <w:rsid w:val="00741A07"/>
    <w:rsid w:val="00750D61"/>
    <w:rsid w:val="007569BA"/>
    <w:rsid w:val="00757E90"/>
    <w:rsid w:val="00760C3D"/>
    <w:rsid w:val="007774E5"/>
    <w:rsid w:val="007802C0"/>
    <w:rsid w:val="00785FF4"/>
    <w:rsid w:val="00792B6B"/>
    <w:rsid w:val="007946B6"/>
    <w:rsid w:val="007967A8"/>
    <w:rsid w:val="007B1E74"/>
    <w:rsid w:val="007C61DB"/>
    <w:rsid w:val="007D3A8C"/>
    <w:rsid w:val="007F2AFA"/>
    <w:rsid w:val="00801BE3"/>
    <w:rsid w:val="008067CF"/>
    <w:rsid w:val="00812AE3"/>
    <w:rsid w:val="00816557"/>
    <w:rsid w:val="00821202"/>
    <w:rsid w:val="00823440"/>
    <w:rsid w:val="0088122E"/>
    <w:rsid w:val="008A0020"/>
    <w:rsid w:val="008A5617"/>
    <w:rsid w:val="008B10BB"/>
    <w:rsid w:val="008B445D"/>
    <w:rsid w:val="008B5744"/>
    <w:rsid w:val="008C2FAB"/>
    <w:rsid w:val="008C6B6E"/>
    <w:rsid w:val="008D2539"/>
    <w:rsid w:val="008D3B3F"/>
    <w:rsid w:val="008E6410"/>
    <w:rsid w:val="008F5612"/>
    <w:rsid w:val="0090177E"/>
    <w:rsid w:val="009218DD"/>
    <w:rsid w:val="00921ED2"/>
    <w:rsid w:val="00923A5A"/>
    <w:rsid w:val="0092512A"/>
    <w:rsid w:val="00925C17"/>
    <w:rsid w:val="00927BC4"/>
    <w:rsid w:val="009440F3"/>
    <w:rsid w:val="00947655"/>
    <w:rsid w:val="00960479"/>
    <w:rsid w:val="00965C9F"/>
    <w:rsid w:val="00971802"/>
    <w:rsid w:val="009871EA"/>
    <w:rsid w:val="009A0E1A"/>
    <w:rsid w:val="009A4FF2"/>
    <w:rsid w:val="009B229B"/>
    <w:rsid w:val="009B258B"/>
    <w:rsid w:val="009C4F44"/>
    <w:rsid w:val="009C72EC"/>
    <w:rsid w:val="009C7FA7"/>
    <w:rsid w:val="009E17D7"/>
    <w:rsid w:val="009F10E2"/>
    <w:rsid w:val="009F341A"/>
    <w:rsid w:val="009F3861"/>
    <w:rsid w:val="00A03D96"/>
    <w:rsid w:val="00A16D01"/>
    <w:rsid w:val="00A214E1"/>
    <w:rsid w:val="00A40975"/>
    <w:rsid w:val="00A43DC4"/>
    <w:rsid w:val="00A46DB1"/>
    <w:rsid w:val="00A836B8"/>
    <w:rsid w:val="00AC128E"/>
    <w:rsid w:val="00AD0839"/>
    <w:rsid w:val="00AD14AD"/>
    <w:rsid w:val="00B17F22"/>
    <w:rsid w:val="00B21C9D"/>
    <w:rsid w:val="00B234F1"/>
    <w:rsid w:val="00B277EC"/>
    <w:rsid w:val="00B46F17"/>
    <w:rsid w:val="00B618D1"/>
    <w:rsid w:val="00B74F8D"/>
    <w:rsid w:val="00B77950"/>
    <w:rsid w:val="00B84CCD"/>
    <w:rsid w:val="00B93276"/>
    <w:rsid w:val="00B93A82"/>
    <w:rsid w:val="00BB162F"/>
    <w:rsid w:val="00BC4B25"/>
    <w:rsid w:val="00BD1A44"/>
    <w:rsid w:val="00BE1A47"/>
    <w:rsid w:val="00BF0554"/>
    <w:rsid w:val="00BF058A"/>
    <w:rsid w:val="00C206A1"/>
    <w:rsid w:val="00C2587A"/>
    <w:rsid w:val="00C42C3D"/>
    <w:rsid w:val="00C437F3"/>
    <w:rsid w:val="00C45B0C"/>
    <w:rsid w:val="00C475AB"/>
    <w:rsid w:val="00C60843"/>
    <w:rsid w:val="00C714E3"/>
    <w:rsid w:val="00C744B7"/>
    <w:rsid w:val="00C7779A"/>
    <w:rsid w:val="00CA3182"/>
    <w:rsid w:val="00CB7162"/>
    <w:rsid w:val="00CC4AC9"/>
    <w:rsid w:val="00CE3DF4"/>
    <w:rsid w:val="00D00F45"/>
    <w:rsid w:val="00D32EF8"/>
    <w:rsid w:val="00D34B3E"/>
    <w:rsid w:val="00D37768"/>
    <w:rsid w:val="00D5285C"/>
    <w:rsid w:val="00D60034"/>
    <w:rsid w:val="00D823CB"/>
    <w:rsid w:val="00D95038"/>
    <w:rsid w:val="00DA5547"/>
    <w:rsid w:val="00DA6E30"/>
    <w:rsid w:val="00DB038B"/>
    <w:rsid w:val="00DC2277"/>
    <w:rsid w:val="00DC49B6"/>
    <w:rsid w:val="00DF3001"/>
    <w:rsid w:val="00E03988"/>
    <w:rsid w:val="00E0407A"/>
    <w:rsid w:val="00E069DE"/>
    <w:rsid w:val="00E16302"/>
    <w:rsid w:val="00E361BB"/>
    <w:rsid w:val="00E44B23"/>
    <w:rsid w:val="00E513D9"/>
    <w:rsid w:val="00E56900"/>
    <w:rsid w:val="00E56B61"/>
    <w:rsid w:val="00E6295A"/>
    <w:rsid w:val="00E65F0B"/>
    <w:rsid w:val="00E96A41"/>
    <w:rsid w:val="00E96E0C"/>
    <w:rsid w:val="00EB16DF"/>
    <w:rsid w:val="00EB1E0D"/>
    <w:rsid w:val="00ED5B1A"/>
    <w:rsid w:val="00F07F18"/>
    <w:rsid w:val="00F1372D"/>
    <w:rsid w:val="00F14DE8"/>
    <w:rsid w:val="00F1548D"/>
    <w:rsid w:val="00F1567B"/>
    <w:rsid w:val="00F20D38"/>
    <w:rsid w:val="00F30AB9"/>
    <w:rsid w:val="00F314A8"/>
    <w:rsid w:val="00F40E39"/>
    <w:rsid w:val="00F65081"/>
    <w:rsid w:val="00F85CB7"/>
    <w:rsid w:val="00FA05B5"/>
    <w:rsid w:val="00FA43E0"/>
    <w:rsid w:val="00FB240E"/>
    <w:rsid w:val="00FB4610"/>
    <w:rsid w:val="00FB60C7"/>
    <w:rsid w:val="00FB7374"/>
    <w:rsid w:val="00FC1E55"/>
    <w:rsid w:val="00FD38BD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5709"/>
  <w15:docId w15:val="{231FB28E-6448-4310-99AF-7963287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61DB"/>
    <w:rPr>
      <w:color w:val="0000FF"/>
      <w:u w:val="single"/>
    </w:rPr>
  </w:style>
  <w:style w:type="character" w:styleId="a4">
    <w:name w:val="Strong"/>
    <w:basedOn w:val="a0"/>
    <w:uiPriority w:val="22"/>
    <w:qFormat/>
    <w:rsid w:val="007C61DB"/>
    <w:rPr>
      <w:b/>
      <w:bCs/>
    </w:rPr>
  </w:style>
  <w:style w:type="paragraph" w:styleId="a5">
    <w:name w:val="header"/>
    <w:basedOn w:val="a"/>
    <w:link w:val="a6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1DB"/>
  </w:style>
  <w:style w:type="paragraph" w:styleId="a7">
    <w:name w:val="footer"/>
    <w:basedOn w:val="a"/>
    <w:link w:val="a8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DB"/>
  </w:style>
  <w:style w:type="paragraph" w:styleId="a9">
    <w:name w:val="Balloon Text"/>
    <w:basedOn w:val="a"/>
    <w:link w:val="aa"/>
    <w:uiPriority w:val="99"/>
    <w:semiHidden/>
    <w:unhideWhenUsed/>
    <w:rsid w:val="005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8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F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154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F1548D"/>
    <w:rPr>
      <w:rFonts w:ascii="Times New Roman" w:eastAsia="Times New Roman" w:hAnsi="Times New Roman" w:cs="Times New Roman"/>
      <w:sz w:val="24"/>
    </w:rPr>
  </w:style>
  <w:style w:type="paragraph" w:styleId="af">
    <w:name w:val="List Paragraph"/>
    <w:aliases w:val="Bullet_IRAO,List Paragraph,Мой Список,ПАРАГРАФ"/>
    <w:basedOn w:val="a"/>
    <w:link w:val="af0"/>
    <w:uiPriority w:val="34"/>
    <w:qFormat/>
    <w:rsid w:val="00E56900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82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B081F"/>
    <w:rPr>
      <w:color w:val="800080" w:themeColor="followedHyperlink"/>
      <w:u w:val="single"/>
    </w:rPr>
  </w:style>
  <w:style w:type="character" w:customStyle="1" w:styleId="af0">
    <w:name w:val="Абзац списка Знак"/>
    <w:aliases w:val="Bullet_IRAO Знак,List Paragraph Знак,Мой Список Знак,ПАРАГРАФ Знак"/>
    <w:link w:val="af"/>
    <w:uiPriority w:val="34"/>
    <w:locked/>
    <w:rsid w:val="005A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menyaylo@sib.rosnef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binte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ибинтек">
      <a:majorFont>
        <a:latin typeface="Europe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8F79-F320-43AC-93AE-C907BD69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Меняйло Алексей Евгеньевич</cp:lastModifiedBy>
  <cp:revision>85</cp:revision>
  <cp:lastPrinted>2019-03-11T01:59:00Z</cp:lastPrinted>
  <dcterms:created xsi:type="dcterms:W3CDTF">2017-01-31T04:11:00Z</dcterms:created>
  <dcterms:modified xsi:type="dcterms:W3CDTF">2025-02-21T02:38:00Z</dcterms:modified>
</cp:coreProperties>
</file>