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74938">
        <w:rPr>
          <w:b/>
          <w:bCs/>
        </w:rPr>
        <w:t>71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340416" w:rsidRPr="00340416">
        <w:rPr>
          <w:b/>
        </w:rPr>
        <w:t xml:space="preserve">«25»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74938" w:rsidRPr="00E74938">
        <w:t>Отводы гнутые 114 с НП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340416" w:rsidRPr="00340416">
        <w:rPr>
          <w:b/>
        </w:rPr>
        <w:t xml:space="preserve">«25» февраля 2025 г. по «07»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74938">
        <w:rPr>
          <w:bCs/>
        </w:rPr>
        <w:t>71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5E57B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340416" w:rsidRPr="00340416">
        <w:rPr>
          <w:b/>
        </w:rPr>
        <w:t xml:space="preserve">«25» февраля 2025 г. по «07» апреля 2025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>направле</w:t>
      </w:r>
      <w:bookmarkStart w:id="0" w:name="_GoBack"/>
      <w:bookmarkEnd w:id="0"/>
      <w:r>
        <w:t xml:space="preserve">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0416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57B2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4938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7245-736E-4F18-9B9E-60940831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2025-02-24T09:35:00Z</dcterms:modified>
</cp:coreProperties>
</file>