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3750AE" w:rsidRPr="003750AE">
        <w:rPr>
          <w:b/>
          <w:bCs/>
        </w:rPr>
        <w:t xml:space="preserve">«24»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A4F09" w:rsidRPr="00EA4F09">
        <w:t>Крепежные изделия общемаш. применения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3750AE" w:rsidRPr="003750AE">
        <w:rPr>
          <w:b/>
          <w:bCs/>
        </w:rPr>
        <w:t xml:space="preserve">«24» февраля 2025 г. по «04»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3750AE" w:rsidRPr="003750AE">
        <w:rPr>
          <w:b/>
        </w:rPr>
        <w:t xml:space="preserve">«24» февраля 2025 г. по «04» апреля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0AE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917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81E3-FA04-4D0C-80A7-53E66970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70</cp:revision>
  <cp:lastPrinted>2020-06-23T01:48:00Z</cp:lastPrinted>
  <dcterms:created xsi:type="dcterms:W3CDTF">2022-01-19T11:55:00Z</dcterms:created>
  <dcterms:modified xsi:type="dcterms:W3CDTF">2025-02-24T08:54:00Z</dcterms:modified>
</cp:coreProperties>
</file>