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29A" w:rsidRDefault="00A8431E" w:rsidP="00C5343C">
      <w:pPr>
        <w:spacing w:line="240" w:lineRule="auto"/>
        <w:ind w:right="-143"/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ЛОТ МТО № 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РИ 1906.</w:t>
      </w:r>
      <w:r w:rsidR="00C5343C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9</w:t>
      </w:r>
      <w:r w:rsidR="00B0129A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8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/202</w:t>
      </w:r>
      <w:r w:rsidR="00786ED0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5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  <w:r w:rsidR="000C13D3" w:rsidRPr="000C13D3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Наименование лота: </w:t>
      </w:r>
      <w:r w:rsidR="00C5343C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«</w:t>
      </w:r>
      <w:r w:rsidR="00B0129A" w:rsidRPr="00B0129A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Трубы нефтепроводные э/</w:t>
      </w:r>
      <w:proofErr w:type="spellStart"/>
      <w:r w:rsidR="00B0129A" w:rsidRPr="00B0129A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св</w:t>
      </w:r>
      <w:proofErr w:type="spellEnd"/>
      <w:r w:rsidR="00C5343C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»</w:t>
      </w:r>
      <w:r w:rsidR="00C5343C" w:rsidRPr="00C5343C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</w:p>
    <w:p w:rsidR="000E6DBF" w:rsidRPr="000E5EBF" w:rsidRDefault="006F7895" w:rsidP="00C5343C">
      <w:pPr>
        <w:spacing w:line="240" w:lineRule="auto"/>
        <w:ind w:right="-143"/>
        <w:rPr>
          <w:rFonts w:ascii="Tahoma" w:eastAsia="Times New Roman" w:hAnsi="Tahoma" w:cs="Tahoma"/>
          <w:color w:val="AEAEAE"/>
          <w:sz w:val="20"/>
          <w:szCs w:val="20"/>
          <w:lang w:eastAsia="ru-RU"/>
        </w:rPr>
      </w:pPr>
      <w:r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[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 xml:space="preserve">срок подачи документов </w:t>
      </w:r>
      <w:r w:rsidR="000E6DBF" w:rsidRPr="000E5EBF">
        <w:rPr>
          <w:rFonts w:ascii="Tahoma" w:eastAsia="Times New Roman" w:hAnsi="Tahoma" w:cs="Tahoma"/>
          <w:b/>
          <w:color w:val="AEAEAE"/>
          <w:sz w:val="20"/>
          <w:szCs w:val="20"/>
          <w:lang w:eastAsia="ru-RU"/>
        </w:rPr>
        <w:t>с </w:t>
      </w:r>
      <w:r w:rsidR="00911896" w:rsidRPr="00911896">
        <w:rPr>
          <w:rFonts w:ascii="Tahoma" w:eastAsia="Times New Roman" w:hAnsi="Tahoma" w:cs="Tahoma"/>
          <w:b/>
          <w:bCs/>
          <w:color w:val="777676"/>
          <w:sz w:val="20"/>
          <w:szCs w:val="20"/>
          <w:lang w:eastAsia="ru-RU"/>
        </w:rPr>
        <w:t>27.03.2025 по 30.04.2025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]</w:t>
      </w:r>
    </w:p>
    <w:tbl>
      <w:tblPr>
        <w:tblW w:w="5000" w:type="pct"/>
        <w:tblCellSpacing w:w="0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6364"/>
        <w:gridCol w:w="6"/>
      </w:tblGrid>
      <w:tr w:rsidR="000E6DBF" w:rsidRPr="000E6DBF" w:rsidTr="009C7B99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CCD0D4"/>
              <w:left w:val="single" w:sz="6" w:space="0" w:color="CCD0D4"/>
              <w:bottom w:val="single" w:sz="6" w:space="0" w:color="CCD0D4"/>
              <w:right w:val="single" w:sz="6" w:space="0" w:color="CCD0D4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7"/>
            </w:tblGrid>
            <w:tr w:rsidR="000E6DBF" w:rsidRPr="000E6DB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47"/>
                  </w:tblGrid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E6DBF" w:rsidRPr="000E6DBF" w:rsidRDefault="000E6DBF" w:rsidP="009F7AD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  <w:r w:rsidRPr="000E6DBF"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  <w:t>Наименование предприятия: 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АО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 «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РОСПАН ИНТЕРНЕШНЛ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E6DBF" w:rsidRPr="000E6DBF" w:rsidRDefault="000E6DBF" w:rsidP="000E6D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E6DBF" w:rsidRPr="000E6DBF" w:rsidRDefault="000E6DBF" w:rsidP="000E6D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E6E6E6"/>
                      <w:sz w:val="75"/>
                      <w:szCs w:val="75"/>
                      <w:lang w:eastAsia="ru-RU"/>
                    </w:rPr>
                  </w:pPr>
                </w:p>
              </w:tc>
            </w:tr>
          </w:tbl>
          <w:p w:rsidR="000E6DBF" w:rsidRPr="000E6DBF" w:rsidRDefault="000E6DBF" w:rsidP="000E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12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6DBF" w:rsidRPr="000E6DBF" w:rsidRDefault="000E6DBF" w:rsidP="000E6DBF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</w:pPr>
            <w:r w:rsidRPr="008C5A0E"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Предмет тендера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12" w:space="0" w:color="CCD0D4"/>
              <w:right w:val="single" w:sz="6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E5F" w:rsidRDefault="000E6DBF" w:rsidP="00342E5F">
            <w:pPr>
              <w:spacing w:line="240" w:lineRule="auto"/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Краткая информация</w:t>
            </w:r>
            <w:r w:rsidR="009F7AD8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:</w:t>
            </w:r>
            <w:r w:rsid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   </w:t>
            </w:r>
            <w:r w:rsidR="009C7B9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</w:t>
            </w:r>
          </w:p>
          <w:p w:rsidR="000E6DBF" w:rsidRPr="002571F1" w:rsidRDefault="00342E5F" w:rsidP="00B0129A">
            <w:pPr>
              <w:spacing w:line="240" w:lineRule="auto"/>
              <w:rPr>
                <w:rFonts w:ascii="Tahoma" w:eastAsia="Times New Roman" w:hAnsi="Tahoma" w:cs="Tahoma"/>
                <w:bCs/>
                <w:color w:val="1D2F44"/>
                <w:sz w:val="17"/>
                <w:szCs w:val="17"/>
                <w:lang w:eastAsia="ru-RU"/>
              </w:rPr>
            </w:pPr>
            <w:r w:rsidRPr="00342E5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ЛОТ МТО № РИ 1906.</w:t>
            </w:r>
            <w:r w:rsidR="00C5343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9</w:t>
            </w:r>
            <w:r w:rsidR="00B0129A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8</w:t>
            </w:r>
            <w:r w:rsidR="00A44C4A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/202</w:t>
            </w:r>
            <w:r w:rsidR="00786ED0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</w:t>
            </w:r>
            <w:r w:rsidR="000A52E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0C13D3" w:rsidRPr="000C13D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Наименование лота: </w:t>
            </w:r>
            <w:r w:rsidR="00B0129A" w:rsidRPr="00B0129A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Трубы нефтепроводные э/</w:t>
            </w:r>
            <w:proofErr w:type="spellStart"/>
            <w:r w:rsidR="00B0129A" w:rsidRPr="00B0129A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св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A0E" w:rsidRPr="000E6DBF" w:rsidTr="001342CD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0E6DBF" w:rsidRDefault="008C5A0E" w:rsidP="001342CD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Реализация НВЛ/НЛ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323339" w:rsidRDefault="008C5A0E" w:rsidP="00075016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 w:rsidRPr="0032333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Место хранения</w:t>
            </w: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A1B2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– </w:t>
            </w:r>
            <w:r w:rsidR="009738A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Склад ответственного хранения </w:t>
            </w:r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п. </w:t>
            </w:r>
            <w:proofErr w:type="spellStart"/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Коротчаево</w:t>
            </w:r>
            <w:proofErr w:type="spellEnd"/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, </w:t>
            </w:r>
            <w:r w:rsidR="00EF4FF6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br/>
            </w:r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г. Новый Уренгой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A0E" w:rsidRPr="000E6DBF" w:rsidRDefault="008C5A0E" w:rsidP="0013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0E6DBF" w:rsidRDefault="008C5A0E" w:rsidP="006F7895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Размещение процедуры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237C32" w:rsidRDefault="00B33661" w:rsidP="00196D73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Полный пакет документов прикреплен к данному объявлению. Вся необходимая информация указана в Извещении о проведении открытого запроса цен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6DBF" w:rsidRPr="000E6DBF" w:rsidRDefault="000E6DBF" w:rsidP="000E6DBF">
      <w:pPr>
        <w:spacing w:after="150" w:line="480" w:lineRule="atLeast"/>
        <w:rPr>
          <w:rFonts w:ascii="Tahoma" w:eastAsia="Times New Roman" w:hAnsi="Tahoma" w:cs="Tahoma"/>
          <w:color w:val="AB0404"/>
          <w:sz w:val="31"/>
          <w:szCs w:val="31"/>
          <w:lang w:eastAsia="ru-RU"/>
        </w:rPr>
      </w:pPr>
      <w:r w:rsidRPr="000E6DBF">
        <w:rPr>
          <w:rFonts w:ascii="Tahoma" w:eastAsia="Times New Roman" w:hAnsi="Tahoma" w:cs="Tahoma"/>
          <w:color w:val="AB0404"/>
          <w:sz w:val="31"/>
          <w:szCs w:val="31"/>
          <w:lang w:eastAsia="ru-RU"/>
        </w:rPr>
        <w:t>Важная информация: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proofErr w:type="gramStart"/>
      <w:r w:rsidRPr="000E6DBF">
        <w:rPr>
          <w:rFonts w:ascii="Arial" w:eastAsia="Times New Roman" w:hAnsi="Symbol" w:cs="Arial"/>
          <w:b/>
          <w:bCs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b/>
          <w:bCs/>
          <w:color w:val="1D2F44"/>
          <w:sz w:val="18"/>
          <w:szCs w:val="18"/>
          <w:lang w:eastAsia="ru-RU"/>
        </w:rPr>
        <w:t xml:space="preserve"> 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Срок</w:t>
      </w:r>
      <w:proofErr w:type="gramEnd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предоставления коммерческих предложений </w:t>
      </w:r>
      <w:r w:rsidRPr="0034425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 </w:t>
      </w:r>
      <w:r w:rsidR="00911896" w:rsidRPr="0091189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27.03.2025 по 30.04.2025</w:t>
      </w:r>
      <w:r w:rsidR="00786ED0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5906F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 1</w:t>
      </w:r>
      <w:r w:rsidR="00A44C4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</w:t>
      </w:r>
      <w:r w:rsidR="00C074CB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</w:t>
      </w:r>
      <w:r w:rsidR="00A44C4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</w:t>
      </w:r>
      <w:r w:rsidR="00C074CB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 МСК</w:t>
      </w:r>
      <w:r w:rsidR="00A02F44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Условия оплаты – 100% предоплата товара в течение </w:t>
      </w:r>
      <w:r w:rsidR="00E81B07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10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рабочих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дней с момента заключения договора. 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Победитель по результатам проведенного анализа цен </w:t>
      </w:r>
      <w:bookmarkStart w:id="0" w:name="_GoBack"/>
      <w:bookmarkEnd w:id="0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должен подписать договор реализации в редакции </w:t>
      </w:r>
      <w:r w:rsidR="000A52ED">
        <w:rPr>
          <w:rFonts w:ascii="Arial" w:eastAsia="Times New Roman" w:hAnsi="Arial" w:cs="Arial"/>
          <w:color w:val="1D2F44"/>
          <w:sz w:val="18"/>
          <w:szCs w:val="18"/>
          <w:lang w:eastAsia="ru-RU"/>
        </w:rPr>
        <w:br/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АО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«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РОСПАН ИНТЕРНЕШНЛ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» в течение 5 дней с момента его предоставления Продавцом; </w:t>
      </w:r>
    </w:p>
    <w:p w:rsidR="000E6DBF" w:rsidRPr="005E3F3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Предложение должно быть оформлено на фирменном бланке Покупателя, заверено подписью руководителя и печатью.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В предложении указывается цена за единицу товара и стоимость всего предложения, подтверждается согласие с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условиями реализации Продавца. </w:t>
      </w:r>
      <w:r w:rsidRPr="005E3F3F">
        <w:rPr>
          <w:rFonts w:ascii="Arial" w:eastAsia="Times New Roman" w:hAnsi="Arial" w:cs="Arial"/>
          <w:b/>
          <w:color w:val="FF0000"/>
          <w:u w:val="single"/>
          <w:lang w:eastAsia="ru-RU"/>
        </w:rPr>
        <w:t>Недооформленные коммерческие предложения к рассмотрению не принимаются.</w:t>
      </w:r>
      <w:r w:rsidRPr="005E3F3F">
        <w:rPr>
          <w:rFonts w:ascii="Arial" w:eastAsia="Times New Roman" w:hAnsi="Arial" w:cs="Arial"/>
          <w:color w:val="FF0000"/>
          <w:lang w:eastAsia="ru-RU"/>
        </w:rPr>
        <w:t xml:space="preserve"> </w:t>
      </w:r>
    </w:p>
    <w:p w:rsidR="00D914E2" w:rsidRPr="00D914E2" w:rsidRDefault="00D914E2" w:rsidP="00A82009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Документы, поступившие позднее указанного срока, не будут приняты к рассмотрению.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Настоящее приглашение не является офертой и ни при каких обстоятельствах не может квалифицироваться, как приглашение принять участие в торгах, 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порядок которых регулируется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ст. 447-449 ГК РФ.</w:t>
      </w:r>
    </w:p>
    <w:p w:rsidR="000E6DBF" w:rsidRPr="000E6DBF" w:rsidRDefault="000E6DBF" w:rsidP="00A66D8E">
      <w:pPr>
        <w:spacing w:before="100" w:beforeAutospacing="1" w:after="0" w:line="240" w:lineRule="auto"/>
        <w:rPr>
          <w:rFonts w:ascii="Tahoma" w:eastAsia="Times New Roman" w:hAnsi="Tahoma" w:cs="Tahoma"/>
          <w:color w:val="1D2F44"/>
          <w:sz w:val="18"/>
          <w:szCs w:val="18"/>
          <w:lang w:eastAsia="ru-RU"/>
        </w:rPr>
      </w:pPr>
    </w:p>
    <w:tbl>
      <w:tblPr>
        <w:tblW w:w="4827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5734"/>
      </w:tblGrid>
      <w:tr w:rsidR="000E6DBF" w:rsidRPr="000E6DBF" w:rsidTr="00955817">
        <w:trPr>
          <w:trHeight w:val="260"/>
          <w:tblCellSpacing w:w="15" w:type="dxa"/>
        </w:trPr>
        <w:tc>
          <w:tcPr>
            <w:tcW w:w="2124" w:type="pct"/>
          </w:tcPr>
          <w:p w:rsidR="000E6DBF" w:rsidRPr="000E6DBF" w:rsidRDefault="000E6DB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831" w:type="pct"/>
          </w:tcPr>
          <w:p w:rsidR="0027081F" w:rsidRPr="0027081F" w:rsidRDefault="0027081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786ED0" w:rsidRPr="000E6DBF" w:rsidRDefault="00786ED0" w:rsidP="00786ED0">
      <w:pPr>
        <w:spacing w:before="100" w:beforeAutospacing="1" w:after="0" w:line="240" w:lineRule="auto"/>
        <w:outlineLvl w:val="1"/>
        <w:rPr>
          <w:rFonts w:ascii="Tahoma" w:eastAsia="Times New Roman" w:hAnsi="Tahoma" w:cs="Tahoma"/>
          <w:color w:val="647088"/>
          <w:sz w:val="27"/>
          <w:szCs w:val="27"/>
          <w:lang w:eastAsia="ru-RU"/>
        </w:rPr>
      </w:pP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Контактное лицо от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>АО «РОСПАН ИНТЕРНЕШНЛ</w:t>
      </w: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»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            </w:t>
      </w:r>
    </w:p>
    <w:tbl>
      <w:tblPr>
        <w:tblW w:w="5008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8"/>
        <w:gridCol w:w="67"/>
        <w:gridCol w:w="4115"/>
        <w:gridCol w:w="84"/>
      </w:tblGrid>
      <w:tr w:rsidR="00786ED0" w:rsidRPr="000E6DBF" w:rsidTr="00186AAA">
        <w:trPr>
          <w:gridAfter w:val="1"/>
          <w:wAfter w:w="5" w:type="pct"/>
          <w:tblCellSpacing w:w="15" w:type="dxa"/>
        </w:trPr>
        <w:tc>
          <w:tcPr>
            <w:tcW w:w="2949" w:type="pct"/>
          </w:tcPr>
          <w:p w:rsidR="00786ED0" w:rsidRPr="000E6DBF" w:rsidRDefault="00786ED0" w:rsidP="00186AAA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</w:p>
        </w:tc>
        <w:tc>
          <w:tcPr>
            <w:tcW w:w="1989" w:type="pct"/>
            <w:gridSpan w:val="2"/>
          </w:tcPr>
          <w:p w:rsidR="00786ED0" w:rsidRPr="00907C72" w:rsidRDefault="00786ED0" w:rsidP="00186AA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</w:tc>
      </w:tr>
      <w:tr w:rsidR="00786ED0" w:rsidRPr="000E6DBF" w:rsidTr="00186AAA">
        <w:trPr>
          <w:trHeight w:val="1187"/>
          <w:tblCellSpacing w:w="15" w:type="dxa"/>
        </w:trPr>
        <w:tc>
          <w:tcPr>
            <w:tcW w:w="2967" w:type="pct"/>
            <w:gridSpan w:val="2"/>
            <w:hideMark/>
          </w:tcPr>
          <w:p w:rsidR="00786ED0" w:rsidRPr="000E6DBF" w:rsidRDefault="00786ED0" w:rsidP="00186AAA">
            <w:pPr>
              <w:spacing w:before="100" w:beforeAutospacing="1" w:after="0" w:line="240" w:lineRule="auto"/>
              <w:outlineLvl w:val="1"/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</w:pP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(процедурные</w:t>
            </w:r>
            <w:r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 xml:space="preserve"> </w:t>
            </w: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вопросы):</w:t>
            </w:r>
          </w:p>
          <w:p w:rsidR="00786ED0" w:rsidRDefault="00786ED0" w:rsidP="00186AAA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6B7077"/>
                <w:lang w:eastAsia="ru-RU"/>
              </w:rPr>
              <w:t xml:space="preserve">Великород Кирилл Николаевич 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br/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(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 xml:space="preserve">Ведущий специалист отдела </w:t>
            </w:r>
          </w:p>
          <w:p w:rsidR="00786ED0" w:rsidRPr="000E6DBF" w:rsidRDefault="00786ED0" w:rsidP="00186AAA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по управлению запасами</w:t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990" w:type="pct"/>
            <w:gridSpan w:val="2"/>
            <w:hideMark/>
          </w:tcPr>
          <w:p w:rsidR="00786ED0" w:rsidRDefault="00786ED0" w:rsidP="00186AA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</w:p>
          <w:p w:rsidR="00786ED0" w:rsidRDefault="00786ED0" w:rsidP="00186AA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t>телефон:</w:t>
            </w:r>
          </w:p>
          <w:p w:rsidR="00786ED0" w:rsidRDefault="00786ED0" w:rsidP="00186AA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+7 (3494</w:t>
            </w:r>
            <w:r w:rsidRPr="000E6DBF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24-35-80</w:t>
            </w:r>
          </w:p>
          <w:p w:rsidR="00786ED0" w:rsidRDefault="00786ED0" w:rsidP="00186AA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  <w:p w:rsidR="00786ED0" w:rsidRPr="00907C72" w:rsidRDefault="00786ED0" w:rsidP="00186AA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KN</w:t>
            </w: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_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Velikorod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@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rspn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rosneft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236E79" w:rsidRDefault="00236E79"/>
    <w:p w:rsidR="000A0CE8" w:rsidRDefault="000A0CE8"/>
    <w:p w:rsidR="000A0CE8" w:rsidRDefault="000A0CE8"/>
    <w:p w:rsidR="000A0CE8" w:rsidRDefault="000A0CE8"/>
    <w:p w:rsidR="000A0CE8" w:rsidRDefault="000A0CE8"/>
    <w:sectPr w:rsidR="000A0CE8" w:rsidSect="009C7B99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B018E"/>
    <w:multiLevelType w:val="hybridMultilevel"/>
    <w:tmpl w:val="ADA2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8F"/>
    <w:rsid w:val="00001CD2"/>
    <w:rsid w:val="000144E1"/>
    <w:rsid w:val="00046599"/>
    <w:rsid w:val="00051CAB"/>
    <w:rsid w:val="000714ED"/>
    <w:rsid w:val="00074C72"/>
    <w:rsid w:val="00075016"/>
    <w:rsid w:val="00093310"/>
    <w:rsid w:val="000A0A81"/>
    <w:rsid w:val="000A0CE8"/>
    <w:rsid w:val="000A52ED"/>
    <w:rsid w:val="000C13D3"/>
    <w:rsid w:val="000C718C"/>
    <w:rsid w:val="000C72F8"/>
    <w:rsid w:val="000D124B"/>
    <w:rsid w:val="000E5EBF"/>
    <w:rsid w:val="000E6DBF"/>
    <w:rsid w:val="000E6DFD"/>
    <w:rsid w:val="00101368"/>
    <w:rsid w:val="001050A5"/>
    <w:rsid w:val="00106416"/>
    <w:rsid w:val="00110315"/>
    <w:rsid w:val="00110669"/>
    <w:rsid w:val="00113A48"/>
    <w:rsid w:val="0011677C"/>
    <w:rsid w:val="0011681D"/>
    <w:rsid w:val="00132367"/>
    <w:rsid w:val="0013433D"/>
    <w:rsid w:val="001445C2"/>
    <w:rsid w:val="001472AD"/>
    <w:rsid w:val="00150892"/>
    <w:rsid w:val="00152682"/>
    <w:rsid w:val="0016178E"/>
    <w:rsid w:val="00171ED0"/>
    <w:rsid w:val="001910BA"/>
    <w:rsid w:val="00192267"/>
    <w:rsid w:val="00196D73"/>
    <w:rsid w:val="001B0383"/>
    <w:rsid w:val="001B163C"/>
    <w:rsid w:val="001B5A47"/>
    <w:rsid w:val="001C060E"/>
    <w:rsid w:val="001C26CE"/>
    <w:rsid w:val="001C26D5"/>
    <w:rsid w:val="001C2747"/>
    <w:rsid w:val="001D568F"/>
    <w:rsid w:val="001F3C99"/>
    <w:rsid w:val="001F4E11"/>
    <w:rsid w:val="00201DD2"/>
    <w:rsid w:val="00236E79"/>
    <w:rsid w:val="00237C32"/>
    <w:rsid w:val="002561DF"/>
    <w:rsid w:val="002571F1"/>
    <w:rsid w:val="00260F17"/>
    <w:rsid w:val="0027081F"/>
    <w:rsid w:val="0027442F"/>
    <w:rsid w:val="002762D6"/>
    <w:rsid w:val="002955E3"/>
    <w:rsid w:val="00296F9E"/>
    <w:rsid w:val="002A6D30"/>
    <w:rsid w:val="002B21AE"/>
    <w:rsid w:val="002B2537"/>
    <w:rsid w:val="002D7A05"/>
    <w:rsid w:val="002F079D"/>
    <w:rsid w:val="002F4788"/>
    <w:rsid w:val="00323339"/>
    <w:rsid w:val="00342E5F"/>
    <w:rsid w:val="00344258"/>
    <w:rsid w:val="00346048"/>
    <w:rsid w:val="00354220"/>
    <w:rsid w:val="00373103"/>
    <w:rsid w:val="00380F28"/>
    <w:rsid w:val="00391C63"/>
    <w:rsid w:val="003A4BFE"/>
    <w:rsid w:val="003D25CA"/>
    <w:rsid w:val="003D4CFB"/>
    <w:rsid w:val="003E2501"/>
    <w:rsid w:val="003E7513"/>
    <w:rsid w:val="003F6DE1"/>
    <w:rsid w:val="00417BFB"/>
    <w:rsid w:val="00422ED9"/>
    <w:rsid w:val="00425569"/>
    <w:rsid w:val="00430F38"/>
    <w:rsid w:val="00432327"/>
    <w:rsid w:val="0043279A"/>
    <w:rsid w:val="00436658"/>
    <w:rsid w:val="0044011F"/>
    <w:rsid w:val="004415E3"/>
    <w:rsid w:val="00445CC4"/>
    <w:rsid w:val="00453818"/>
    <w:rsid w:val="004542C4"/>
    <w:rsid w:val="00467C37"/>
    <w:rsid w:val="004757DB"/>
    <w:rsid w:val="00475A6C"/>
    <w:rsid w:val="004826AB"/>
    <w:rsid w:val="00496552"/>
    <w:rsid w:val="004A348F"/>
    <w:rsid w:val="004B4D8C"/>
    <w:rsid w:val="004C3391"/>
    <w:rsid w:val="004D3403"/>
    <w:rsid w:val="004D70E6"/>
    <w:rsid w:val="004E039A"/>
    <w:rsid w:val="00505867"/>
    <w:rsid w:val="00506E5E"/>
    <w:rsid w:val="00514EA1"/>
    <w:rsid w:val="0051506D"/>
    <w:rsid w:val="005346CF"/>
    <w:rsid w:val="00536597"/>
    <w:rsid w:val="00544861"/>
    <w:rsid w:val="005535E0"/>
    <w:rsid w:val="005649CD"/>
    <w:rsid w:val="00565D11"/>
    <w:rsid w:val="0057449F"/>
    <w:rsid w:val="005777F0"/>
    <w:rsid w:val="00580442"/>
    <w:rsid w:val="005906F3"/>
    <w:rsid w:val="005935B7"/>
    <w:rsid w:val="005A0CB7"/>
    <w:rsid w:val="005A1E46"/>
    <w:rsid w:val="005A63F4"/>
    <w:rsid w:val="005B67AF"/>
    <w:rsid w:val="005B69E3"/>
    <w:rsid w:val="005D0636"/>
    <w:rsid w:val="005E3F3F"/>
    <w:rsid w:val="005E7FB9"/>
    <w:rsid w:val="005F4217"/>
    <w:rsid w:val="005F5FE5"/>
    <w:rsid w:val="005F6AEB"/>
    <w:rsid w:val="006118B5"/>
    <w:rsid w:val="00627D69"/>
    <w:rsid w:val="00640929"/>
    <w:rsid w:val="0064441D"/>
    <w:rsid w:val="006542BE"/>
    <w:rsid w:val="00662A11"/>
    <w:rsid w:val="00667635"/>
    <w:rsid w:val="00685D46"/>
    <w:rsid w:val="006860FF"/>
    <w:rsid w:val="00696269"/>
    <w:rsid w:val="00696E11"/>
    <w:rsid w:val="006A470C"/>
    <w:rsid w:val="006B5D9D"/>
    <w:rsid w:val="006D375A"/>
    <w:rsid w:val="006D7173"/>
    <w:rsid w:val="006E0A6F"/>
    <w:rsid w:val="006E608D"/>
    <w:rsid w:val="006F7895"/>
    <w:rsid w:val="00702FAB"/>
    <w:rsid w:val="00716B53"/>
    <w:rsid w:val="0072015C"/>
    <w:rsid w:val="007204FA"/>
    <w:rsid w:val="00726030"/>
    <w:rsid w:val="007429FF"/>
    <w:rsid w:val="00743379"/>
    <w:rsid w:val="00744FE9"/>
    <w:rsid w:val="007534DB"/>
    <w:rsid w:val="00760CD4"/>
    <w:rsid w:val="00780331"/>
    <w:rsid w:val="00786ED0"/>
    <w:rsid w:val="00790714"/>
    <w:rsid w:val="007A2A28"/>
    <w:rsid w:val="007A512A"/>
    <w:rsid w:val="007B0BFB"/>
    <w:rsid w:val="007B1568"/>
    <w:rsid w:val="007B3D0F"/>
    <w:rsid w:val="007C28C2"/>
    <w:rsid w:val="007C49B3"/>
    <w:rsid w:val="007D0393"/>
    <w:rsid w:val="007E579B"/>
    <w:rsid w:val="007E5A66"/>
    <w:rsid w:val="007F5015"/>
    <w:rsid w:val="00801962"/>
    <w:rsid w:val="008237B6"/>
    <w:rsid w:val="00847DF6"/>
    <w:rsid w:val="0085196D"/>
    <w:rsid w:val="00860DE0"/>
    <w:rsid w:val="00866486"/>
    <w:rsid w:val="00875681"/>
    <w:rsid w:val="00884A16"/>
    <w:rsid w:val="00890FCF"/>
    <w:rsid w:val="008918C0"/>
    <w:rsid w:val="008B3BB2"/>
    <w:rsid w:val="008B3EF2"/>
    <w:rsid w:val="008B6738"/>
    <w:rsid w:val="008B67C1"/>
    <w:rsid w:val="008C5A0E"/>
    <w:rsid w:val="008E4B5F"/>
    <w:rsid w:val="008F2ADF"/>
    <w:rsid w:val="009040AC"/>
    <w:rsid w:val="00905CED"/>
    <w:rsid w:val="009070B6"/>
    <w:rsid w:val="00907C72"/>
    <w:rsid w:val="00911896"/>
    <w:rsid w:val="00913D90"/>
    <w:rsid w:val="0092440D"/>
    <w:rsid w:val="00927EFF"/>
    <w:rsid w:val="00936568"/>
    <w:rsid w:val="00955817"/>
    <w:rsid w:val="00957823"/>
    <w:rsid w:val="009738A3"/>
    <w:rsid w:val="009860E8"/>
    <w:rsid w:val="009A192F"/>
    <w:rsid w:val="009A662B"/>
    <w:rsid w:val="009C7B99"/>
    <w:rsid w:val="009D00A3"/>
    <w:rsid w:val="009D4FB7"/>
    <w:rsid w:val="009E6981"/>
    <w:rsid w:val="009E70C3"/>
    <w:rsid w:val="009F7AD8"/>
    <w:rsid w:val="00A02F44"/>
    <w:rsid w:val="00A03D30"/>
    <w:rsid w:val="00A1351B"/>
    <w:rsid w:val="00A13E4F"/>
    <w:rsid w:val="00A2765B"/>
    <w:rsid w:val="00A351FA"/>
    <w:rsid w:val="00A44C4A"/>
    <w:rsid w:val="00A57A04"/>
    <w:rsid w:val="00A647D7"/>
    <w:rsid w:val="00A66D8E"/>
    <w:rsid w:val="00A7206B"/>
    <w:rsid w:val="00A82009"/>
    <w:rsid w:val="00A8431E"/>
    <w:rsid w:val="00A90228"/>
    <w:rsid w:val="00A93F56"/>
    <w:rsid w:val="00A94F74"/>
    <w:rsid w:val="00AA075C"/>
    <w:rsid w:val="00AE3A1F"/>
    <w:rsid w:val="00AF0A9D"/>
    <w:rsid w:val="00AF0D9F"/>
    <w:rsid w:val="00B0129A"/>
    <w:rsid w:val="00B10EDF"/>
    <w:rsid w:val="00B13A80"/>
    <w:rsid w:val="00B32F55"/>
    <w:rsid w:val="00B33661"/>
    <w:rsid w:val="00B41C93"/>
    <w:rsid w:val="00B46AC9"/>
    <w:rsid w:val="00B50BA2"/>
    <w:rsid w:val="00B80D2A"/>
    <w:rsid w:val="00B868D1"/>
    <w:rsid w:val="00B8744D"/>
    <w:rsid w:val="00BA181C"/>
    <w:rsid w:val="00BA60DE"/>
    <w:rsid w:val="00BB352F"/>
    <w:rsid w:val="00BB3686"/>
    <w:rsid w:val="00BB79E2"/>
    <w:rsid w:val="00BE3C59"/>
    <w:rsid w:val="00BF542A"/>
    <w:rsid w:val="00C074CB"/>
    <w:rsid w:val="00C11304"/>
    <w:rsid w:val="00C22469"/>
    <w:rsid w:val="00C36460"/>
    <w:rsid w:val="00C466E9"/>
    <w:rsid w:val="00C5343C"/>
    <w:rsid w:val="00C619EB"/>
    <w:rsid w:val="00C83646"/>
    <w:rsid w:val="00C83CB5"/>
    <w:rsid w:val="00C9156A"/>
    <w:rsid w:val="00C934E6"/>
    <w:rsid w:val="00CA1B21"/>
    <w:rsid w:val="00CA4234"/>
    <w:rsid w:val="00CB0AEC"/>
    <w:rsid w:val="00CB5CCE"/>
    <w:rsid w:val="00CD3901"/>
    <w:rsid w:val="00CD4D74"/>
    <w:rsid w:val="00CE2963"/>
    <w:rsid w:val="00CF44B1"/>
    <w:rsid w:val="00D1369C"/>
    <w:rsid w:val="00D20B50"/>
    <w:rsid w:val="00D3384B"/>
    <w:rsid w:val="00D36632"/>
    <w:rsid w:val="00D478AC"/>
    <w:rsid w:val="00D52E91"/>
    <w:rsid w:val="00D914E2"/>
    <w:rsid w:val="00DE5096"/>
    <w:rsid w:val="00E2212F"/>
    <w:rsid w:val="00E22145"/>
    <w:rsid w:val="00E271FC"/>
    <w:rsid w:val="00E3764D"/>
    <w:rsid w:val="00E47C5A"/>
    <w:rsid w:val="00E71830"/>
    <w:rsid w:val="00E81B07"/>
    <w:rsid w:val="00E8430D"/>
    <w:rsid w:val="00E91161"/>
    <w:rsid w:val="00EC4B9F"/>
    <w:rsid w:val="00EE5D6F"/>
    <w:rsid w:val="00EE78D9"/>
    <w:rsid w:val="00EF4FF6"/>
    <w:rsid w:val="00F030DD"/>
    <w:rsid w:val="00F11FB6"/>
    <w:rsid w:val="00F21EE1"/>
    <w:rsid w:val="00F4215F"/>
    <w:rsid w:val="00F51AD2"/>
    <w:rsid w:val="00F57CDA"/>
    <w:rsid w:val="00F74610"/>
    <w:rsid w:val="00F803A7"/>
    <w:rsid w:val="00F83976"/>
    <w:rsid w:val="00F87F02"/>
    <w:rsid w:val="00F9309C"/>
    <w:rsid w:val="00FA55A6"/>
    <w:rsid w:val="00FA7BBA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638A0-0DCB-4B42-A9FF-3B97164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23"/>
  </w:style>
  <w:style w:type="paragraph" w:styleId="1">
    <w:name w:val="heading 1"/>
    <w:basedOn w:val="a"/>
    <w:link w:val="10"/>
    <w:uiPriority w:val="9"/>
    <w:qFormat/>
    <w:rsid w:val="000E6DBF"/>
    <w:pPr>
      <w:spacing w:before="100" w:beforeAutospacing="1" w:after="75" w:line="240" w:lineRule="auto"/>
      <w:outlineLvl w:val="0"/>
    </w:pPr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0E6DBF"/>
    <w:pPr>
      <w:spacing w:before="100" w:beforeAutospacing="1" w:after="225" w:line="240" w:lineRule="auto"/>
      <w:outlineLvl w:val="1"/>
    </w:pPr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DBF"/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DBF"/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E6DBF"/>
    <w:rPr>
      <w:b/>
      <w:bCs/>
    </w:rPr>
  </w:style>
  <w:style w:type="paragraph" w:styleId="a4">
    <w:name w:val="List Paragraph"/>
    <w:basedOn w:val="a"/>
    <w:uiPriority w:val="34"/>
    <w:qFormat/>
    <w:rsid w:val="00D914E2"/>
    <w:pPr>
      <w:ind w:left="720"/>
      <w:contextualSpacing/>
    </w:pPr>
  </w:style>
  <w:style w:type="character" w:styleId="a5">
    <w:name w:val="Hyperlink"/>
    <w:rsid w:val="008C5A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6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5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8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80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44867114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59482332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1108961273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</w:divsChild>
    </w:div>
    <w:div w:id="559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1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9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7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2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15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2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27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78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87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997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4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2937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41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4156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6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4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2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65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83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04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435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81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165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6260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3678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8897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8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1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22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95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6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6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97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66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586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805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76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3889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516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THK-BP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Ginku, Andrey I.</dc:creator>
  <cp:lastModifiedBy>Великород Кирилл Николаевич</cp:lastModifiedBy>
  <cp:revision>259</cp:revision>
  <cp:lastPrinted>2024-01-30T10:24:00Z</cp:lastPrinted>
  <dcterms:created xsi:type="dcterms:W3CDTF">2021-10-24T06:26:00Z</dcterms:created>
  <dcterms:modified xsi:type="dcterms:W3CDTF">2025-03-27T04:36:00Z</dcterms:modified>
</cp:coreProperties>
</file>