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7A14BD">
        <w:rPr>
          <w:b/>
          <w:bCs/>
        </w:rPr>
        <w:t>7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</w:t>
      </w:r>
      <w:r w:rsidR="00C4371B">
        <w:rPr>
          <w:b/>
          <w:bCs/>
        </w:rPr>
        <w:t xml:space="preserve">   </w:t>
      </w:r>
      <w:r w:rsidR="0098711C">
        <w:rPr>
          <w:b/>
          <w:bCs/>
        </w:rPr>
        <w:t xml:space="preserve">      </w:t>
      </w:r>
      <w:r w:rsidR="00C4371B" w:rsidRPr="00C4371B">
        <w:rPr>
          <w:b/>
          <w:bCs/>
        </w:rPr>
        <w:t xml:space="preserve">«04»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14BD" w:rsidRPr="007A14BD">
        <w:t>Оборудование пожарное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C4371B" w:rsidRPr="00C4371B">
        <w:rPr>
          <w:b/>
        </w:rPr>
        <w:t xml:space="preserve">«04» апреля 2025 г. по «22»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7A14BD">
        <w:rPr>
          <w:bCs/>
        </w:rPr>
        <w:t>7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C4371B" w:rsidRPr="00C4371B">
        <w:rPr>
          <w:b/>
        </w:rPr>
        <w:t xml:space="preserve">«04» апреля 2025 г. по «22»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83B15" w:rsidRPr="007B3D84">
        <w:rPr>
          <w:color w:val="000000"/>
        </w:rPr>
        <w:t>п</w:t>
      </w:r>
      <w:r w:rsidR="00A83B15" w:rsidRPr="007B3D84">
        <w:t xml:space="preserve">еречисленные выше документы должны быть </w:t>
      </w:r>
      <w:r w:rsidR="00A83B15">
        <w:t xml:space="preserve">размещены на </w:t>
      </w:r>
      <w:r w:rsidR="00A83B15" w:rsidRPr="006D327E">
        <w:t>электронной площад</w:t>
      </w:r>
      <w:bookmarkStart w:id="0" w:name="_GoBack"/>
      <w:bookmarkEnd w:id="0"/>
      <w:r w:rsidR="00A83B15" w:rsidRPr="006D327E">
        <w:t>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078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83B15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371B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52E7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B8648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13EC-42B7-44FA-9231-2579322F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2025-04-04T09:35:00Z</dcterms:modified>
</cp:coreProperties>
</file>