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</w:t>
      </w:r>
      <w:r w:rsidR="009E5B1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067CB5" w:rsidRPr="00067CB5">
        <w:rPr>
          <w:b/>
          <w:bCs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E5B11" w:rsidRPr="009E5B11">
        <w:t>Тара (баллоны, контейнеры, поддоны)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67CB5" w:rsidRPr="00067CB5">
        <w:rPr>
          <w:b/>
        </w:rPr>
        <w:t xml:space="preserve">«04» апреля 2025 г. по «22»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</w:t>
      </w:r>
      <w:r w:rsidR="009E5B11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BC5A05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067CB5" w:rsidRPr="00067CB5">
        <w:rPr>
          <w:b/>
        </w:rPr>
        <w:t xml:space="preserve">«04» апреля 2025 г. по «22» мая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7CB5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0CC2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5B1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5A0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A6B5-BADF-4737-9296-038AD06E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2025-04-04T09:48:00Z</dcterms:modified>
</cp:coreProperties>
</file>