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</w:t>
            </w:r>
            <w:r w:rsidR="00101ADC">
              <w:rPr>
                <w:sz w:val="18"/>
                <w:szCs w:val="18"/>
              </w:rPr>
              <w:t xml:space="preserve"> </w:t>
            </w:r>
            <w:r w:rsidR="00C70D28">
              <w:rPr>
                <w:sz w:val="18"/>
                <w:szCs w:val="18"/>
              </w:rPr>
              <w:t>12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C70D28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C70D28">
              <w:rPr>
                <w:color w:val="000000"/>
                <w:sz w:val="20"/>
                <w:szCs w:val="20"/>
              </w:rPr>
              <w:t>Оборудование, знаки и средства по технике безопасности, охране труда и безопасности дорожного движения (Шлагбаум, знак дорожный, стойка дорожная и т.п. 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 электронной почты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пп.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(вн.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AF2CB4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F2CB4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F2CB4">
                    <w:rPr>
                      <w:sz w:val="18"/>
                      <w:szCs w:val="18"/>
                    </w:rPr>
                    <w:t xml:space="preserve">: : 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Aleksandr</w:t>
                  </w:r>
                  <w:r w:rsidRPr="00AF2CB4">
                    <w:rPr>
                      <w:sz w:val="18"/>
                      <w:szCs w:val="18"/>
                    </w:rPr>
                    <w:t>.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Chukanov</w:t>
                  </w:r>
                  <w:r w:rsidRPr="00AF2CB4">
                    <w:rPr>
                      <w:sz w:val="18"/>
                      <w:szCs w:val="18"/>
                    </w:rPr>
                    <w:t>@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knd</w:t>
                  </w:r>
                  <w:r w:rsidRPr="00AF2CB4">
                    <w:rPr>
                      <w:sz w:val="18"/>
                      <w:szCs w:val="18"/>
                    </w:rPr>
                    <w:t>.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rosneft</w:t>
                  </w:r>
                  <w:r w:rsidRPr="00AF2CB4">
                    <w:rPr>
                      <w:sz w:val="18"/>
                      <w:szCs w:val="18"/>
                    </w:rPr>
                    <w:t>.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ru</w:t>
                  </w:r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>Сроки подачи частей заявок устанавливаются в п.п.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21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июня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C70D28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C70D28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628002, Российская Федерация, ХМАО-Югра, г. Ханты-Мансийск, ул. Сутормина,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7)  -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В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Документы, поданные Покупателями согласно перечню, указанному в п.46 настоящего извещения, для прохождения предквалификационного отбора и не прошедшими предквалификационный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>Адрес юридического лица: 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(вн.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C70D28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C70D28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C70D28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70D28">
              <w:rPr>
                <w:color w:val="000000"/>
                <w:sz w:val="16"/>
                <w:szCs w:val="16"/>
              </w:rPr>
              <w:t>Оборудование, знаки и средства по технике безопасности, охране труда и безопасности дорожного движения (Шлагбаум, знак дорожный, стойка дорожная и т.п. )</w:t>
            </w:r>
            <w:bookmarkStart w:id="8" w:name="_GoBack"/>
            <w:bookmarkEnd w:id="8"/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>Приложение: Сведения о лоте в формате excel.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2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ADC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AFE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D28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2625"/>
    <o:shapelayout v:ext="edit">
      <o:idmap v:ext="edit" data="1"/>
    </o:shapelayout>
  </w:shapeDefaults>
  <w:decimalSymbol w:val=","/>
  <w:listSeparator w:val=";"/>
  <w14:docId w14:val="6359A2AD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AB29B4-5675-4E44-B877-AB2E04F94F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43BD0B-460B-4282-9871-E13DB0CCE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2118</Words>
  <Characters>17593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14</cp:revision>
  <cp:lastPrinted>2020-10-23T14:42:00Z</cp:lastPrinted>
  <dcterms:created xsi:type="dcterms:W3CDTF">2023-05-15T05:32:00Z</dcterms:created>
  <dcterms:modified xsi:type="dcterms:W3CDTF">2025-04-18T04:02:00Z</dcterms:modified>
</cp:coreProperties>
</file>