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 №2</w:t>
      </w:r>
    </w:p>
    <w:p w:rsid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Наименование Участника закупки: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 краткое наименование)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ИНН (или иной идентификационный номер) Участника закупки: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 при наличии)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Наименование закупки: </w:t>
      </w:r>
      <w:r w:rsidRPr="005D511D"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 w:themeFill="background1"/>
          <w:lang w:eastAsia="ru-RU"/>
        </w:rPr>
        <w:t>[</w:t>
      </w:r>
      <w:r w:rsidRPr="005D511D">
        <w:rPr>
          <w:rFonts w:ascii="Times New Roman" w:eastAsia="Times New Roman" w:hAnsi="Times New Roman" w:cs="Times New Roman"/>
          <w:b/>
          <w:bCs/>
          <w:i/>
          <w:iCs/>
          <w:sz w:val="24"/>
          <w:shd w:val="clear" w:color="auto" w:fill="FFFF99"/>
          <w:lang w:eastAsia="ru-RU"/>
        </w:rPr>
        <w:t>указать наименование закупки</w:t>
      </w: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>]</w:t>
      </w:r>
    </w:p>
    <w:p w:rsidR="005D511D" w:rsidRPr="005D511D" w:rsidRDefault="005D511D" w:rsidP="005D511D">
      <w:pPr>
        <w:keepNext/>
        <w:tabs>
          <w:tab w:val="left" w:pos="1134"/>
        </w:tabs>
        <w:suppressAutoHyphens/>
        <w:kinsoku w:val="0"/>
        <w:overflowPunct w:val="0"/>
        <w:autoSpaceDE w:val="0"/>
        <w:autoSpaceDN w:val="0"/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</w:pPr>
      <w:r w:rsidRPr="005D511D"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  <w:t>Сведения об Участнике закупки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Изучив Извещение и Документацию о </w:t>
      </w:r>
      <w:r w:rsidR="000C3C01">
        <w:rPr>
          <w:rFonts w:ascii="Times New Roman" w:eastAsia="Times New Roman" w:hAnsi="Times New Roman" w:cs="Times New Roman"/>
          <w:sz w:val="24"/>
          <w:lang w:eastAsia="ru-RU"/>
        </w:rPr>
        <w:t>тендера</w:t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, и принимая установленные в них требования и условия закупки, </w:t>
      </w:r>
      <w:proofErr w:type="gramStart"/>
      <w:r w:rsidRPr="005D511D">
        <w:rPr>
          <w:rFonts w:ascii="Times New Roman" w:eastAsia="Times New Roman" w:hAnsi="Times New Roman" w:cs="Times New Roman"/>
          <w:sz w:val="24"/>
          <w:lang w:eastAsia="ru-RU"/>
        </w:rPr>
        <w:t>настоящим</w:t>
      </w:r>
      <w:proofErr w:type="gramEnd"/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 подаем заявку на участие в указанной процедуре закупки и сообщаем о себе следующие сведения: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Наименование организации: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полное и краткое наименование организации)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511D">
        <w:rPr>
          <w:rFonts w:ascii="Times New Roman" w:eastAsia="Times New Roman" w:hAnsi="Times New Roman" w:cs="Times New Roman"/>
          <w:bCs/>
          <w:lang w:eastAsia="ru-RU"/>
        </w:rPr>
        <w:t xml:space="preserve">Прежнее название организации, если менялось: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(указать:</w:t>
      </w:r>
      <w:r w:rsidRPr="005D511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«</w:t>
      </w:r>
      <w:r w:rsidRPr="005D511D">
        <w:rPr>
          <w:rFonts w:ascii="Times New Roman" w:eastAsia="Times New Roman" w:hAnsi="Times New Roman" w:cs="Times New Roman"/>
          <w:bCs/>
          <w:lang w:eastAsia="ru-RU"/>
        </w:rPr>
        <w:t>да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</w:t>
      </w:r>
      <w:r w:rsidRPr="005D511D">
        <w:rPr>
          <w:rFonts w:ascii="Times New Roman" w:eastAsia="Times New Roman" w:hAnsi="Times New Roman" w:cs="Times New Roman"/>
          <w:bCs/>
          <w:lang w:eastAsia="ru-RU"/>
        </w:rPr>
        <w:t>/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«</w:t>
      </w:r>
      <w:r w:rsidRPr="005D511D">
        <w:rPr>
          <w:rFonts w:ascii="Times New Roman" w:eastAsia="Times New Roman" w:hAnsi="Times New Roman" w:cs="Times New Roman"/>
          <w:bCs/>
          <w:lang w:eastAsia="ru-RU"/>
        </w:rPr>
        <w:t>нет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</w:t>
      </w:r>
      <w:r w:rsidRPr="005D511D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если да – заполнить таблицу)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1831"/>
        <w:gridCol w:w="5108"/>
        <w:gridCol w:w="2475"/>
      </w:tblGrid>
      <w:tr w:rsidR="005D511D" w:rsidRPr="005D511D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регистрации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5D511D" w:rsidRPr="005D511D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511D" w:rsidRPr="005D511D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511D" w:rsidRPr="005D511D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Руководитель организации: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должность, фамилию, имя, отчество)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Главный бухгалтер: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фамилию, имя, отчество)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333399"/>
          <w:sz w:val="2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lang w:eastAsia="ru-RU"/>
        </w:rPr>
        <w:t>Дата, место и орган регистрации, № свидетельства:</w:t>
      </w:r>
      <w:r w:rsidRPr="005D511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(указать.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</w:t>
      </w:r>
      <w:proofErr w:type="gramStart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Примечание: для нерезидентов Российской Федерации — указать дату и место регистрации в Торговой палате либо ином регистрирующем юридические лица органе)</w:t>
      </w:r>
      <w:proofErr w:type="gramEnd"/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bCs/>
          <w:lang w:eastAsia="ru-RU"/>
        </w:rPr>
        <w:t xml:space="preserve">ИНН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5D511D" w:rsidRDefault="005D511D" w:rsidP="005D511D">
      <w:pPr>
        <w:widowControl w:val="0"/>
        <w:tabs>
          <w:tab w:val="left" w:pos="1134"/>
        </w:tabs>
        <w:spacing w:before="240" w:after="0"/>
        <w:ind w:left="720"/>
        <w:contextualSpacing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КПП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ОГРН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 xml:space="preserve">(Примечание: для нерезидентов Российской Федерации — указать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val="en-US" w:eastAsia="ru-RU"/>
        </w:rPr>
        <w:t>TIN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 xml:space="preserve"> (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val="en-US" w:eastAsia="ru-RU"/>
        </w:rPr>
        <w:t>Taxpayer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val="en-US" w:eastAsia="ru-RU"/>
        </w:rPr>
        <w:t>Identification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val="en-US" w:eastAsia="ru-RU"/>
        </w:rPr>
        <w:t>Number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)</w:t>
      </w:r>
      <w:proofErr w:type="gramEnd"/>
    </w:p>
    <w:p w:rsidR="005D511D" w:rsidRPr="005D511D" w:rsidRDefault="005D511D" w:rsidP="005D511D">
      <w:pPr>
        <w:keepNext/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Адрес: 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sz w:val="24"/>
          <w:lang w:eastAsia="ru-RU"/>
        </w:rPr>
        <w:t>Юридический</w:t>
      </w:r>
      <w:proofErr w:type="gramEnd"/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 (место нахождения):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 xml:space="preserve"> (указать)</w:t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Фактический (почтовый):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Телефон: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Факс: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Электронная почта: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Официальный веб-сайт организации: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Уставный фонд (капитал):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>Информация о собственниках компании (в соответствии с Формой 2).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Банковские реквизиты: 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sz w:val="24"/>
          <w:lang w:eastAsia="ru-RU"/>
        </w:rPr>
        <w:t>р</w:t>
      </w:r>
      <w:proofErr w:type="gramEnd"/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/с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банк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город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14" w:right="11" w:hanging="35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lang w:eastAsia="ru-RU"/>
        </w:rPr>
        <w:t xml:space="preserve">Годовые обороты организации за последние 3 года с учетом НДС (в тыс. рублей)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(заполнить таблицу.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Примечание: данные предоставляются на основании финансовой отчетности по соответствующему году. </w:t>
      </w:r>
      <w:proofErr w:type="gramStart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Для нерезидентов Российской Федерации возможно предоставление данных в рублях и национальной валюте одновременно).</w:t>
      </w:r>
      <w:proofErr w:type="gramEnd"/>
    </w:p>
    <w:tbl>
      <w:tblPr>
        <w:tblW w:w="48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9"/>
        <w:gridCol w:w="1563"/>
        <w:gridCol w:w="1562"/>
        <w:gridCol w:w="1562"/>
        <w:gridCol w:w="2864"/>
      </w:tblGrid>
      <w:tr w:rsidR="005D511D" w:rsidRPr="005D511D" w:rsidTr="005D511D">
        <w:trPr>
          <w:jc w:val="center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20__ г.,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тыс. руб.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20__ г.,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тыс. руб.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20__ г.,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тыс. руб.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Среднегодовой объем, тыс. руб.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333399"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i/>
                <w:iCs/>
                <w:color w:val="333399"/>
                <w:sz w:val="20"/>
                <w:szCs w:val="20"/>
                <w:lang w:bidi="he-IL"/>
              </w:rPr>
              <w:t>((20__+20__+20__)/3)</w:t>
            </w:r>
          </w:p>
        </w:tc>
      </w:tr>
      <w:tr w:rsidR="005D511D" w:rsidRPr="005D511D" w:rsidTr="005D511D">
        <w:trPr>
          <w:trHeight w:val="53"/>
          <w:jc w:val="center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Годовые обороты всего</w:t>
            </w:r>
            <w:r w:rsidRPr="005D51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  <w:t xml:space="preserve">, </w:t>
            </w: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тыс. руб.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</w:pPr>
          </w:p>
        </w:tc>
      </w:tr>
    </w:tbl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206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Среднесписочная численность персонала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в текущем году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человек. 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206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Сообщаем, что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на дату подачи заявки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(указать: «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является субъектом малого предпринимательства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»/«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является субъектом среднего предпринимательства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»/«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не является субъектом малого или среднего предпринимательства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»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lastRenderedPageBreak/>
        <w:t>согласно критериям, установленным Федеральным законом от 24.07.2007 №209-ФЗ «О развитии малого и среднего предпринимательства в Российской Федерации»).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981" w:hanging="414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Сообщаем, что:</w:t>
      </w:r>
    </w:p>
    <w:p w:rsidR="005D511D" w:rsidRPr="005D511D" w:rsidRDefault="005D511D" w:rsidP="005D511D">
      <w:pPr>
        <w:widowControl w:val="0"/>
        <w:numPr>
          <w:ilvl w:val="0"/>
          <w:numId w:val="2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1417" w:hanging="425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на дату подачи заявки не имеет действующей аккредитации в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наименование Организатора закупки)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и подает документы для проверки на соответствие минимальным требованиям при аккредитации в составе настоящей заявки на закупку;</w:t>
      </w:r>
    </w:p>
    <w:p w:rsidR="005D511D" w:rsidRPr="005D511D" w:rsidRDefault="005D511D" w:rsidP="005D511D">
      <w:pPr>
        <w:widowControl w:val="0"/>
        <w:tabs>
          <w:tab w:val="left" w:pos="708"/>
          <w:tab w:val="left" w:pos="1134"/>
        </w:tabs>
        <w:autoSpaceDN w:val="0"/>
        <w:spacing w:after="0"/>
        <w:ind w:left="1417" w:hanging="425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либо</w:t>
      </w:r>
    </w:p>
    <w:p w:rsidR="005D511D" w:rsidRPr="005D511D" w:rsidRDefault="005D511D" w:rsidP="005D511D">
      <w:pPr>
        <w:widowControl w:val="0"/>
        <w:numPr>
          <w:ilvl w:val="0"/>
          <w:numId w:val="2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1417" w:hanging="425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подавало документы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наименование Организатора закупки)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проверки на соответствие минимальным требованиям при аккредитации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реквизиты письма с документами для проверки)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5D511D" w:rsidRPr="005D511D" w:rsidRDefault="005D511D" w:rsidP="005D511D">
      <w:pPr>
        <w:widowControl w:val="0"/>
        <w:tabs>
          <w:tab w:val="left" w:pos="708"/>
          <w:tab w:val="left" w:pos="1134"/>
        </w:tabs>
        <w:spacing w:before="120" w:after="0"/>
        <w:ind w:left="993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либо</w:t>
      </w:r>
    </w:p>
    <w:p w:rsidR="005D511D" w:rsidRPr="005D511D" w:rsidRDefault="005D511D" w:rsidP="005D511D">
      <w:pPr>
        <w:widowControl w:val="0"/>
        <w:numPr>
          <w:ilvl w:val="0"/>
          <w:numId w:val="2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1418" w:hanging="425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на дату подачи заявки соответствует минимальным требованиям, предъявляемым при аккредитации, что подтверждается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 дату выдачи, номер уведомления о результатах аккредитации),</w:t>
      </w:r>
      <w:r w:rsidRPr="005D511D">
        <w:rPr>
          <w:rFonts w:ascii="Times New Roman" w:eastAsia="Times New Roman" w:hAnsi="Times New Roman" w:cs="Times New Roman"/>
          <w:lang w:eastAsia="ru-RU"/>
        </w:rPr>
        <w:t xml:space="preserve"> в том числе:</w:t>
      </w:r>
    </w:p>
    <w:p w:rsidR="005D511D" w:rsidRPr="005D511D" w:rsidRDefault="005D511D" w:rsidP="005D511D">
      <w:pPr>
        <w:widowControl w:val="0"/>
        <w:numPr>
          <w:ilvl w:val="0"/>
          <w:numId w:val="3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1701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с даты уведомления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о результатах аккредитации в сведения, ранее поданные на процедуру аккредитации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«не были внесены изменения»/«были внесены следующие изменения: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 какие),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подтверждаемые прилагаемыми документами: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 какими));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left="1701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деятельность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«не приостановлена» /«приостановлена»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в порядке, установленном Кодексом РФ об административных правонарушениях;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в отношении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краткое наименование)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«не проводится»/«проводится»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ликвидация,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«не было»/«было»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получено решение арбитражного суда о признании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краткое наименование)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несостоятельным (банкротом) и об открытии конкурсного производства;</w:t>
      </w:r>
      <w:proofErr w:type="gramEnd"/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у руководителя, членов коллегиального исполнительного органа или главного бухгалтера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«отсутствует судимость»/«имеется не погашенная и/или снятая судимость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какая)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судимость за преступления в сфере экономики, а также в отношении указанных лиц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«не применяется»/«применяется»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закупки, 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административные наказания в виде дисквалификации;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краткое наименование)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«отсутствует судимость»/«имеется не погашенная и/или снятая судимость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какая)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за преступления в сфере экономики и (или) преступления, предусмотренные статьями 289, 290, 291, 291.1 Уголовного кодекса РФ, а также в отношении указанных физических лиц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«не применяются»/«применяются»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наказания в 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закупки, 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административные наказания в виде дисквалификации.</w:t>
      </w:r>
      <w:proofErr w:type="gramEnd"/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факты привлечения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в течение последних 24 месяцев, </w:t>
      </w:r>
      <w:r w:rsidRPr="005D511D">
        <w:rPr>
          <w:rFonts w:ascii="Times New Roman" w:eastAsia="Times New Roman" w:hAnsi="Times New Roman" w:cs="Times New Roman"/>
          <w:color w:val="1F497D"/>
          <w:sz w:val="20"/>
          <w:szCs w:val="20"/>
          <w:lang w:eastAsia="ru-RU"/>
        </w:rPr>
        <w:t>предшествующих дате подачи заявки,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к административной ответственности за совершение административного правонарушения, предусмотренного статьей 19.28 Кодекса РФ об административных правонарушениях. </w:t>
      </w:r>
      <w:r w:rsidRPr="005D511D">
        <w:rPr>
          <w:rFonts w:ascii="Times New Roman" w:eastAsia="Times New Roman" w:hAnsi="Times New Roman" w:cs="Times New Roman"/>
          <w:i/>
          <w:color w:val="000000"/>
          <w:lang w:eastAsia="ru-RU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решения о привлечении к административной ответственности, и решение по такому заявлению на дату рассмотрения заявки на участие и в ходе процедуры закупки не принято;</w:t>
      </w:r>
    </w:p>
    <w:p w:rsidR="005D511D" w:rsidRPr="005D511D" w:rsidRDefault="005D511D" w:rsidP="005D511D">
      <w:pPr>
        <w:widowControl w:val="0"/>
        <w:numPr>
          <w:ilvl w:val="0"/>
          <w:numId w:val="5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166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в реестрах недобросовестных поставщиков, предусмотренных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Федеральным законом от 18.07.2011 № 223-ФЗ «О закупках товаров, работ, услуг отдельными видами юридических лиц»,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сведения о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краткое наименование),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либо о любом из лиц, входящем в состав коллективного Участника закупки (если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применимо);</w:t>
      </w:r>
    </w:p>
    <w:p w:rsidR="005D511D" w:rsidRPr="005D511D" w:rsidRDefault="005D511D" w:rsidP="005D511D">
      <w:pPr>
        <w:widowControl w:val="0"/>
        <w:numPr>
          <w:ilvl w:val="0"/>
          <w:numId w:val="5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166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уровень финансовой устойчивости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, указанный в уведомлении о результатах аккредитации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«соответствует или превышает»/«не соответствует»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уровню, установленному в извещении/документации о настоящей закупке; в сведениях, на основании которых был определен данный уровень,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«не произошло изменений»/«произошли следующие изменения: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какие финансовые </w:t>
      </w:r>
      <w:r w:rsidRPr="005D511D">
        <w:rPr>
          <w:rFonts w:ascii="Times New Roman" w:eastAsia="Times New Roman" w:hAnsi="Times New Roman" w:cs="Times New Roman"/>
          <w:i/>
          <w:lang w:eastAsia="ru-RU"/>
        </w:rPr>
        <w:t>документы, представленные в составе документов на аккредитацию, изменились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</w:p>
    <w:p w:rsidR="005D511D" w:rsidRPr="005D511D" w:rsidRDefault="005D511D" w:rsidP="005D511D">
      <w:p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Сообщаем, что на дату подачи заявки: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333399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балансовая стоимость активов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в соответствии с данными бухгалтерской отчетности за последний отчетный периода составляет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 размер балансовой стоимости). </w:t>
      </w:r>
      <w:proofErr w:type="gramStart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в соответствии с данными в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информационной базе «Сведения о юридических лицах, имеющих задолженность по уплате налогов (более 1000 рублей) и/или не представивших налоговую отчетность более года»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«не имеет»/«имеет в размере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размер)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недоимки по налогам, сборам, задолженности по иным обязательным платежам в бюджеты бюджетной системы РФ (за исключением сумм, на которые предоставлены отсрочка, рассрочка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, инвестиционный налоговый кредит в соответствии с законодательством РФ о налогах и сборах, которые реструктурированы в соответствии с законодательством РФ,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сборах) за прошедший календарный год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</w:t>
      </w:r>
      <w:proofErr w:type="gramStart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у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казать в случае наличия недоимок: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Размер указанных недоимок составляет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значение)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процентов от балансовой стоимости активов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краткое наименование)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«соответствует»/«не соответствует»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требованиям, установленным согласно законодательству РФ к лицам, осуществляющим поставку товара, выполнение работы, оказание услуги, являющихся предметом закупки;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у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краткое наименование)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ограничения для участия в закупках, установленных законодательством РФ;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факты неправомерного уклонения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от заключения договора по результатам процедур закупок для Обще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ств Гр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уппы, относящихся к Заказчикам второго типа, в течение последних 24 месяцев, предшествующих дате подачи заявки;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в течение последних 12 месяцев, предшествующих дате подачи заявки,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факты отклонения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от участия в закупочных процедурах ПАО «НК «Роснефть» и/или Обще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ств Гр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уппы по следующим причинам:</w:t>
      </w:r>
    </w:p>
    <w:p w:rsidR="005D511D" w:rsidRPr="005D511D" w:rsidRDefault="005D511D" w:rsidP="005D511D">
      <w:pPr>
        <w:widowControl w:val="0"/>
        <w:numPr>
          <w:ilvl w:val="1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обнаружение недостоверных сведений в заявке и/или уточнениях заявок, существенных для допуска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к процедуре закупки и/или установления его места в итогах ранжирования заявок; </w:t>
      </w:r>
    </w:p>
    <w:p w:rsidR="005D511D" w:rsidRPr="005D511D" w:rsidRDefault="005D511D" w:rsidP="005D511D">
      <w:pPr>
        <w:widowControl w:val="0"/>
        <w:numPr>
          <w:ilvl w:val="1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наличие подкрепленного документами факта оказания давления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на представителей Заказчика/Организатора закупки с целью повлиять на результаты процедуры закупки.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в течение последних 24 месяцев, предшествующих дате подачи заявки,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факты расторжения Обществом Группы, относящимся к Заказчикам второго типа, договора с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по решению суда, вступившему в законную силу, либо в случае одностороннего отказа Заказчика любого типа от исполнения договора в связи с существенным нарушением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договора.</w:t>
      </w:r>
      <w:proofErr w:type="gramEnd"/>
    </w:p>
    <w:p w:rsidR="005D511D" w:rsidRPr="005D511D" w:rsidRDefault="005D511D" w:rsidP="005D511D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lang w:eastAsia="ru-RU"/>
        </w:rPr>
        <w:t xml:space="preserve">Сообщаем, что для оперативного уведомления по вопросам организационного характера и взаимодействия с ПАО «НК «Роснефть» нами уполномочен: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ФИО, должность, контактные данные уполномоченного лица (лиц).</w:t>
      </w:r>
      <w:proofErr w:type="gramEnd"/>
    </w:p>
    <w:p w:rsidR="005D511D" w:rsidRPr="005D511D" w:rsidRDefault="005D511D" w:rsidP="005D511D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Филиалы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lang w:eastAsia="ru-RU"/>
        </w:rPr>
        <w:t xml:space="preserve">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(перечислить наименования и фактические адреса филиалов при наличии)</w:t>
      </w:r>
      <w:r w:rsidRPr="005D511D">
        <w:rPr>
          <w:rFonts w:ascii="Times New Roman" w:eastAsia="Times New Roman" w:hAnsi="Times New Roman" w:cs="Times New Roman"/>
          <w:lang w:eastAsia="ru-RU"/>
        </w:rPr>
        <w:t>.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>Сведения о необходимости одобрения заключения сделки уполномоченными органами управления Участника закупки /Заказчика: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(указать).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lang w:eastAsia="ru-RU"/>
        </w:rPr>
        <w:t xml:space="preserve">Сведения о привлекаемых субподрядчиках: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(заполнить таблицу в случае привлечения субподрядчиков/в случае отсутствия привлекаемых субподрядчиков, указать: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</w:t>
      </w:r>
      <w:proofErr w:type="gramStart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«Привлекаемые субподрядчики отсутствуют»)</w:t>
      </w:r>
      <w:proofErr w:type="gramEnd"/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91"/>
        <w:gridCol w:w="2127"/>
        <w:gridCol w:w="2014"/>
        <w:gridCol w:w="1419"/>
      </w:tblGrid>
      <w:tr w:rsidR="005D511D" w:rsidRPr="005D511D" w:rsidTr="005D51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привлекаемого субподрядчика, ИНН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поставляемых товаров (иное)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поставок </w:t>
            </w: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% от общего объема поставляемых товаров)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ind w:firstLine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</w:t>
            </w:r>
            <w:proofErr w:type="gramStart"/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</w:t>
            </w:r>
            <w:proofErr w:type="gramEnd"/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 </w:t>
            </w:r>
            <w:proofErr w:type="spellStart"/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т.ч</w:t>
            </w:r>
            <w:proofErr w:type="spellEnd"/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 является ли субподрядчик субъектом МСП)</w:t>
            </w:r>
          </w:p>
        </w:tc>
      </w:tr>
      <w:tr w:rsidR="005D511D" w:rsidRPr="005D511D" w:rsidTr="005D511D">
        <w:tc>
          <w:tcPr>
            <w:tcW w:w="935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Номер и наименование предмета Договора (лота): </w:t>
            </w:r>
            <w:r w:rsidRPr="005D511D">
              <w:rPr>
                <w:rFonts w:ascii="Times New Roman" w:eastAsia="Times New Roman" w:hAnsi="Times New Roman" w:cs="Times New Roman"/>
                <w:i/>
                <w:iCs/>
                <w:color w:val="333399"/>
                <w:sz w:val="24"/>
                <w:szCs w:val="20"/>
              </w:rPr>
              <w:t>(указать)</w:t>
            </w:r>
          </w:p>
        </w:tc>
      </w:tr>
      <w:tr w:rsidR="005D511D" w:rsidRPr="005D511D" w:rsidTr="005D511D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widowControl w:val="0"/>
              <w:numPr>
                <w:ilvl w:val="0"/>
                <w:numId w:val="6"/>
              </w:num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D511D" w:rsidRPr="005D511D" w:rsidTr="005D511D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widowControl w:val="0"/>
              <w:numPr>
                <w:ilvl w:val="0"/>
                <w:numId w:val="6"/>
              </w:num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D511D" w:rsidRPr="005D511D" w:rsidTr="005D511D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4"/>
                <w:szCs w:val="20"/>
              </w:rPr>
              <w:t>…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5D511D" w:rsidRPr="005D511D" w:rsidRDefault="005D511D" w:rsidP="005D511D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>Наименование видов товаров, на поставку которых претендует Участник закупки: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2410"/>
        <w:gridCol w:w="2126"/>
      </w:tblGrid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товаров по направлению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Категория Участника закупки</w:t>
            </w:r>
          </w:p>
        </w:tc>
      </w:tr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</w:tr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</w:tr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</w:tr>
    </w:tbl>
    <w:p w:rsidR="005D511D" w:rsidRPr="005D511D" w:rsidRDefault="005D511D" w:rsidP="005D511D">
      <w:pPr>
        <w:widowControl w:val="0"/>
        <w:tabs>
          <w:tab w:val="left" w:pos="1134"/>
        </w:tabs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Применимые категории Участника закупки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(выбрать из списка)</w:t>
      </w: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: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«Производитель МТР» /«Посредник / Дилер / Дистрибьютор» / «Сбытовая организация производителя» (Торговый дом)»/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«Исполнитель услуг (собственными силами)» / «Исполнитель услуг (с привлечением </w:t>
      </w:r>
      <w:proofErr w:type="spellStart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субисполнителей</w:t>
      </w:r>
      <w:proofErr w:type="spellEnd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)» / «Подрядчик (собственными силами)» / «Генеральный подрядчик» / «</w:t>
      </w:r>
      <w:proofErr w:type="spellStart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Пэкиджер</w:t>
      </w:r>
      <w:proofErr w:type="spellEnd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» / «Прочие Поставщики» / «Производитель импортозамещающей продукции»/ «Дистрибьютор импортозамещающей продукции» / «Сервисная компания, сопровождающая импортозамещающую продукцию» / «Компания - инвесторов, финансирующая разработку импортозамещающей продукции».</w:t>
      </w:r>
    </w:p>
    <w:p w:rsidR="005D511D" w:rsidRPr="005D511D" w:rsidRDefault="005D511D" w:rsidP="005D511D">
      <w:pPr>
        <w:widowControl w:val="0"/>
        <w:tabs>
          <w:tab w:val="left" w:pos="1134"/>
        </w:tabs>
        <w:spacing w:before="120" w:after="12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</w:pPr>
    </w:p>
    <w:p w:rsidR="005D511D" w:rsidRPr="005D511D" w:rsidRDefault="005D511D" w:rsidP="00373A71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Сообщаем, что готовы соблюдать требования стандартов 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[</w:t>
      </w:r>
      <w:r w:rsidR="00373A71" w:rsidRPr="00373A71">
        <w:rPr>
          <w:rFonts w:ascii="Times New Roman" w:eastAsia="Times New Roman" w:hAnsi="Times New Roman" w:cs="Times New Roman"/>
          <w:b/>
          <w:i/>
          <w:sz w:val="20"/>
          <w:szCs w:val="20"/>
          <w:shd w:val="clear" w:color="auto" w:fill="FFFF99"/>
          <w:lang w:eastAsia="ru-RU"/>
        </w:rPr>
        <w:t>ООО «РН-Морской терминал Архангельск»</w:t>
      </w:r>
      <w:r w:rsidR="00373A71">
        <w:rPr>
          <w:rFonts w:ascii="Times New Roman" w:eastAsia="Times New Roman" w:hAnsi="Times New Roman" w:cs="Times New Roman"/>
          <w:b/>
          <w:i/>
          <w:sz w:val="20"/>
          <w:szCs w:val="20"/>
          <w:shd w:val="clear" w:color="auto" w:fill="FFFF99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размещенных на сайте ПАО «НК «Роснефть» по адресу: </w:t>
      </w:r>
      <w:hyperlink r:id="rId9" w:history="1">
        <w:r w:rsidRPr="005D511D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ru-RU"/>
          </w:rPr>
          <w:t>http://zakupki.rosneft.ru</w:t>
        </w:r>
      </w:hyperlink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и/или приложенных к проекту договора.</w:t>
      </w:r>
      <w:proofErr w:type="gramEnd"/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lang w:eastAsia="ru-RU"/>
        </w:rPr>
        <w:t xml:space="preserve">Подтверждаю, что </w:t>
      </w:r>
      <w:proofErr w:type="gramStart"/>
      <w:r w:rsidRPr="005D511D">
        <w:rPr>
          <w:rFonts w:ascii="Times New Roman" w:eastAsia="Times New Roman" w:hAnsi="Times New Roman" w:cs="Times New Roman"/>
          <w:sz w:val="20"/>
          <w:lang w:eastAsia="ru-RU"/>
        </w:rPr>
        <w:t>ознакомлен</w:t>
      </w:r>
      <w:proofErr w:type="gramEnd"/>
      <w:r w:rsidRPr="005D511D">
        <w:rPr>
          <w:rFonts w:ascii="Times New Roman" w:eastAsia="Times New Roman" w:hAnsi="Times New Roman" w:cs="Times New Roman"/>
          <w:sz w:val="20"/>
          <w:lang w:eastAsia="ru-RU"/>
        </w:rPr>
        <w:t xml:space="preserve"> (а) с действующим Положением Компании «О закупке товаров, работ, услуг», нормы мне понятны.</w:t>
      </w: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511D">
        <w:rPr>
          <w:rFonts w:ascii="Times New Roman" w:eastAsia="Times New Roman" w:hAnsi="Times New Roman" w:cs="Times New Roman"/>
          <w:bCs/>
          <w:lang w:eastAsia="ru-RU"/>
        </w:rPr>
        <w:t>Приложения:</w:t>
      </w: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1080"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при наличии)</w:t>
      </w: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48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right="4845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(подпись, М.П.)</w:t>
      </w: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48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right="4845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(фамилия, имя, отчество 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подписавшего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, должность)</w:t>
      </w:r>
    </w:p>
    <w:p w:rsidR="005D511D" w:rsidRPr="005D511D" w:rsidRDefault="005D511D" w:rsidP="005D511D">
      <w:pPr>
        <w:pBdr>
          <w:bottom w:val="single" w:sz="4" w:space="1" w:color="auto"/>
        </w:pBdr>
        <w:shd w:val="clear" w:color="auto" w:fill="E0E0E0"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21"/>
        <w:jc w:val="center"/>
        <w:rPr>
          <w:rFonts w:ascii="Times New Roman" w:eastAsia="Times New Roman" w:hAnsi="Times New Roman" w:cs="Times New Roman"/>
          <w:b/>
          <w:bCs/>
          <w:color w:val="000000"/>
          <w:spacing w:val="36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b/>
          <w:bCs/>
          <w:color w:val="000000"/>
          <w:spacing w:val="36"/>
          <w:sz w:val="20"/>
          <w:szCs w:val="20"/>
          <w:lang w:eastAsia="ru-RU"/>
        </w:rPr>
        <w:t>конец формы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Инструкция по заполнению</w:t>
      </w:r>
    </w:p>
    <w:p w:rsidR="005D511D" w:rsidRPr="005D511D" w:rsidRDefault="005D511D" w:rsidP="005D511D">
      <w:pPr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24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включается в квалификационную часть заявки.</w:t>
      </w:r>
    </w:p>
    <w:p w:rsidR="005D511D" w:rsidRPr="005D511D" w:rsidRDefault="005D511D" w:rsidP="005D511D">
      <w:pPr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24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 закупки заполняет поля формы в соответствии с инструкциями, приведенными по тексту формы.</w:t>
      </w:r>
    </w:p>
    <w:p w:rsidR="005D511D" w:rsidRPr="005D511D" w:rsidRDefault="005D511D" w:rsidP="005D511D">
      <w:pPr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Форма должна быть 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подписана и скреплена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оттиском печати (при наличии).</w:t>
      </w:r>
    </w:p>
    <w:p w:rsidR="005D511D" w:rsidRPr="005D511D" w:rsidRDefault="005D511D" w:rsidP="005D511D">
      <w:pPr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Столбец «Категория Участника закупки» в п. №20 заполняется с учетом следующего: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«Производитель МТР» 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-П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редприятие, непосредственно изготавливающее продукцию, товары (МТР). Официальное представительство иностранного производителя, изготавливающего продукцию, товары (МТР), являющееся юридическим лицом;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«Сбытовая организация производителя» (Торговый дом)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«Посредник / Дилер / Дистрибьютор» - Оптовый или розничный посредник, который ведет операции от своего имени и за свой счёт на основании дилерского договора с производителем.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Оптовый и розничный посредник, ведущий операции от имени производителя и за свой счёт. Как правило, производитель предоставляет дистрибьютору право торговать своей продукцией на определённой территории и в течение определённого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дилерами. Прочие посредники, не входящие в группу компании производителя и являющиеся независимыми от него (в том числе, агенты, брокеры и т.д.;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«Исполнитель услуг (собственными силами)» - Непосредственный исполнитель услуг без привлечения </w:t>
      </w:r>
      <w:proofErr w:type="spell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субисполнителей</w:t>
      </w:r>
      <w:proofErr w:type="spell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«Исполнитель услуг (с привлечением </w:t>
      </w:r>
      <w:proofErr w:type="spell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субисполнителей</w:t>
      </w:r>
      <w:proofErr w:type="spell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)» - Непосредственный исполнитель услуг с возможностью привлечения </w:t>
      </w:r>
      <w:proofErr w:type="spell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субисполнитель</w:t>
      </w:r>
      <w:proofErr w:type="spell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часть оказываемых услуг;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«Подрядчик (собственными силами)» - Лицо, выполняющее работы  по договору в полном объеме своими силами и средствами, без права привлечения субподрядчиков;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«Генеральный подрядчик» - Лицо, выполняющее работы  по договору с привлечением субподрядных организаций; 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Пэкиджер</w:t>
      </w:r>
      <w:proofErr w:type="spell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- Компания, 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которая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закупает готовые блоки у других изготовителей, затем у себя их доукомплектовывает и передает Заказчику комплектом;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«Прочие Поставщики» - Иные поставщики, не вошедшие в другие группы;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«Производитель импортозамещающей продукции» - Производитель импортозамещающей продукции (под импортозамещающей (отечественной) продукцией понимают системы, технологии, оборудование, материалы, вещества, комплектующие, запасные изделия и т.п. производимые компаниями России и таможенного союза, используемые предприятиями ТЭК России на стадиях жизненного цикла разработки, внедрения и промышленной эксплуатации для замещения в производстве импортной продукции)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«Дистрибьютор импортозамещающей продукции» - Дистрибьютор импортозамещающей продукции;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«Сервисная компания, сопровождающая импортозамещающую продукцию» - Сервисная компания, сопровождающая импортозамещающую продукцию;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«Компания - инвесторов, финансирующая разработку импортозамещающей продукции» - Компания инвестор, финансирующая производство импортозамещающей продукции.</w:t>
      </w:r>
    </w:p>
    <w:p w:rsidR="005D511D" w:rsidRPr="005D511D" w:rsidRDefault="005D511D" w:rsidP="005D5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5D511D" w:rsidRPr="005D511D">
          <w:pgSz w:w="11906" w:h="16838"/>
          <w:pgMar w:top="510" w:right="1021" w:bottom="567" w:left="1247" w:header="737" w:footer="680" w:gutter="0"/>
          <w:cols w:space="720"/>
        </w:sectPr>
      </w:pPr>
    </w:p>
    <w:p w:rsidR="005D511D" w:rsidRPr="00373A71" w:rsidRDefault="005D511D" w:rsidP="00373A71">
      <w:pPr>
        <w:keepNext/>
        <w:tabs>
          <w:tab w:val="left" w:pos="708"/>
        </w:tabs>
        <w:kinsoku w:val="0"/>
        <w:overflowPunct w:val="0"/>
        <w:autoSpaceDE w:val="0"/>
        <w:autoSpaceDN w:val="0"/>
        <w:spacing w:after="0" w:line="240" w:lineRule="auto"/>
        <w:ind w:firstLine="426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 w:bidi="he-IL"/>
        </w:rPr>
      </w:pPr>
      <w:r w:rsidRPr="00373A71">
        <w:rPr>
          <w:rFonts w:ascii="Times New Roman" w:eastAsia="Times New Roman" w:hAnsi="Times New Roman" w:cs="Times New Roman"/>
          <w:b/>
          <w:sz w:val="26"/>
          <w:szCs w:val="26"/>
          <w:lang w:eastAsia="ru-RU" w:bidi="he-IL"/>
        </w:rPr>
        <w:lastRenderedPageBreak/>
        <w:t>Сведения об Участнике закупки, являющимся физическим лицом, в том числе индивидуальным предпринимателем</w:t>
      </w:r>
    </w:p>
    <w:p w:rsidR="005D511D" w:rsidRPr="005D511D" w:rsidRDefault="005D511D" w:rsidP="005D511D">
      <w:pPr>
        <w:pBdr>
          <w:top w:val="single" w:sz="4" w:space="1" w:color="auto"/>
        </w:pBdr>
        <w:shd w:val="clear" w:color="auto" w:fill="E0E0E0"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21"/>
        <w:jc w:val="center"/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  <w:lang w:eastAsia="ru-RU"/>
        </w:rPr>
      </w:pPr>
      <w:r w:rsidRPr="005D511D"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  <w:lang w:eastAsia="ru-RU"/>
        </w:rPr>
        <w:t>начало формы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1б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 w:bidi="he-IL"/>
        </w:rPr>
      </w:pP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>Фамилия Имя Отчество Участника закупки: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 ФИО</w:t>
      </w:r>
      <w:proofErr w:type="gramStart"/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>ИНН  (или иной идентификационный номер) Участника закупки: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 при наличии</w:t>
      </w:r>
      <w:proofErr w:type="gramStart"/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):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>Наименование закупки: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Cs/>
          <w:color w:val="333399"/>
          <w:sz w:val="24"/>
          <w:lang w:eastAsia="ru-RU"/>
        </w:rPr>
        <w:t>(указать наименование предмета)</w:t>
      </w:r>
    </w:p>
    <w:p w:rsidR="005D511D" w:rsidRPr="005D511D" w:rsidRDefault="005D511D" w:rsidP="005D511D">
      <w:pPr>
        <w:keepNext/>
        <w:tabs>
          <w:tab w:val="left" w:pos="1134"/>
        </w:tabs>
        <w:suppressAutoHyphens/>
        <w:kinsoku w:val="0"/>
        <w:overflowPunct w:val="0"/>
        <w:autoSpaceDE w:val="0"/>
        <w:autoSpaceDN w:val="0"/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t>Сведения об Участнике закупки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Изучив Извещ</w:t>
      </w:r>
      <w:r w:rsidR="000C3C01">
        <w:rPr>
          <w:rFonts w:ascii="Times New Roman" w:eastAsia="Times New Roman" w:hAnsi="Times New Roman" w:cs="Times New Roman"/>
          <w:sz w:val="20"/>
          <w:szCs w:val="20"/>
          <w:lang w:eastAsia="ru-RU"/>
        </w:rPr>
        <w:t>ение и Документацию о тендера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 принимая установленные в них требования и условия закупки, 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настоящим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подаю заявку на участие в указанной процедуре закупки и сообщаю о себе следующие сведения: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 Имя Отчество: ___________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.</w:t>
      </w:r>
      <w:proofErr w:type="gramEnd"/>
    </w:p>
    <w:p w:rsidR="005D511D" w:rsidRPr="005D511D" w:rsidRDefault="005D511D" w:rsidP="005D511D">
      <w:pPr>
        <w:widowControl w:val="0"/>
        <w:tabs>
          <w:tab w:val="left" w:pos="1134"/>
        </w:tabs>
        <w:spacing w:before="240" w:after="0"/>
        <w:ind w:left="927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Предыдущие Фамилия Имя Отчество: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(указать:</w:t>
      </w:r>
      <w:r w:rsidRPr="005D51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«</w:t>
      </w:r>
      <w:r w:rsidRPr="005D51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да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»</w:t>
      </w:r>
      <w:r w:rsidRPr="005D51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/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«</w:t>
      </w:r>
      <w:r w:rsidRPr="005D51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нет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»</w:t>
      </w:r>
      <w:r w:rsidRPr="005D51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если да – заполнить таблицу)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"/>
        <w:gridCol w:w="3423"/>
        <w:gridCol w:w="3317"/>
        <w:gridCol w:w="2404"/>
      </w:tblGrid>
      <w:tr w:rsidR="005D511D" w:rsidRPr="005D511D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widowControl w:val="0"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120" w:after="0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Предыдущие ФИО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Причина и дата изменения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Примечания </w:t>
            </w:r>
          </w:p>
        </w:tc>
      </w:tr>
      <w:tr w:rsidR="005D511D" w:rsidRPr="005D511D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511D" w:rsidRPr="005D511D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511D" w:rsidRPr="005D511D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D511D" w:rsidRPr="005D511D" w:rsidRDefault="005D511D" w:rsidP="005D511D">
      <w:pPr>
        <w:widowControl w:val="0"/>
        <w:tabs>
          <w:tab w:val="left" w:pos="1134"/>
        </w:tabs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</w:pPr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место рождения, пол, гражданство</w:t>
      </w:r>
      <w:r w:rsidRPr="005D511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1"/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: ___________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.</w:t>
      </w:r>
      <w:proofErr w:type="gramEnd"/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документа, удостоверяющего личность: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(тип, серия и номер, дата и место выдачи, код подразделения).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Отношение к воинской службе: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(невоеннообязанный, отслужил/запас, военнослужащий).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Семейное положение: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(указать)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месте работы (при наличии):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(наименование организации, адрес, вид деятельности организации, наименование должности, стаж работы в организации).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об образовании: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(вид образования, наименование учебного заведения, год окончания, специальность).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регистрирующего органа, в 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котором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находится регистрационное дело: (не заполняется физ. лицами): ___________ ;</w:t>
      </w:r>
    </w:p>
    <w:p w:rsidR="005D511D" w:rsidRPr="005D511D" w:rsidRDefault="005D511D" w:rsidP="005D511D">
      <w:pPr>
        <w:widowControl w:val="0"/>
        <w:tabs>
          <w:tab w:val="left" w:pos="1134"/>
        </w:tabs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ИНН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(указать)</w:t>
      </w:r>
    </w:p>
    <w:p w:rsidR="005D511D" w:rsidRPr="005D511D" w:rsidRDefault="005D511D" w:rsidP="005D511D">
      <w:pPr>
        <w:widowControl w:val="0"/>
        <w:tabs>
          <w:tab w:val="left" w:pos="1134"/>
        </w:tabs>
        <w:spacing w:before="120" w:after="0"/>
        <w:ind w:left="927"/>
        <w:contextualSpacing/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 xml:space="preserve">(Примечание: для нерезидентов Российской Федерации — указать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val="en-US" w:eastAsia="ru-RU"/>
        </w:rPr>
        <w:t>TIN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 xml:space="preserve"> (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val="en-US" w:eastAsia="ru-RU"/>
        </w:rPr>
        <w:t>Taxpayer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val="en-US" w:eastAsia="ru-RU"/>
        </w:rPr>
        <w:t>Identification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val="en-US" w:eastAsia="ru-RU"/>
        </w:rPr>
        <w:t>Number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)</w:t>
      </w:r>
      <w:proofErr w:type="gramEnd"/>
    </w:p>
    <w:p w:rsidR="005D511D" w:rsidRPr="005D511D" w:rsidRDefault="005D511D" w:rsidP="005D511D">
      <w:pPr>
        <w:widowControl w:val="0"/>
        <w:tabs>
          <w:tab w:val="left" w:pos="1134"/>
        </w:tabs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ОГРН, номер свидетельства ОГРН (не заполняется физ. лицами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): ___________ ;</w:t>
      </w:r>
      <w:proofErr w:type="gramEnd"/>
    </w:p>
    <w:p w:rsidR="005D511D" w:rsidRPr="005D511D" w:rsidRDefault="005D511D" w:rsidP="005D511D">
      <w:pPr>
        <w:widowControl w:val="0"/>
        <w:tabs>
          <w:tab w:val="left" w:pos="1134"/>
        </w:tabs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ОКВЭД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, дата регистрации (не заполняется физ. лицами): ___________ ;</w:t>
      </w:r>
    </w:p>
    <w:p w:rsidR="005D511D" w:rsidRPr="005D511D" w:rsidRDefault="005D511D" w:rsidP="005D511D">
      <w:pPr>
        <w:keepNext/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Адрес: 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адрес (не заполняется физ. лицами):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(указать)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регистрации (прописки):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 xml:space="preserve"> (указать)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временной регистрации (при наличии):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 xml:space="preserve"> (указать)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 фактического проживания: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(указать, если не совпадает с адресом (указать)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gramEnd"/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Телефон: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Факс: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Электронная почта: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Официальный веб-сайт (при наличии):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(указать)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Банковские реквизиты: 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/с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банк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(указать)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14" w:right="11" w:hanging="35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Данные о доходах/ среднегодовых оборотах (доходы за последние 3 года (в тыс. рублей)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(заполнить таблицу.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 xml:space="preserve"> Примечание: данные предоставляются на основании финансовой отчетности (индивидуальные предприниматели) и справки 2-НДФЛ (физические лица) по соответствующему году. </w:t>
      </w:r>
      <w:proofErr w:type="gramStart"/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Для нерезидентов Российской Федерации возможно предоставление данных в рублях и национальной валюте одновременно).</w:t>
      </w:r>
      <w:proofErr w:type="gramEnd"/>
    </w:p>
    <w:tbl>
      <w:tblPr>
        <w:tblW w:w="48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518"/>
        <w:gridCol w:w="1518"/>
        <w:gridCol w:w="1517"/>
        <w:gridCol w:w="2782"/>
      </w:tblGrid>
      <w:tr w:rsidR="005D511D" w:rsidRPr="005D511D" w:rsidTr="005D511D">
        <w:trPr>
          <w:jc w:val="center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D511D" w:rsidRPr="005D511D" w:rsidRDefault="005D511D" w:rsidP="005D511D">
            <w:pPr>
              <w:widowControl w:val="0"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120" w:after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20__ г.,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тыс. руб.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20__ г.,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тыс. руб.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20__ г.,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тыс. руб.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Среднегодовой доход/ объем, тыс. руб.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333399"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i/>
                <w:iCs/>
                <w:color w:val="333399"/>
                <w:sz w:val="20"/>
                <w:szCs w:val="20"/>
                <w:lang w:bidi="he-IL"/>
              </w:rPr>
              <w:t>((20__+20__+20__)/3)</w:t>
            </w:r>
          </w:p>
        </w:tc>
      </w:tr>
      <w:tr w:rsidR="005D511D" w:rsidRPr="005D511D" w:rsidTr="005D511D">
        <w:trPr>
          <w:trHeight w:val="53"/>
          <w:jc w:val="center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Доходы/ Годовые обороты всего</w:t>
            </w:r>
            <w:r w:rsidRPr="005D51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  <w:t xml:space="preserve">, </w:t>
            </w: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тыс. руб.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</w:pPr>
          </w:p>
        </w:tc>
      </w:tr>
    </w:tbl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2060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Среднесписочная численность персонала в текущем году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(указать)</w:t>
      </w:r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человек 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(не заполняется физ. лицами)</w:t>
      </w:r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;</w:t>
      </w:r>
      <w:proofErr w:type="gramEnd"/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2060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Сообщаю, что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дату подачи заявки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(указать: «</w:t>
      </w:r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являюсь субъектом малого предпринимательства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»/«</w:t>
      </w:r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являюсь субъектом среднего предпринимательства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»/«</w:t>
      </w:r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 являюсь субъектом малого или среднего предпринимательства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» согласно критериям, установленным Федеральным законом от 24.07.2007 №209-ФЗ «О развитии малого и среднего предпринимательства в Российской Федерации»).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Сообщаю, что:</w:t>
      </w:r>
    </w:p>
    <w:p w:rsidR="005D511D" w:rsidRPr="005D511D" w:rsidRDefault="005D511D" w:rsidP="005D511D">
      <w:pPr>
        <w:widowControl w:val="0"/>
        <w:numPr>
          <w:ilvl w:val="0"/>
          <w:numId w:val="10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141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на дату подачи заявки не имеет действующей аккредитации в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наименование Организатора закупки)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и подаю документы для проверки на соответствие минимальным требованиям при аккредитации в составе настоящей заявки на закупку;</w:t>
      </w:r>
    </w:p>
    <w:p w:rsidR="005D511D" w:rsidRPr="005D511D" w:rsidRDefault="005D511D" w:rsidP="005D511D">
      <w:pPr>
        <w:widowControl w:val="0"/>
        <w:tabs>
          <w:tab w:val="left" w:pos="708"/>
          <w:tab w:val="left" w:pos="1134"/>
        </w:tabs>
        <w:autoSpaceDN w:val="0"/>
        <w:spacing w:after="0"/>
        <w:ind w:left="1417" w:hanging="425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либо</w:t>
      </w:r>
    </w:p>
    <w:p w:rsidR="005D511D" w:rsidRPr="005D511D" w:rsidRDefault="005D511D" w:rsidP="005D511D">
      <w:pPr>
        <w:widowControl w:val="0"/>
        <w:numPr>
          <w:ilvl w:val="0"/>
          <w:numId w:val="10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1417" w:hanging="425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подавал документы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наименование Организатора закупки)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проверки на соответствие минимальным требованиям при аккредитации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реквизиты письма с документами для проверки)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5D511D" w:rsidRPr="005D511D" w:rsidRDefault="005D511D" w:rsidP="005D511D">
      <w:pPr>
        <w:widowControl w:val="0"/>
        <w:tabs>
          <w:tab w:val="left" w:pos="708"/>
          <w:tab w:val="left" w:pos="1134"/>
        </w:tabs>
        <w:spacing w:before="120" w:after="0"/>
        <w:ind w:left="993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либо</w:t>
      </w:r>
    </w:p>
    <w:p w:rsidR="005D511D" w:rsidRPr="005D511D" w:rsidRDefault="005D511D" w:rsidP="005D511D">
      <w:pPr>
        <w:widowControl w:val="0"/>
        <w:numPr>
          <w:ilvl w:val="0"/>
          <w:numId w:val="10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1418" w:hanging="425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на дату подачи заявки соответствует минимальным требованиям, предъявляемым при аккредитации, что подтверждается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 дату выдачи, номер уведомления о результатах аккредитации),</w:t>
      </w:r>
      <w:r w:rsidRPr="005D511D">
        <w:rPr>
          <w:rFonts w:ascii="Times New Roman" w:eastAsia="Times New Roman" w:hAnsi="Times New Roman" w:cs="Times New Roman"/>
          <w:lang w:eastAsia="ru-RU"/>
        </w:rPr>
        <w:t xml:space="preserve"> в том числе:</w:t>
      </w:r>
    </w:p>
    <w:p w:rsidR="005D511D" w:rsidRPr="005D511D" w:rsidRDefault="005D511D" w:rsidP="005D511D">
      <w:pPr>
        <w:widowControl w:val="0"/>
        <w:numPr>
          <w:ilvl w:val="0"/>
          <w:numId w:val="3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1701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с даты уведомления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о результатах аккредитации в сведения, ранее поданные на процедуру аккредитации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«не были внесены изменения»/«были внесены следующие изменения: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 какие),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подтверждаемые прилагаемыми документами: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 какими));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left="1701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деятельность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«не приостановлена» /«приостановлена»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в порядке, установленном Кодексом РФ об административных правонарушениях;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в отношении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краткое наименование)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«не проводится»/«проводится»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ликвидация,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«не было»/«было»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получено решение арбитражного суда о признании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краткое наименование)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несостоятельным (банкротом) и об открытии конкурсного производства;</w:t>
      </w:r>
      <w:proofErr w:type="gramEnd"/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у руководителя или главного бухгалтера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«отсутствует судимость»/«имеется не погашенная и/или снятая судимость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какая)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судимость за преступления в сфере экономики, а также в отношении указанных лиц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«не применяется»/«применяется»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закупки, 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административные наказания в виде дисквалификации;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у руководителя или главного бухгалтера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краткое наименование)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«отсутствует судимость»/«имеется не погашенная и/или снятая судимость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какая)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за преступления в сфере экономики и (или) преступления, предусмотренные статьями 289, 290, 291, 291.1 Уголовного кодекса РФ, а также в отношении указанных физических лиц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«не применяются»/«применяются»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закупки, 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административные наказания в виде дисквалификации.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lastRenderedPageBreak/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факты привлечения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в течение последних 24 месяцев, </w:t>
      </w:r>
      <w:r w:rsidRPr="005D511D">
        <w:rPr>
          <w:rFonts w:ascii="Times New Roman" w:eastAsia="Times New Roman" w:hAnsi="Times New Roman" w:cs="Times New Roman"/>
          <w:color w:val="1F497D"/>
          <w:sz w:val="20"/>
          <w:szCs w:val="20"/>
          <w:lang w:eastAsia="ru-RU"/>
        </w:rPr>
        <w:t>предшествующих дате подачи заявки,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к административной ответственности за совершение административного правонарушения, предусмотренного статьей 19.28 Кодекса РФ об административных правонарушениях. </w:t>
      </w:r>
      <w:r w:rsidRPr="005D511D">
        <w:rPr>
          <w:rFonts w:ascii="Times New Roman" w:eastAsia="Times New Roman" w:hAnsi="Times New Roman" w:cs="Times New Roman"/>
          <w:i/>
          <w:color w:val="000000"/>
          <w:lang w:eastAsia="ru-RU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решения о привлечении к административной ответственности, и решение по такому заявлению на дату рассмотрения заявки на участие и в ходе процедуры закупки не принято;</w:t>
      </w:r>
    </w:p>
    <w:p w:rsidR="005D511D" w:rsidRPr="005D511D" w:rsidRDefault="005D511D" w:rsidP="005D511D">
      <w:pPr>
        <w:widowControl w:val="0"/>
        <w:numPr>
          <w:ilvl w:val="0"/>
          <w:numId w:val="5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166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в реестрах недобросовестных поставщиков, предусмотренных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Федеральным законом от 18.07.2011 № 223-ФЗ «О закупках товаров, работ, услуг отдельными видами юридических лиц»,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сведения о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краткое наименование),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либо о любом из лиц, входящем в состав коллективного Участника закупки (если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применимо);</w:t>
      </w:r>
    </w:p>
    <w:p w:rsidR="005D511D" w:rsidRPr="005D511D" w:rsidRDefault="005D511D" w:rsidP="005D511D">
      <w:pPr>
        <w:widowControl w:val="0"/>
        <w:numPr>
          <w:ilvl w:val="0"/>
          <w:numId w:val="5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166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уровень финансовой устойчивости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, указанный в уведомлении о результатах аккредитации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«соответствует или превышает»/«не соответствует»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уровню, установленному в извещении/документации о настоящей закупке; в сведениях, на основании которых был определен данный уровень,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«не произошло изменений»/«произошли следующие изменения: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какие финансовые документы, представленные в составе документов на аккредитацию, изменились)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Cs w:val="20"/>
          <w:lang w:eastAsia="ru-RU"/>
        </w:rPr>
        <w:t>Сообщаю, что на дату подачи заявки: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333399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балансовая стоимость активов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в соответствии с данными бухгалтерской отчетности за последний отчетный периода составляет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 размер балансовой стоимости). </w:t>
      </w:r>
      <w:proofErr w:type="gramStart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в соответствии с данными в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информационной базе «Сведения о юридических лицах, имеющих задолженность по уплате налогов (более 1000 рублей) и/или не представивших налоговую отчетность более года»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«не имеет»/«имеет в размере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размер)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недоимки по налогам, сборам, задолженности по иным обязательным платежам в бюджеты бюджетной системы РФ (за исключением сумм, на которые предоставлены отсрочка, рассрочка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, инвестиционный налоговый кредит в соответствии с законодательством РФ о налогах и сборах, которые реструктурированы в соответствии с законодательством РФ,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сборах) за прошедший календарный год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</w:t>
      </w:r>
      <w:proofErr w:type="gramStart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у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казать в случае наличия недоимок: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Размер указанных недоимок составляет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значение)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процентов от балансовой стоимости активов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краткое наименование)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«соответствует»/«не соответствует»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требованиям, установленным согласно законодательству РФ к лицам, осуществляющим поставку товара, выполнение работы, оказание услуги, являющихся предметом закупки;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у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краткое наименование)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ограничения для участия в закупках, установленных законодательством РФ;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факты неправомерного уклонения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от заключения договора по результатам процедур закупок для Обще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ств Гр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уппы, относящихся к Заказчикам второго типа, в течение последних 24 месяцев, предшествующих дате подачи заявки;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в течение последних 12 месяцев, предшествующих дате подачи заявки,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факты отклонения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(указать краткое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lastRenderedPageBreak/>
        <w:t>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от участия в закупочных процедурах ПАО «НК «Роснефть» и/или Обще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ств Гр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уппы по следующим причинам:</w:t>
      </w:r>
    </w:p>
    <w:p w:rsidR="005D511D" w:rsidRPr="005D511D" w:rsidRDefault="005D511D" w:rsidP="005D511D">
      <w:pPr>
        <w:widowControl w:val="0"/>
        <w:numPr>
          <w:ilvl w:val="1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обнаружение недостоверных сведений в заявке и/или уточнениях заявок, существенных для допуска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к процедуре закупки и/или установления его места в итогах ранжирования заявок; </w:t>
      </w:r>
    </w:p>
    <w:p w:rsidR="005D511D" w:rsidRPr="005D511D" w:rsidRDefault="005D511D" w:rsidP="005D511D">
      <w:pPr>
        <w:widowControl w:val="0"/>
        <w:numPr>
          <w:ilvl w:val="1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наличие подкрепленного документами факта оказания давления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на представителей Заказчика/Организатора закупки с целью повлиять на результаты процедуры закупки.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в течение последних 24 месяцев, предшествующих дате подачи заявки,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«отсутствуют»/«имеются»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факты расторжения Обществом Группы, относящимся к Заказчикам второго типа, договора с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по решению суда, вступившему в законную силу, либо в случае одностороннего отказа Заказчика любого типа от исполнения договора в связи с существенным нарушением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договора.</w:t>
      </w:r>
      <w:proofErr w:type="gramEnd"/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Сообщаю, что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на дату подачи заявки соответствую квалификационным требованиям, предъявляемым по следующим видам продукции</w:t>
      </w:r>
      <w:r w:rsidRPr="005D511D">
        <w:rPr>
          <w:rFonts w:ascii="Times New Roman" w:eastAsia="Times New Roman" w:hAnsi="Times New Roman" w:cs="Times New Roman"/>
          <w:szCs w:val="20"/>
          <w:lang w:eastAsia="ru-RU"/>
        </w:rPr>
        <w:t xml:space="preserve">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 xml:space="preserve">(указать виды продукции, по которым имеется уведомление о результатах квалификации по виду продукции, дату выдачи и номер каждого уведомления); </w:t>
      </w:r>
      <w:r w:rsidRPr="005D511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в сведения, ранее поданные на процедуру квалификации по указанным видам продукции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>(выбрать</w:t>
      </w:r>
      <w:r w:rsidRPr="005D511D">
        <w:rPr>
          <w:rFonts w:ascii="Times New Roman" w:eastAsia="Times New Roman" w:hAnsi="Times New Roman" w:cs="Times New Roman"/>
          <w:szCs w:val="20"/>
          <w:lang w:eastAsia="ru-RU"/>
        </w:rPr>
        <w:t xml:space="preserve">: </w:t>
      </w:r>
      <w:r w:rsidRPr="005D511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«не были внесены изменения»/«были внесены следующие изменения: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>(указать)</w:t>
      </w:r>
      <w:r w:rsidRPr="005D511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, подтверждаемые следующими прилагаемыми документами: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>(описать подробно изменения)).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shd w:val="clear" w:color="auto" w:fill="FFFFFF"/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709" w:right="14"/>
        <w:contextualSpacing/>
        <w:jc w:val="both"/>
        <w:rPr>
          <w:rFonts w:ascii="Times New Roman" w:eastAsia="Times New Roman" w:hAnsi="Times New Roman" w:cs="Times New Roman"/>
          <w:bCs/>
          <w:szCs w:val="2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szCs w:val="20"/>
          <w:lang w:eastAsia="ru-RU"/>
        </w:rPr>
        <w:t xml:space="preserve">Сообщаю, что для оперативного уведомления по вопросам организационного характера и взаимодействия с ПАО «НК «Роснефть» мной уполномочен: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>(указать ФИО, должность, контактные данные уполномоченного лица (лиц).</w:t>
      </w:r>
      <w:proofErr w:type="gramEnd"/>
    </w:p>
    <w:p w:rsidR="005D511D" w:rsidRPr="005D511D" w:rsidRDefault="005D511D" w:rsidP="005D511D">
      <w:pPr>
        <w:widowControl w:val="0"/>
        <w:numPr>
          <w:ilvl w:val="0"/>
          <w:numId w:val="9"/>
        </w:numPr>
        <w:shd w:val="clear" w:color="auto" w:fill="FFFFFF"/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709" w:right="14"/>
        <w:contextualSpacing/>
        <w:jc w:val="both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Cs w:val="20"/>
          <w:lang w:eastAsia="ru-RU"/>
        </w:rPr>
        <w:t>Сведения о необходимости одобрения заключения сделки уполномоченными органами управления Участника закупки /Заказчика: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 xml:space="preserve"> (указать).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shd w:val="clear" w:color="auto" w:fill="FFFFFF"/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709" w:right="14"/>
        <w:contextualSpacing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szCs w:val="20"/>
          <w:lang w:eastAsia="ru-RU"/>
        </w:rPr>
        <w:t xml:space="preserve">Сведения о привлекаемых субподрядчиках: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>(заполнить таблицу в случае привлечения субподрядчиков/в случае отсутствия привлекаемых субподрядчиков, указать: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 xml:space="preserve"> </w:t>
      </w:r>
      <w:proofErr w:type="gramStart"/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>«</w:t>
      </w:r>
      <w:r w:rsidRPr="005D511D">
        <w:rPr>
          <w:rFonts w:ascii="Times New Roman" w:eastAsia="Times New Roman" w:hAnsi="Times New Roman" w:cs="Times New Roman"/>
          <w:szCs w:val="20"/>
          <w:lang w:eastAsia="ru-RU"/>
        </w:rPr>
        <w:t xml:space="preserve">Привлекаемые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>субподрядчики</w:t>
      </w:r>
      <w:r w:rsidRPr="005D511D">
        <w:rPr>
          <w:rFonts w:ascii="Times New Roman" w:eastAsia="Times New Roman" w:hAnsi="Times New Roman" w:cs="Times New Roman"/>
          <w:szCs w:val="20"/>
          <w:lang w:eastAsia="ru-RU"/>
        </w:rPr>
        <w:t xml:space="preserve"> отсутствуют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>»)</w:t>
      </w:r>
      <w:proofErr w:type="gramEnd"/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91"/>
        <w:gridCol w:w="2127"/>
        <w:gridCol w:w="2014"/>
        <w:gridCol w:w="1419"/>
      </w:tblGrid>
      <w:tr w:rsidR="005D511D" w:rsidRPr="005D511D" w:rsidTr="005D51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привлекаемого субподрядчика, ИНН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поставляемых товаров (иное)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поставок </w:t>
            </w: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</w:t>
            </w:r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 % от общего объема поставляемых товаров</w:t>
            </w: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ind w:firstLine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 (</w:t>
            </w:r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 </w:t>
            </w:r>
            <w:proofErr w:type="spellStart"/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т.ч</w:t>
            </w:r>
            <w:proofErr w:type="spellEnd"/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 является ли субподрядчик субъектом МСП</w:t>
            </w: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D511D" w:rsidRPr="005D511D" w:rsidTr="005D511D">
        <w:tc>
          <w:tcPr>
            <w:tcW w:w="935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 наименование предмета Договора (лота): </w:t>
            </w:r>
            <w:r w:rsidRPr="005D511D">
              <w:rPr>
                <w:rFonts w:ascii="Times New Roman" w:eastAsia="Times New Roman" w:hAnsi="Times New Roman" w:cs="Times New Roman"/>
                <w:i/>
                <w:iCs/>
                <w:color w:val="333399"/>
                <w:sz w:val="20"/>
                <w:szCs w:val="20"/>
              </w:rPr>
              <w:t>(указать)</w:t>
            </w:r>
          </w:p>
        </w:tc>
      </w:tr>
      <w:tr w:rsidR="005D511D" w:rsidRPr="005D511D" w:rsidTr="005D511D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511D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511D" w:rsidRPr="005D511D" w:rsidTr="005D511D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511D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511D" w:rsidRPr="005D511D" w:rsidTr="005D511D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D511D" w:rsidRPr="005D511D" w:rsidRDefault="005D511D" w:rsidP="005D511D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видов товаров, на поставку которых претендует Участник закупки: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2410"/>
        <w:gridCol w:w="2126"/>
      </w:tblGrid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товаров по направлению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Код ОКПД</w:t>
            </w:r>
            <w:proofErr w:type="gramStart"/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Категория Участника закупки</w:t>
            </w:r>
          </w:p>
        </w:tc>
      </w:tr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5D511D" w:rsidRPr="005D511D" w:rsidRDefault="005D511D" w:rsidP="005D511D">
      <w:pPr>
        <w:widowControl w:val="0"/>
        <w:tabs>
          <w:tab w:val="left" w:pos="1134"/>
        </w:tabs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Применимые категории Участника закупки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(выбрать из списка)</w:t>
      </w: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: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«Производитель МТР» /«Посредник / Дилер / Дистрибьютор» / «Сбытовая организация производителя» (Торговый дом)»/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«Исполнитель услуг (собственными силами)» / «Исполнитель услуг (с привлечением </w:t>
      </w:r>
      <w:proofErr w:type="spellStart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субисполнителей</w:t>
      </w:r>
      <w:proofErr w:type="spellEnd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)» / «Подрядчик (собственными силами)» / «Генеральный подрядчик» / «</w:t>
      </w:r>
      <w:proofErr w:type="spellStart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Пэкиджер</w:t>
      </w:r>
      <w:proofErr w:type="spellEnd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» / «Прочие Поставщики» / «Производитель импортозамещающей продукции»/ «Дистрибьютор импортозамещающей продукции» / «Сервисная компания, сопровождающая импортозамещающую продукцию» / «Компания - инвесторов, финансирующая разработку импортозамещающей продукции».</w:t>
      </w:r>
    </w:p>
    <w:p w:rsidR="005D511D" w:rsidRPr="005D511D" w:rsidRDefault="005D511D" w:rsidP="005D511D">
      <w:pPr>
        <w:widowControl w:val="0"/>
        <w:tabs>
          <w:tab w:val="left" w:pos="1134"/>
        </w:tabs>
        <w:spacing w:before="120" w:after="12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</w:pPr>
    </w:p>
    <w:p w:rsidR="005D511D" w:rsidRPr="005D511D" w:rsidRDefault="005D511D" w:rsidP="00373A71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Сообщаю, что готов соблюдать требования стандартов 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[</w:t>
      </w:r>
      <w:r w:rsidR="00373A71" w:rsidRPr="00373A71">
        <w:rPr>
          <w:rFonts w:ascii="Times New Roman" w:eastAsia="Times New Roman" w:hAnsi="Times New Roman" w:cs="Times New Roman"/>
          <w:b/>
          <w:i/>
          <w:sz w:val="20"/>
          <w:szCs w:val="20"/>
          <w:shd w:val="clear" w:color="auto" w:fill="FFFF99"/>
          <w:lang w:eastAsia="ru-RU"/>
        </w:rPr>
        <w:t xml:space="preserve">ООО «РН-Морской терминал </w:t>
      </w:r>
      <w:r w:rsidR="00373A71" w:rsidRPr="00373A71">
        <w:rPr>
          <w:rFonts w:ascii="Times New Roman" w:eastAsia="Times New Roman" w:hAnsi="Times New Roman" w:cs="Times New Roman"/>
          <w:b/>
          <w:i/>
          <w:sz w:val="20"/>
          <w:szCs w:val="20"/>
          <w:shd w:val="clear" w:color="auto" w:fill="FFFF99"/>
          <w:lang w:eastAsia="ru-RU"/>
        </w:rPr>
        <w:lastRenderedPageBreak/>
        <w:t>Архангельск»</w:t>
      </w:r>
      <w:r w:rsidR="00373A71">
        <w:rPr>
          <w:rFonts w:ascii="Times New Roman" w:eastAsia="Times New Roman" w:hAnsi="Times New Roman" w:cs="Times New Roman"/>
          <w:b/>
          <w:i/>
          <w:sz w:val="20"/>
          <w:szCs w:val="20"/>
          <w:shd w:val="clear" w:color="auto" w:fill="FFFF99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размещенных на сайте ПАО «НК «Роснефть» по адресу</w:t>
      </w:r>
      <w:r w:rsidRPr="005D511D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и/или приложенных к проекту договора.: </w:t>
      </w:r>
      <w:proofErr w:type="gramEnd"/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Подтверждаю, что 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(а) с действующим Положением Компании «О закупке товаров, работ, услуг», нормы мне понятны.</w:t>
      </w: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_GoBack"/>
      <w:bookmarkEnd w:id="0"/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Приложения:</w:t>
      </w: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1080" w:right="1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 при наличии)</w:t>
      </w: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48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right="4845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(подпись, М.П.)</w:t>
      </w: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48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right="4845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(фамилия, имя, отчество 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подписавшего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)</w:t>
      </w:r>
    </w:p>
    <w:p w:rsidR="005D511D" w:rsidRPr="005D511D" w:rsidRDefault="005D511D" w:rsidP="005D511D">
      <w:pPr>
        <w:pBdr>
          <w:bottom w:val="single" w:sz="4" w:space="1" w:color="auto"/>
        </w:pBdr>
        <w:shd w:val="clear" w:color="auto" w:fill="E0E0E0"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21"/>
        <w:jc w:val="center"/>
        <w:rPr>
          <w:rFonts w:ascii="Times New Roman" w:eastAsia="Times New Roman" w:hAnsi="Times New Roman" w:cs="Times New Roman"/>
          <w:b/>
          <w:bCs/>
          <w:color w:val="000000"/>
          <w:spacing w:val="36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b/>
          <w:bCs/>
          <w:color w:val="000000"/>
          <w:spacing w:val="36"/>
          <w:sz w:val="20"/>
          <w:szCs w:val="20"/>
          <w:lang w:eastAsia="ru-RU"/>
        </w:rPr>
        <w:t>конец формы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Инструкция по заполнению</w:t>
      </w:r>
    </w:p>
    <w:p w:rsidR="005D511D" w:rsidRPr="005D511D" w:rsidRDefault="005D511D" w:rsidP="005D511D">
      <w:pPr>
        <w:widowControl w:val="0"/>
        <w:numPr>
          <w:ilvl w:val="0"/>
          <w:numId w:val="11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24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включается в квалификационную часть заявки.</w:t>
      </w:r>
    </w:p>
    <w:p w:rsidR="005D511D" w:rsidRPr="005D511D" w:rsidRDefault="005D511D" w:rsidP="005D511D">
      <w:pPr>
        <w:widowControl w:val="0"/>
        <w:numPr>
          <w:ilvl w:val="0"/>
          <w:numId w:val="11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24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 закупки заполняет поля формы в соответствии с инструкциями, приведенными по тексту формы.</w:t>
      </w:r>
    </w:p>
    <w:p w:rsidR="005D511D" w:rsidRPr="005D511D" w:rsidRDefault="005D511D" w:rsidP="005D511D">
      <w:pPr>
        <w:widowControl w:val="0"/>
        <w:numPr>
          <w:ilvl w:val="0"/>
          <w:numId w:val="11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Форма должна быть 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подписана и скреплена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оттиском печати (при наличии).</w:t>
      </w:r>
    </w:p>
    <w:p w:rsidR="005D511D" w:rsidRPr="005D511D" w:rsidRDefault="005D511D" w:rsidP="005D511D">
      <w:pPr>
        <w:widowControl w:val="0"/>
        <w:numPr>
          <w:ilvl w:val="0"/>
          <w:numId w:val="11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Столбец «Категория Участника закупки» в п. №19 заполняется с учетом следующего: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«Производитель МТР» 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-П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редприятие, непосредственно изготавливающее продукцию, товары (МТР). Официальное представительство иностранного производителя, изготавливающего продукцию, товары (МТР), являющееся юридическим лицом;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«Сбытовая организация производителя» (Торговый дом)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«Посредник / Дилер / Дистрибьютор» - Оптовый или розничный посредник, который ведет операции от своего имени и за свой счёт на основании дилерского договора с производителем.</w:t>
      </w:r>
    </w:p>
    <w:p w:rsidR="005D511D" w:rsidRPr="005D511D" w:rsidRDefault="005D511D" w:rsidP="005D511D">
      <w:pPr>
        <w:widowControl w:val="0"/>
        <w:tabs>
          <w:tab w:val="left" w:pos="567"/>
          <w:tab w:val="left" w:pos="1134"/>
        </w:tabs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Оптовый и розничный посредник, ведущий операции от имени производителя и за свой счёт. Как правило, производитель предоставляет дистрибьютору право торговать своей продукцией на определённой территории и в течение определённого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дилерами.</w:t>
      </w:r>
    </w:p>
    <w:p w:rsidR="005D511D" w:rsidRPr="005D511D" w:rsidRDefault="005D511D" w:rsidP="005D511D">
      <w:pPr>
        <w:widowControl w:val="0"/>
        <w:tabs>
          <w:tab w:val="left" w:pos="567"/>
          <w:tab w:val="left" w:pos="1134"/>
        </w:tabs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Прочие посредники, не входящие в группу компании производителя и являющиеся независимыми от него (в том числе, агенты, брокеры и т.д.;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«Исполнитель услуг (собственными силами)» - Непосредственный исполнитель услуг без привлечения </w:t>
      </w:r>
      <w:proofErr w:type="spell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субисполнителей</w:t>
      </w:r>
      <w:proofErr w:type="spell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«Исполнитель услуг (с привлечением </w:t>
      </w:r>
      <w:proofErr w:type="spell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субисполнителей</w:t>
      </w:r>
      <w:proofErr w:type="spell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)» - Непосредственный исполнитель услуг с возможностью привлечения </w:t>
      </w:r>
      <w:proofErr w:type="spell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субисполнитель</w:t>
      </w:r>
      <w:proofErr w:type="spell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часть оказываемых услуг;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«Подрядчик (собственными силами)» - Лицо, выполняющее работы  по договору в полном объеме своими силами и средствами, без права привлечения субподрядчиков;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«Генеральный подрядчик» - Лицо, выполняющее работы  по договору с привлечением субподрядных организаций; 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Пэкиджер</w:t>
      </w:r>
      <w:proofErr w:type="spell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- Компания, 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которая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закупает готовые блоки у других изготовителей, затем у себя их доукомплектовывает и передает Заказчику комплектом;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«Прочие Поставщики» - Иные поставщики, не вошедшие в другие группы;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«Производитель импортозамещающей продукции» - Производитель импортозамещающей продукции (под импортозамещающей (отечественной) продукцией понимают системы, технологии, оборудование, материалы, вещества, комплектующие, запасные изделия и т.п. производимые компаниями России и таможенного союза, используемые предприятиями ТЭК России на стадиях жизненного цикла разработки, внедрения и промышленной эксплуатации для замещения в производстве импортной продукции)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«Дистрибьютор импортозамещающей продукции» - Дистрибьютор импортозамещающей продукции;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«Сервисная компания, сопровождающая импортозамещающую продукцию» - Сервисная компания, сопровождающая импортозамещающую продукцию;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«Компания - инвесторов, финансирующая разработку импортозамещающей продукции» - Компания 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инвестор, финансирующая производство импортозамещающей продукции</w:t>
      </w:r>
    </w:p>
    <w:p w:rsidR="005D511D" w:rsidRPr="005D511D" w:rsidRDefault="005D511D" w:rsidP="005D511D">
      <w:pPr>
        <w:widowControl w:val="0"/>
        <w:tabs>
          <w:tab w:val="left" w:pos="567"/>
          <w:tab w:val="left" w:pos="1134"/>
        </w:tabs>
        <w:spacing w:before="120" w:after="12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3631" w:rsidRDefault="00C03631"/>
    <w:sectPr w:rsidR="00C03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11D" w:rsidRDefault="005D511D" w:rsidP="005D511D">
      <w:pPr>
        <w:spacing w:after="0" w:line="240" w:lineRule="auto"/>
      </w:pPr>
      <w:r>
        <w:separator/>
      </w:r>
    </w:p>
  </w:endnote>
  <w:endnote w:type="continuationSeparator" w:id="0">
    <w:p w:rsidR="005D511D" w:rsidRDefault="005D511D" w:rsidP="005D5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11D" w:rsidRDefault="005D511D" w:rsidP="005D511D">
      <w:pPr>
        <w:spacing w:after="0" w:line="240" w:lineRule="auto"/>
      </w:pPr>
      <w:r>
        <w:separator/>
      </w:r>
    </w:p>
  </w:footnote>
  <w:footnote w:type="continuationSeparator" w:id="0">
    <w:p w:rsidR="005D511D" w:rsidRDefault="005D511D" w:rsidP="005D511D">
      <w:pPr>
        <w:spacing w:after="0" w:line="240" w:lineRule="auto"/>
      </w:pPr>
      <w:r>
        <w:continuationSeparator/>
      </w:r>
    </w:p>
  </w:footnote>
  <w:footnote w:id="1">
    <w:p w:rsidR="005D511D" w:rsidRDefault="005D511D" w:rsidP="005D511D">
      <w:pPr>
        <w:pStyle w:val="a3"/>
        <w:rPr>
          <w:rFonts w:ascii="Arial" w:hAnsi="Arial" w:cs="Arial"/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Укажите гражданство иного государства (при наличии)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7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>
      <w:start w:val="1"/>
      <w:numFmt w:val="lowerLetter"/>
      <w:lvlText w:val="%2."/>
      <w:lvlJc w:val="left"/>
      <w:pPr>
        <w:ind w:left="2007" w:hanging="360"/>
      </w:pPr>
    </w:lvl>
    <w:lvl w:ilvl="2" w:tplc="91DE6378">
      <w:start w:val="1"/>
      <w:numFmt w:val="lowerRoman"/>
      <w:lvlText w:val="%3."/>
      <w:lvlJc w:val="right"/>
      <w:pPr>
        <w:ind w:left="2727" w:hanging="180"/>
      </w:pPr>
    </w:lvl>
    <w:lvl w:ilvl="3" w:tplc="4CD62092">
      <w:start w:val="1"/>
      <w:numFmt w:val="decimal"/>
      <w:lvlText w:val="%4."/>
      <w:lvlJc w:val="left"/>
      <w:pPr>
        <w:ind w:left="3447" w:hanging="360"/>
      </w:pPr>
    </w:lvl>
    <w:lvl w:ilvl="4" w:tplc="FD843CD4">
      <w:start w:val="1"/>
      <w:numFmt w:val="lowerLetter"/>
      <w:lvlText w:val="%5."/>
      <w:lvlJc w:val="left"/>
      <w:pPr>
        <w:ind w:left="4167" w:hanging="360"/>
      </w:pPr>
    </w:lvl>
    <w:lvl w:ilvl="5" w:tplc="03EA87C0">
      <w:start w:val="1"/>
      <w:numFmt w:val="lowerRoman"/>
      <w:lvlText w:val="%6."/>
      <w:lvlJc w:val="right"/>
      <w:pPr>
        <w:ind w:left="4887" w:hanging="180"/>
      </w:pPr>
    </w:lvl>
    <w:lvl w:ilvl="6" w:tplc="786E7A38">
      <w:start w:val="1"/>
      <w:numFmt w:val="decimal"/>
      <w:lvlText w:val="%7."/>
      <w:lvlJc w:val="left"/>
      <w:pPr>
        <w:ind w:left="5607" w:hanging="360"/>
      </w:pPr>
    </w:lvl>
    <w:lvl w:ilvl="7" w:tplc="53F8C0A4">
      <w:start w:val="1"/>
      <w:numFmt w:val="lowerLetter"/>
      <w:lvlText w:val="%8."/>
      <w:lvlJc w:val="left"/>
      <w:pPr>
        <w:ind w:left="6327" w:hanging="360"/>
      </w:pPr>
    </w:lvl>
    <w:lvl w:ilvl="8" w:tplc="EBFE115E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>
      <w:start w:val="1"/>
      <w:numFmt w:val="lowerLetter"/>
      <w:lvlText w:val="%2."/>
      <w:lvlJc w:val="left"/>
      <w:pPr>
        <w:ind w:left="2007" w:hanging="360"/>
      </w:pPr>
    </w:lvl>
    <w:lvl w:ilvl="2" w:tplc="91DE6378">
      <w:start w:val="1"/>
      <w:numFmt w:val="lowerRoman"/>
      <w:lvlText w:val="%3."/>
      <w:lvlJc w:val="right"/>
      <w:pPr>
        <w:ind w:left="2727" w:hanging="180"/>
      </w:pPr>
    </w:lvl>
    <w:lvl w:ilvl="3" w:tplc="4CD62092">
      <w:start w:val="1"/>
      <w:numFmt w:val="decimal"/>
      <w:lvlText w:val="%4."/>
      <w:lvlJc w:val="left"/>
      <w:pPr>
        <w:ind w:left="3447" w:hanging="360"/>
      </w:pPr>
    </w:lvl>
    <w:lvl w:ilvl="4" w:tplc="FD843CD4">
      <w:start w:val="1"/>
      <w:numFmt w:val="lowerLetter"/>
      <w:lvlText w:val="%5."/>
      <w:lvlJc w:val="left"/>
      <w:pPr>
        <w:ind w:left="4167" w:hanging="360"/>
      </w:pPr>
    </w:lvl>
    <w:lvl w:ilvl="5" w:tplc="03EA87C0">
      <w:start w:val="1"/>
      <w:numFmt w:val="lowerRoman"/>
      <w:lvlText w:val="%6."/>
      <w:lvlJc w:val="right"/>
      <w:pPr>
        <w:ind w:left="4887" w:hanging="180"/>
      </w:pPr>
    </w:lvl>
    <w:lvl w:ilvl="6" w:tplc="786E7A38">
      <w:start w:val="1"/>
      <w:numFmt w:val="decimal"/>
      <w:lvlText w:val="%7."/>
      <w:lvlJc w:val="left"/>
      <w:pPr>
        <w:ind w:left="5607" w:hanging="360"/>
      </w:pPr>
    </w:lvl>
    <w:lvl w:ilvl="7" w:tplc="53F8C0A4">
      <w:start w:val="1"/>
      <w:numFmt w:val="lowerLetter"/>
      <w:lvlText w:val="%8."/>
      <w:lvlJc w:val="left"/>
      <w:pPr>
        <w:ind w:left="6327" w:hanging="360"/>
      </w:pPr>
    </w:lvl>
    <w:lvl w:ilvl="8" w:tplc="EBFE115E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9E"/>
    <w:rsid w:val="000C3C01"/>
    <w:rsid w:val="00373A71"/>
    <w:rsid w:val="0052109E"/>
    <w:rsid w:val="005D511D"/>
    <w:rsid w:val="006B6A82"/>
    <w:rsid w:val="00C0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D511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D511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D511D"/>
    <w:rPr>
      <w:rFonts w:ascii="Times New Roman" w:hAnsi="Times New Roman" w:cs="Times New Roman" w:hint="default"/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D511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D511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D511D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7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upki.ros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1365E-F823-4F25-A3FC-0229A010E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4727</Words>
  <Characters>26947</Characters>
  <Application>Microsoft Office Word</Application>
  <DocSecurity>0</DocSecurity>
  <Lines>224</Lines>
  <Paragraphs>63</Paragraphs>
  <ScaleCrop>false</ScaleCrop>
  <Company>IT Organization</Company>
  <LinksUpToDate>false</LinksUpToDate>
  <CharactersWithSpaces>31611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Ракитин Марк Сергеевич</cp:lastModifiedBy>
  <cp:revision>5</cp:revision>
  <dcterms:created xsi:type="dcterms:W3CDTF">2019-06-10T06:59:00Z</dcterms:created>
  <dcterms:modified xsi:type="dcterms:W3CDTF">2021-01-28T12:15:00Z</dcterms:modified>
</cp:coreProperties>
</file>