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546" w:rsidRPr="007674CA" w:rsidRDefault="005D58C4" w:rsidP="00555E62">
      <w:pPr>
        <w:suppressAutoHyphens/>
        <w:spacing w:line="276" w:lineRule="auto"/>
        <w:ind w:firstLine="720"/>
        <w:jc w:val="right"/>
        <w:rPr>
          <w:szCs w:val="24"/>
        </w:rPr>
      </w:pPr>
      <w:r w:rsidRPr="007674CA">
        <w:rPr>
          <w:szCs w:val="24"/>
        </w:rPr>
        <w:t>Приложение</w:t>
      </w:r>
      <w:r w:rsidR="00FC1546" w:rsidRPr="007674CA">
        <w:rPr>
          <w:szCs w:val="24"/>
        </w:rPr>
        <w:t xml:space="preserve"> </w:t>
      </w:r>
      <w:r w:rsidR="00555E62">
        <w:rPr>
          <w:szCs w:val="24"/>
        </w:rPr>
        <w:t xml:space="preserve">№ </w:t>
      </w:r>
      <w:r w:rsidR="006452D6">
        <w:rPr>
          <w:szCs w:val="24"/>
        </w:rPr>
        <w:t>10</w:t>
      </w:r>
      <w:r w:rsidR="003011C4">
        <w:rPr>
          <w:szCs w:val="24"/>
        </w:rPr>
        <w:t xml:space="preserve"> </w:t>
      </w:r>
      <w:r w:rsidR="00863590" w:rsidRPr="007674CA">
        <w:rPr>
          <w:szCs w:val="24"/>
        </w:rPr>
        <w:t>от</w:t>
      </w:r>
      <w:r w:rsidRPr="007674CA">
        <w:rPr>
          <w:szCs w:val="24"/>
        </w:rPr>
        <w:t xml:space="preserve"> </w:t>
      </w:r>
      <w:r w:rsidR="00863590" w:rsidRPr="007674CA">
        <w:rPr>
          <w:szCs w:val="24"/>
        </w:rPr>
        <w:t>«</w:t>
      </w:r>
      <w:r w:rsidR="00863590" w:rsidRPr="007674CA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63590" w:rsidRPr="007674CA">
        <w:rPr>
          <w:szCs w:val="24"/>
          <w:highlight w:val="lightGray"/>
        </w:rPr>
        <w:instrText xml:space="preserve"> FORMTEXT </w:instrText>
      </w:r>
      <w:r w:rsidR="00863590" w:rsidRPr="007674CA">
        <w:rPr>
          <w:szCs w:val="24"/>
          <w:highlight w:val="lightGray"/>
        </w:rPr>
      </w:r>
      <w:r w:rsidR="00863590" w:rsidRPr="007674CA">
        <w:rPr>
          <w:szCs w:val="24"/>
          <w:highlight w:val="lightGray"/>
        </w:rPr>
        <w:fldChar w:fldCharType="separate"/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fldChar w:fldCharType="end"/>
      </w:r>
      <w:r w:rsidR="00863590" w:rsidRPr="007674CA">
        <w:rPr>
          <w:szCs w:val="24"/>
        </w:rPr>
        <w:t>»</w:t>
      </w:r>
      <w:r w:rsidR="00863590" w:rsidRPr="007674CA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63590" w:rsidRPr="007674CA">
        <w:rPr>
          <w:szCs w:val="24"/>
          <w:highlight w:val="lightGray"/>
        </w:rPr>
        <w:instrText xml:space="preserve"> FORMTEXT </w:instrText>
      </w:r>
      <w:r w:rsidR="00863590" w:rsidRPr="007674CA">
        <w:rPr>
          <w:szCs w:val="24"/>
          <w:highlight w:val="lightGray"/>
        </w:rPr>
      </w:r>
      <w:r w:rsidR="00863590" w:rsidRPr="007674CA">
        <w:rPr>
          <w:szCs w:val="24"/>
          <w:highlight w:val="lightGray"/>
        </w:rPr>
        <w:fldChar w:fldCharType="separate"/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fldChar w:fldCharType="end"/>
      </w:r>
      <w:r w:rsidR="00863590" w:rsidRPr="007674CA">
        <w:rPr>
          <w:szCs w:val="24"/>
        </w:rPr>
        <w:t xml:space="preserve"> 20</w:t>
      </w:r>
      <w:r w:rsidR="00AB1D80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5"/>
            </w:textInput>
          </w:ffData>
        </w:fldChar>
      </w:r>
      <w:r w:rsidR="00AB1D80">
        <w:rPr>
          <w:szCs w:val="24"/>
          <w:highlight w:val="lightGray"/>
        </w:rPr>
        <w:instrText xml:space="preserve"> FORMTEXT </w:instrText>
      </w:r>
      <w:r w:rsidR="00AB1D80">
        <w:rPr>
          <w:szCs w:val="24"/>
          <w:highlight w:val="lightGray"/>
        </w:rPr>
      </w:r>
      <w:r w:rsidR="00AB1D80">
        <w:rPr>
          <w:szCs w:val="24"/>
          <w:highlight w:val="lightGray"/>
        </w:rPr>
        <w:fldChar w:fldCharType="separate"/>
      </w:r>
      <w:r w:rsidR="00AB1D80">
        <w:rPr>
          <w:noProof/>
          <w:szCs w:val="24"/>
          <w:highlight w:val="lightGray"/>
        </w:rPr>
        <w:t>25</w:t>
      </w:r>
      <w:r w:rsidR="00AB1D80">
        <w:rPr>
          <w:szCs w:val="24"/>
          <w:highlight w:val="lightGray"/>
        </w:rPr>
        <w:fldChar w:fldCharType="end"/>
      </w:r>
      <w:r w:rsidR="00863590" w:rsidRPr="007674CA">
        <w:rPr>
          <w:szCs w:val="24"/>
        </w:rPr>
        <w:t>г.</w:t>
      </w:r>
    </w:p>
    <w:p w:rsidR="00863590" w:rsidRPr="007674CA" w:rsidRDefault="005D58C4" w:rsidP="00555E62">
      <w:pPr>
        <w:suppressAutoHyphens/>
        <w:spacing w:line="276" w:lineRule="auto"/>
        <w:ind w:firstLine="720"/>
        <w:jc w:val="right"/>
        <w:rPr>
          <w:szCs w:val="24"/>
        </w:rPr>
      </w:pPr>
      <w:r w:rsidRPr="007674CA">
        <w:rPr>
          <w:szCs w:val="24"/>
        </w:rPr>
        <w:t xml:space="preserve">к </w:t>
      </w:r>
      <w:r w:rsidR="00232827" w:rsidRPr="007674CA">
        <w:rPr>
          <w:szCs w:val="24"/>
        </w:rPr>
        <w:t>ДОГОВОРУ №</w:t>
      </w:r>
      <w:r w:rsidR="00232827" w:rsidRPr="007674CA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32827" w:rsidRPr="007674CA">
        <w:rPr>
          <w:szCs w:val="24"/>
          <w:highlight w:val="lightGray"/>
        </w:rPr>
        <w:instrText xml:space="preserve"> FORMTEXT </w:instrText>
      </w:r>
      <w:r w:rsidR="00232827" w:rsidRPr="007674CA">
        <w:rPr>
          <w:szCs w:val="24"/>
          <w:highlight w:val="lightGray"/>
        </w:rPr>
      </w:r>
      <w:r w:rsidR="00232827" w:rsidRPr="007674CA">
        <w:rPr>
          <w:szCs w:val="24"/>
          <w:highlight w:val="lightGray"/>
        </w:rPr>
        <w:fldChar w:fldCharType="separate"/>
      </w:r>
      <w:r w:rsidR="00232827" w:rsidRPr="007674CA">
        <w:rPr>
          <w:szCs w:val="24"/>
          <w:highlight w:val="lightGray"/>
        </w:rPr>
        <w:t> </w:t>
      </w:r>
      <w:r w:rsidR="00232827" w:rsidRPr="007674CA">
        <w:rPr>
          <w:szCs w:val="24"/>
          <w:highlight w:val="lightGray"/>
        </w:rPr>
        <w:t> </w:t>
      </w:r>
      <w:r w:rsidR="00232827" w:rsidRPr="007674CA">
        <w:rPr>
          <w:szCs w:val="24"/>
          <w:highlight w:val="lightGray"/>
        </w:rPr>
        <w:t> </w:t>
      </w:r>
      <w:r w:rsidR="00232827" w:rsidRPr="007674CA">
        <w:rPr>
          <w:szCs w:val="24"/>
          <w:highlight w:val="lightGray"/>
        </w:rPr>
        <w:t> </w:t>
      </w:r>
      <w:r w:rsidR="00232827" w:rsidRPr="007674CA">
        <w:rPr>
          <w:szCs w:val="24"/>
          <w:highlight w:val="lightGray"/>
        </w:rPr>
        <w:t> </w:t>
      </w:r>
      <w:r w:rsidR="00232827" w:rsidRPr="007674CA">
        <w:rPr>
          <w:szCs w:val="24"/>
          <w:highlight w:val="lightGray"/>
        </w:rPr>
        <w:fldChar w:fldCharType="end"/>
      </w:r>
      <w:r w:rsidR="00232827" w:rsidRPr="007674CA">
        <w:rPr>
          <w:szCs w:val="24"/>
        </w:rPr>
        <w:t xml:space="preserve"> от </w:t>
      </w:r>
      <w:r w:rsidR="00863590" w:rsidRPr="007674CA">
        <w:rPr>
          <w:szCs w:val="24"/>
        </w:rPr>
        <w:t>«</w:t>
      </w:r>
      <w:r w:rsidR="00863590" w:rsidRPr="007674CA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63590" w:rsidRPr="007674CA">
        <w:rPr>
          <w:szCs w:val="24"/>
          <w:highlight w:val="lightGray"/>
        </w:rPr>
        <w:instrText xml:space="preserve"> FORMTEXT </w:instrText>
      </w:r>
      <w:r w:rsidR="00863590" w:rsidRPr="007674CA">
        <w:rPr>
          <w:szCs w:val="24"/>
          <w:highlight w:val="lightGray"/>
        </w:rPr>
      </w:r>
      <w:r w:rsidR="00863590" w:rsidRPr="007674CA">
        <w:rPr>
          <w:szCs w:val="24"/>
          <w:highlight w:val="lightGray"/>
        </w:rPr>
        <w:fldChar w:fldCharType="separate"/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fldChar w:fldCharType="end"/>
      </w:r>
      <w:r w:rsidR="00863590" w:rsidRPr="007674CA">
        <w:rPr>
          <w:szCs w:val="24"/>
        </w:rPr>
        <w:t>»</w:t>
      </w:r>
      <w:r w:rsidR="00863590" w:rsidRPr="007674CA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63590" w:rsidRPr="007674CA">
        <w:rPr>
          <w:szCs w:val="24"/>
          <w:highlight w:val="lightGray"/>
        </w:rPr>
        <w:instrText xml:space="preserve"> FORMTEXT </w:instrText>
      </w:r>
      <w:r w:rsidR="00863590" w:rsidRPr="007674CA">
        <w:rPr>
          <w:szCs w:val="24"/>
          <w:highlight w:val="lightGray"/>
        </w:rPr>
      </w:r>
      <w:r w:rsidR="00863590" w:rsidRPr="007674CA">
        <w:rPr>
          <w:szCs w:val="24"/>
          <w:highlight w:val="lightGray"/>
        </w:rPr>
        <w:fldChar w:fldCharType="separate"/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t> </w:t>
      </w:r>
      <w:r w:rsidR="00863590" w:rsidRPr="007674CA">
        <w:rPr>
          <w:szCs w:val="24"/>
          <w:highlight w:val="lightGray"/>
        </w:rPr>
        <w:fldChar w:fldCharType="end"/>
      </w:r>
      <w:r w:rsidR="00863590" w:rsidRPr="007674CA">
        <w:rPr>
          <w:szCs w:val="24"/>
        </w:rPr>
        <w:t xml:space="preserve"> 20</w:t>
      </w:r>
      <w:r w:rsidR="00AB1D80">
        <w:rPr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5"/>
            </w:textInput>
          </w:ffData>
        </w:fldChar>
      </w:r>
      <w:r w:rsidR="00AB1D80">
        <w:rPr>
          <w:szCs w:val="24"/>
          <w:highlight w:val="lightGray"/>
        </w:rPr>
        <w:instrText xml:space="preserve"> FORMTEXT </w:instrText>
      </w:r>
      <w:r w:rsidR="00AB1D80">
        <w:rPr>
          <w:szCs w:val="24"/>
          <w:highlight w:val="lightGray"/>
        </w:rPr>
      </w:r>
      <w:r w:rsidR="00AB1D80">
        <w:rPr>
          <w:szCs w:val="24"/>
          <w:highlight w:val="lightGray"/>
        </w:rPr>
        <w:fldChar w:fldCharType="separate"/>
      </w:r>
      <w:r w:rsidR="00AB1D80">
        <w:rPr>
          <w:noProof/>
          <w:szCs w:val="24"/>
          <w:highlight w:val="lightGray"/>
        </w:rPr>
        <w:t>25</w:t>
      </w:r>
      <w:r w:rsidR="00AB1D80">
        <w:rPr>
          <w:szCs w:val="24"/>
          <w:highlight w:val="lightGray"/>
        </w:rPr>
        <w:fldChar w:fldCharType="end"/>
      </w:r>
      <w:r w:rsidR="00863590" w:rsidRPr="007674CA">
        <w:rPr>
          <w:szCs w:val="24"/>
        </w:rPr>
        <w:t>г.</w:t>
      </w:r>
      <w:r w:rsidR="00232827" w:rsidRPr="007674CA">
        <w:rPr>
          <w:szCs w:val="24"/>
        </w:rPr>
        <w:t xml:space="preserve"> </w:t>
      </w:r>
    </w:p>
    <w:p w:rsidR="005D58C4" w:rsidRPr="007674CA" w:rsidRDefault="005D58C4" w:rsidP="00555E62">
      <w:pPr>
        <w:suppressAutoHyphens/>
        <w:spacing w:line="276" w:lineRule="auto"/>
        <w:ind w:firstLine="720"/>
        <w:jc w:val="right"/>
        <w:rPr>
          <w:szCs w:val="24"/>
        </w:rPr>
      </w:pPr>
    </w:p>
    <w:p w:rsidR="00FC1546" w:rsidRPr="007674CA" w:rsidRDefault="00FC1546" w:rsidP="007674CA">
      <w:pPr>
        <w:suppressAutoHyphens/>
        <w:ind w:firstLine="720"/>
        <w:jc w:val="both"/>
        <w:rPr>
          <w:szCs w:val="24"/>
        </w:rPr>
      </w:pPr>
    </w:p>
    <w:p w:rsidR="00E25FD9" w:rsidRDefault="006452D6" w:rsidP="002F132E">
      <w:pPr>
        <w:suppressAutoHyphens/>
        <w:ind w:firstLine="720"/>
        <w:jc w:val="center"/>
        <w:rPr>
          <w:b/>
          <w:szCs w:val="24"/>
        </w:rPr>
      </w:pPr>
      <w:r>
        <w:rPr>
          <w:b/>
          <w:szCs w:val="24"/>
        </w:rPr>
        <w:t>Стандартные налоговые</w:t>
      </w:r>
      <w:r w:rsidR="00E1690E" w:rsidRPr="00432090">
        <w:rPr>
          <w:b/>
          <w:szCs w:val="24"/>
        </w:rPr>
        <w:t xml:space="preserve"> </w:t>
      </w:r>
      <w:r>
        <w:rPr>
          <w:b/>
          <w:szCs w:val="24"/>
        </w:rPr>
        <w:t>оговорки</w:t>
      </w:r>
    </w:p>
    <w:p w:rsidR="007A5765" w:rsidRDefault="007A5765" w:rsidP="007A5765">
      <w:pPr>
        <w:suppressAutoHyphens/>
        <w:jc w:val="both"/>
        <w:rPr>
          <w:b/>
        </w:rPr>
      </w:pPr>
    </w:p>
    <w:p w:rsidR="007A5765" w:rsidRDefault="00935EE9" w:rsidP="007A5765">
      <w:pPr>
        <w:pStyle w:val="af"/>
        <w:numPr>
          <w:ilvl w:val="0"/>
          <w:numId w:val="2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i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Продавец"/>
            </w:textInput>
          </w:ffData>
        </w:fldChar>
      </w:r>
      <w:bookmarkStart w:id="0" w:name="ТекстовоеПоле1"/>
      <w:r>
        <w:rPr>
          <w:i/>
          <w:highlight w:val="darkGray"/>
        </w:rPr>
        <w:instrText xml:space="preserve"> FORMTEXT </w:instrText>
      </w:r>
      <w:r>
        <w:rPr>
          <w:i/>
          <w:highlight w:val="darkGray"/>
        </w:rPr>
      </w:r>
      <w:r>
        <w:rPr>
          <w:i/>
          <w:highlight w:val="darkGray"/>
        </w:rPr>
        <w:fldChar w:fldCharType="separate"/>
      </w:r>
      <w:r>
        <w:rPr>
          <w:i/>
          <w:noProof/>
          <w:highlight w:val="darkGray"/>
        </w:rPr>
        <w:t>Продавец</w:t>
      </w:r>
      <w:r>
        <w:rPr>
          <w:i/>
          <w:highlight w:val="darkGray"/>
        </w:rPr>
        <w:fldChar w:fldCharType="end"/>
      </w:r>
      <w:bookmarkEnd w:id="0"/>
      <w:r w:rsidR="007A5765" w:rsidRPr="00E02A18">
        <w:t xml:space="preserve"> </w:t>
      </w:r>
      <w:r w:rsidR="007A5765" w:rsidRPr="00E02A18">
        <w:rPr>
          <w:szCs w:val="24"/>
        </w:rPr>
        <w:t xml:space="preserve">не несет ответственности за исчисление и уплату </w:t>
      </w:r>
      <w:r w:rsidR="007A5765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015AB4">
        <w:rPr>
          <w:i/>
          <w:highlight w:val="darkGray"/>
        </w:rPr>
        <w:instrText xml:space="preserve"> FORMTEXT </w:instrText>
      </w:r>
      <w:r w:rsidR="007A5765" w:rsidRPr="00015AB4">
        <w:rPr>
          <w:i/>
          <w:highlight w:val="darkGray"/>
        </w:rPr>
      </w:r>
      <w:r w:rsidR="007A5765" w:rsidRPr="00015AB4">
        <w:rPr>
          <w:i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015AB4">
        <w:rPr>
          <w:i/>
          <w:highlight w:val="darkGray"/>
        </w:rPr>
        <w:fldChar w:fldCharType="end"/>
      </w:r>
      <w:r w:rsidR="007A5765">
        <w:rPr>
          <w:szCs w:val="24"/>
        </w:rPr>
        <w:t xml:space="preserve">, </w:t>
      </w:r>
      <w:r w:rsidR="007A5765" w:rsidRPr="00E02A18">
        <w:rPr>
          <w:szCs w:val="24"/>
        </w:rPr>
        <w:t xml:space="preserve">работниками и (или) контрагентами </w:t>
      </w:r>
      <w:r w:rsidR="007A5765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015AB4">
        <w:rPr>
          <w:i/>
          <w:highlight w:val="darkGray"/>
        </w:rPr>
        <w:instrText xml:space="preserve"> FORMTEXT </w:instrText>
      </w:r>
      <w:r w:rsidR="007A5765" w:rsidRPr="00015AB4">
        <w:rPr>
          <w:i/>
          <w:highlight w:val="darkGray"/>
        </w:rPr>
      </w:r>
      <w:r w:rsidR="007A5765" w:rsidRPr="00015AB4">
        <w:rPr>
          <w:i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015AB4">
        <w:rPr>
          <w:i/>
          <w:highlight w:val="darkGray"/>
        </w:rPr>
        <w:fldChar w:fldCharType="end"/>
      </w:r>
      <w:r w:rsidR="007A5765">
        <w:rPr>
          <w:i/>
        </w:rPr>
        <w:t xml:space="preserve"> </w:t>
      </w:r>
      <w:r w:rsidR="007A5765" w:rsidRPr="00E02A18">
        <w:rPr>
          <w:szCs w:val="24"/>
        </w:rPr>
        <w:t xml:space="preserve">любых налогов, сборов, взносов, которые </w:t>
      </w:r>
      <w:r w:rsidR="007A5765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015AB4">
        <w:rPr>
          <w:i/>
          <w:highlight w:val="darkGray"/>
        </w:rPr>
        <w:instrText xml:space="preserve"> FORMTEXT </w:instrText>
      </w:r>
      <w:r w:rsidR="007A5765" w:rsidRPr="00015AB4">
        <w:rPr>
          <w:i/>
          <w:highlight w:val="darkGray"/>
        </w:rPr>
      </w:r>
      <w:r w:rsidR="007A5765" w:rsidRPr="00015AB4">
        <w:rPr>
          <w:i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015AB4">
        <w:rPr>
          <w:i/>
          <w:highlight w:val="darkGray"/>
        </w:rPr>
        <w:fldChar w:fldCharType="end"/>
      </w:r>
      <w:r w:rsidR="007A5765" w:rsidRPr="00E02A18">
        <w:rPr>
          <w:szCs w:val="24"/>
        </w:rPr>
        <w:t xml:space="preserve">, работники и (или) контрагенты </w:t>
      </w:r>
      <w:r w:rsidR="007A5765"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015AB4">
        <w:rPr>
          <w:i/>
          <w:highlight w:val="darkGray"/>
        </w:rPr>
        <w:instrText xml:space="preserve"> FORMTEXT </w:instrText>
      </w:r>
      <w:r w:rsidR="007A5765" w:rsidRPr="00015AB4">
        <w:rPr>
          <w:i/>
          <w:highlight w:val="darkGray"/>
        </w:rPr>
      </w:r>
      <w:r w:rsidR="007A5765" w:rsidRPr="00015AB4">
        <w:rPr>
          <w:i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015AB4">
        <w:rPr>
          <w:i/>
          <w:highlight w:val="darkGray"/>
        </w:rPr>
        <w:fldChar w:fldCharType="end"/>
      </w:r>
      <w:r w:rsidR="007A5765">
        <w:rPr>
          <w:i/>
        </w:rPr>
        <w:t xml:space="preserve"> </w:t>
      </w:r>
      <w:r w:rsidR="007A5765" w:rsidRPr="00E02A18">
        <w:rPr>
          <w:szCs w:val="24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7A5765" w:rsidRDefault="00935EE9" w:rsidP="007A5765">
      <w:pPr>
        <w:pStyle w:val="af"/>
        <w:numPr>
          <w:ilvl w:val="0"/>
          <w:numId w:val="2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i/>
          <w:highlight w:val="darkGray"/>
        </w:rPr>
        <w:instrText xml:space="preserve"> FORMTEXT </w:instrText>
      </w:r>
      <w:r>
        <w:rPr>
          <w:i/>
          <w:highlight w:val="darkGray"/>
        </w:rPr>
      </w:r>
      <w:r>
        <w:rPr>
          <w:i/>
          <w:highlight w:val="darkGray"/>
        </w:rPr>
        <w:fldChar w:fldCharType="separate"/>
      </w:r>
      <w:r>
        <w:rPr>
          <w:i/>
          <w:noProof/>
          <w:highlight w:val="darkGray"/>
        </w:rPr>
        <w:t>Продавец</w:t>
      </w:r>
      <w:r>
        <w:rPr>
          <w:i/>
          <w:highlight w:val="darkGray"/>
        </w:rPr>
        <w:fldChar w:fldCharType="end"/>
      </w:r>
      <w:r w:rsidR="007A5765" w:rsidRPr="00F51286">
        <w:rPr>
          <w:szCs w:val="24"/>
        </w:rPr>
        <w:t xml:space="preserve"> не выплачивает и не компенсирует </w:t>
      </w:r>
      <w:r w:rsidR="007A5765"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F51286">
        <w:rPr>
          <w:i/>
          <w:highlight w:val="darkGray"/>
        </w:rPr>
        <w:instrText xml:space="preserve"> FORMTEXT </w:instrText>
      </w:r>
      <w:r w:rsidR="007A5765" w:rsidRPr="00F51286">
        <w:rPr>
          <w:i/>
          <w:highlight w:val="darkGray"/>
        </w:rPr>
      </w:r>
      <w:r w:rsidR="007A5765" w:rsidRPr="00F51286">
        <w:rPr>
          <w:i/>
          <w:highlight w:val="darkGray"/>
        </w:rPr>
        <w:fldChar w:fldCharType="separate"/>
      </w:r>
      <w:r w:rsidR="007A5765" w:rsidRPr="00F51286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F51286">
        <w:rPr>
          <w:i/>
          <w:highlight w:val="darkGray"/>
        </w:rPr>
        <w:fldChar w:fldCharType="end"/>
      </w:r>
      <w:r w:rsidR="007A5765" w:rsidRPr="00F51286">
        <w:rPr>
          <w:szCs w:val="24"/>
        </w:rPr>
        <w:t xml:space="preserve">, сотрудникам и (или) контрагентам </w:t>
      </w:r>
      <w:r w:rsidR="007A5765"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F51286">
        <w:rPr>
          <w:i/>
          <w:highlight w:val="darkGray"/>
        </w:rPr>
        <w:instrText xml:space="preserve"> FORMTEXT </w:instrText>
      </w:r>
      <w:r w:rsidR="007A5765" w:rsidRPr="00F51286">
        <w:rPr>
          <w:i/>
          <w:highlight w:val="darkGray"/>
        </w:rPr>
      </w:r>
      <w:r w:rsidR="007A5765" w:rsidRPr="00F51286">
        <w:rPr>
          <w:i/>
          <w:highlight w:val="darkGray"/>
        </w:rPr>
        <w:fldChar w:fldCharType="separate"/>
      </w:r>
      <w:r w:rsidR="007A5765" w:rsidRPr="00F51286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F51286">
        <w:rPr>
          <w:i/>
          <w:highlight w:val="darkGray"/>
        </w:rPr>
        <w:fldChar w:fldCharType="end"/>
      </w:r>
      <w:r w:rsidR="007A5765" w:rsidRPr="00F51286">
        <w:rPr>
          <w:i/>
        </w:rPr>
        <w:t xml:space="preserve"> </w:t>
      </w:r>
      <w:r w:rsidR="007A5765" w:rsidRPr="00F51286">
        <w:rPr>
          <w:szCs w:val="24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7A5765" w:rsidRPr="00F51286" w:rsidRDefault="007A5765" w:rsidP="007A5765">
      <w:pPr>
        <w:pStyle w:val="af"/>
        <w:ind w:left="0"/>
        <w:jc w:val="both"/>
        <w:rPr>
          <w:szCs w:val="24"/>
        </w:rPr>
      </w:pPr>
      <w:r w:rsidRPr="0047767E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ункт 3 применим для договоров, по которым добросовестность контрагента в части уплаты им налогов может влиять на ПАО &quot;НК &quot;Роснефть&quot; или ОГ (договоры купли-продажи, подряда, оказания услуг и тп.)"/>
            </w:textInput>
          </w:ffData>
        </w:fldChar>
      </w:r>
      <w:r w:rsidRPr="0047767E">
        <w:rPr>
          <w:i/>
          <w:noProof/>
          <w:highlight w:val="darkGray"/>
        </w:rPr>
        <w:instrText xml:space="preserve"> FORMTEXT </w:instrText>
      </w:r>
      <w:r w:rsidRPr="0047767E">
        <w:rPr>
          <w:i/>
          <w:noProof/>
          <w:highlight w:val="darkGray"/>
        </w:rPr>
      </w:r>
      <w:r w:rsidRPr="0047767E">
        <w:rPr>
          <w:i/>
          <w:noProof/>
          <w:highlight w:val="darkGray"/>
        </w:rPr>
        <w:fldChar w:fldCharType="separate"/>
      </w:r>
      <w:r w:rsidRPr="0047767E">
        <w:rPr>
          <w:i/>
          <w:noProof/>
          <w:highlight w:val="darkGray"/>
        </w:rPr>
        <w:t>Пункт 3 применим для договоров, по которым добросовестность контрагента в части уплаты им налогов может влиять на ПАО "НК "Роснефть" или ОГ (договоры купли-продажи, подряда, оказания услуг и тп.)</w:t>
      </w:r>
      <w:r w:rsidRPr="0047767E">
        <w:rPr>
          <w:i/>
          <w:noProof/>
          <w:highlight w:val="darkGray"/>
        </w:rPr>
        <w:fldChar w:fldCharType="end"/>
      </w:r>
    </w:p>
    <w:p w:rsidR="007A5765" w:rsidRPr="003010B9" w:rsidRDefault="00935EE9" w:rsidP="007A5765">
      <w:pPr>
        <w:pStyle w:val="af"/>
        <w:numPr>
          <w:ilvl w:val="0"/>
          <w:numId w:val="2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Покупатель</w:t>
      </w:r>
      <w:r>
        <w:rPr>
          <w:i/>
          <w:noProof/>
          <w:highlight w:val="darkGray"/>
        </w:rPr>
        <w:fldChar w:fldCharType="end"/>
      </w:r>
      <w:r w:rsidR="007A5765" w:rsidRPr="003010B9">
        <w:rPr>
          <w:szCs w:val="24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="007A5765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015AB4">
        <w:rPr>
          <w:i/>
          <w:noProof/>
          <w:highlight w:val="darkGray"/>
        </w:rPr>
        <w:instrText xml:space="preserve"> FORMTEXT </w:instrText>
      </w:r>
      <w:r w:rsidR="007A5765" w:rsidRPr="00015AB4">
        <w:rPr>
          <w:i/>
          <w:noProof/>
          <w:highlight w:val="darkGray"/>
        </w:rPr>
      </w:r>
      <w:r w:rsidR="007A5765" w:rsidRPr="00015AB4">
        <w:rPr>
          <w:i/>
          <w:noProof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015AB4">
        <w:rPr>
          <w:i/>
          <w:noProof/>
          <w:highlight w:val="darkGray"/>
        </w:rPr>
        <w:fldChar w:fldCharType="end"/>
      </w:r>
      <w:r w:rsidR="007A5765" w:rsidRPr="003010B9">
        <w:rPr>
          <w:szCs w:val="24"/>
        </w:rPr>
        <w:t xml:space="preserve"> </w:t>
      </w:r>
      <w:r w:rsidR="007A5765" w:rsidRPr="0047767E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"/>
            </w:textInput>
          </w:ffData>
        </w:fldChar>
      </w:r>
      <w:r w:rsidR="007A5765" w:rsidRPr="0047767E">
        <w:rPr>
          <w:i/>
          <w:szCs w:val="24"/>
          <w:highlight w:val="darkGray"/>
        </w:rPr>
        <w:instrText xml:space="preserve"> FORMTEXT </w:instrText>
      </w:r>
      <w:r w:rsidR="007A5765" w:rsidRPr="0047767E">
        <w:rPr>
          <w:i/>
          <w:szCs w:val="24"/>
          <w:highlight w:val="darkGray"/>
        </w:rPr>
      </w:r>
      <w:r w:rsidR="007A5765" w:rsidRPr="0047767E">
        <w:rPr>
          <w:i/>
          <w:szCs w:val="24"/>
          <w:highlight w:val="darkGray"/>
        </w:rPr>
        <w:fldChar w:fldCharType="separate"/>
      </w:r>
      <w:r w:rsidR="007A5765" w:rsidRPr="0047767E">
        <w:rPr>
          <w:i/>
          <w:noProof/>
          <w:szCs w:val="24"/>
          <w:highlight w:val="darkGray"/>
        </w:rPr>
        <w:t>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</w:t>
      </w:r>
      <w:r w:rsidR="007A5765" w:rsidRPr="0047767E">
        <w:rPr>
          <w:i/>
          <w:szCs w:val="24"/>
          <w:highlight w:val="darkGray"/>
        </w:rPr>
        <w:fldChar w:fldCharType="end"/>
      </w:r>
      <w:r w:rsidR="007A5765" w:rsidRPr="003010B9">
        <w:rPr>
          <w:szCs w:val="24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Покупателя</w:t>
      </w:r>
      <w:r>
        <w:rPr>
          <w:i/>
          <w:noProof/>
          <w:highlight w:val="darkGray"/>
        </w:rPr>
        <w:fldChar w:fldCharType="end"/>
      </w:r>
      <w:r w:rsidR="007A5765" w:rsidRPr="003010B9">
        <w:rPr>
          <w:szCs w:val="24"/>
        </w:rPr>
        <w:t>.</w:t>
      </w:r>
    </w:p>
    <w:p w:rsidR="007A5765" w:rsidRDefault="007A5765" w:rsidP="007A5765">
      <w:pPr>
        <w:widowControl w:val="0"/>
        <w:jc w:val="both"/>
      </w:pPr>
    </w:p>
    <w:p w:rsidR="007A5765" w:rsidRPr="005222BC" w:rsidRDefault="007A5765" w:rsidP="007A5765">
      <w:pPr>
        <w:widowControl w:val="0"/>
        <w:jc w:val="both"/>
        <w:rPr>
          <w:rFonts w:eastAsia="Calibri"/>
          <w:i/>
        </w:rPr>
      </w:pPr>
      <w:r w:rsidRPr="005222BC">
        <w:rPr>
          <w:rFonts w:eastAsia="Calibri"/>
          <w:i/>
        </w:rPr>
        <w:t>Дополнение: для включения в договоры, где контрагент является поставщиком/продавцом</w:t>
      </w:r>
      <w:r>
        <w:rPr>
          <w:rFonts w:eastAsia="Calibri"/>
          <w:i/>
        </w:rPr>
        <w:t>:</w:t>
      </w:r>
    </w:p>
    <w:p w:rsidR="007A5765" w:rsidRDefault="007A5765" w:rsidP="007A5765">
      <w:pPr>
        <w:pStyle w:val="af"/>
        <w:ind w:left="0"/>
        <w:jc w:val="both"/>
        <w:rPr>
          <w:szCs w:val="24"/>
        </w:rPr>
      </w:pPr>
    </w:p>
    <w:p w:rsidR="007A5765" w:rsidRPr="00390971" w:rsidRDefault="007A5765" w:rsidP="007A5765">
      <w:pPr>
        <w:widowControl w:val="0"/>
        <w:jc w:val="both"/>
        <w:rPr>
          <w:color w:val="FF0000"/>
        </w:rPr>
      </w:pPr>
      <w:r w:rsidRPr="00390971">
        <w:t> </w:t>
      </w:r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r w:rsidR="00935EE9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35EE9" w:rsidRPr="001F3F2C">
        <w:instrText xml:space="preserve"> </w:instrText>
      </w:r>
      <w:r w:rsidR="00935EE9">
        <w:instrText>FORMCHECKBOX</w:instrText>
      </w:r>
      <w:r w:rsidR="00935EE9" w:rsidRPr="001F3F2C">
        <w:instrText xml:space="preserve"> </w:instrText>
      </w:r>
      <w:r w:rsidR="00935EE9">
        <w:fldChar w:fldCharType="separate"/>
      </w:r>
      <w:r w:rsidR="00935EE9">
        <w:fldChar w:fldCharType="end"/>
      </w:r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Default="007A5765" w:rsidP="007A5765">
      <w:pPr>
        <w:widowControl w:val="0"/>
        <w:jc w:val="both"/>
        <w:rPr>
          <w:rFonts w:eastAsia="Calibri"/>
          <w:i/>
          <w:noProof/>
          <w:highlight w:val="darkGray"/>
        </w:rPr>
      </w:pPr>
    </w:p>
    <w:p w:rsidR="007A5765" w:rsidRPr="00390971" w:rsidRDefault="007A5765" w:rsidP="007A5765">
      <w:pPr>
        <w:widowControl w:val="0"/>
        <w:jc w:val="both"/>
        <w:rPr>
          <w:i/>
        </w:rPr>
      </w:pP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rFonts w:eastAsia="Calibri"/>
          <w:i/>
          <w:noProof/>
          <w:highlight w:val="darkGray"/>
        </w:rPr>
        <w:fldChar w:fldCharType="end"/>
      </w:r>
      <w:r>
        <w:rPr>
          <w:rFonts w:eastAsia="Calibri"/>
          <w:i/>
          <w:noProof/>
        </w:rPr>
        <w:t xml:space="preserve"> </w:t>
      </w:r>
      <w:r w:rsidRPr="00BB69BC">
        <w:t>является изготовителем / производителем</w:t>
      </w:r>
      <w:r>
        <w:t xml:space="preserve"> </w:t>
      </w:r>
      <w:r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 xml:space="preserve"> _______ (указывается обозначение товаров/продукции в соответствии с договором)</w:t>
      </w:r>
      <w:r w:rsidRPr="00015AB4">
        <w:rPr>
          <w:i/>
          <w:highlight w:val="darkGray"/>
        </w:rPr>
        <w:fldChar w:fldCharType="end"/>
      </w:r>
      <w:r w:rsidRPr="00BB69BC">
        <w:t>, либо уполномоченным представителем (дистрибьютором, дилером, импортером и т.п.) такого изготовителя / производителя, либо закупает (импортирует)</w:t>
      </w:r>
      <w:r>
        <w:t xml:space="preserve"> </w:t>
      </w:r>
      <w:r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 xml:space="preserve"> _______ (указывается обозначение товаров/продукции в соответствии с договором)</w:t>
      </w:r>
      <w:r w:rsidRPr="00015AB4">
        <w:rPr>
          <w:i/>
          <w:highlight w:val="darkGray"/>
        </w:rPr>
        <w:fldChar w:fldCharType="end"/>
      </w:r>
      <w:r w:rsidRPr="00BB69BC">
        <w:t>, преследуя законную деловую цель совершения сделки приобретения для дальнейшей продажи.</w:t>
      </w:r>
    </w:p>
    <w:p w:rsidR="007A5765" w:rsidRPr="00BB69BC" w:rsidRDefault="007A5765" w:rsidP="007A5765">
      <w:pPr>
        <w:suppressAutoHyphens/>
        <w:jc w:val="both"/>
        <w:rPr>
          <w:i/>
        </w:rPr>
      </w:pPr>
    </w:p>
    <w:p w:rsidR="007A5765" w:rsidRPr="00F105B8" w:rsidRDefault="007A5765" w:rsidP="007A5765">
      <w:pPr>
        <w:suppressAutoHyphens/>
        <w:jc w:val="center"/>
        <w:rPr>
          <w:b/>
          <w:u w:val="single"/>
        </w:rPr>
      </w:pPr>
      <w:r>
        <w:rPr>
          <w:b/>
          <w:u w:val="single"/>
        </w:rPr>
        <w:t>О</w:t>
      </w:r>
      <w:r w:rsidRPr="00F105B8">
        <w:rPr>
          <w:b/>
          <w:u w:val="single"/>
        </w:rPr>
        <w:t xml:space="preserve"> возмещении имущественных потерь</w:t>
      </w:r>
    </w:p>
    <w:p w:rsidR="007A5765" w:rsidRDefault="007A5765" w:rsidP="007A5765">
      <w:pPr>
        <w:suppressAutoHyphens/>
        <w:jc w:val="both"/>
        <w:rPr>
          <w:i/>
        </w:rPr>
      </w:pPr>
      <w:r>
        <w:rPr>
          <w:i/>
        </w:rPr>
        <w:t>(</w:t>
      </w:r>
      <w:r w:rsidRPr="009F4E13">
        <w:rPr>
          <w:i/>
        </w:rPr>
        <w:t>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</w:t>
      </w:r>
      <w:r>
        <w:rPr>
          <w:i/>
        </w:rPr>
        <w:t xml:space="preserve">, </w:t>
      </w:r>
      <w:r w:rsidRPr="007506BD">
        <w:rPr>
          <w:i/>
        </w:rPr>
        <w:t xml:space="preserve">где </w:t>
      </w:r>
      <w:r>
        <w:rPr>
          <w:i/>
        </w:rPr>
        <w:t>к</w:t>
      </w:r>
      <w:r w:rsidRPr="007506BD">
        <w:rPr>
          <w:i/>
        </w:rPr>
        <w:t>онтрагент является поставщиком/ исполнителем/ продавцом/ подрядчиком)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Default="007A5765" w:rsidP="007A5765">
      <w:pPr>
        <w:suppressAutoHyphens/>
        <w:jc w:val="both"/>
        <w:rPr>
          <w:i/>
        </w:rPr>
      </w:pPr>
      <w:r w:rsidRPr="00390971"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proofErr w:type="gramEnd"/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proofErr w:type="gramStart"/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Pr="000D48AB" w:rsidRDefault="007A5765" w:rsidP="007A5765">
      <w:pPr>
        <w:pStyle w:val="af"/>
        <w:widowControl w:val="0"/>
        <w:numPr>
          <w:ilvl w:val="0"/>
          <w:numId w:val="29"/>
        </w:numPr>
        <w:spacing w:after="0" w:line="240" w:lineRule="auto"/>
        <w:ind w:left="0" w:firstLine="360"/>
        <w:jc w:val="both"/>
        <w:rPr>
          <w:szCs w:val="24"/>
        </w:rPr>
      </w:pPr>
      <w:r w:rsidRPr="000D48AB">
        <w:rPr>
          <w:szCs w:val="24"/>
        </w:rPr>
        <w:t xml:space="preserve">Настоящим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Покупатель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 в порядке ст. 4</w:t>
      </w:r>
      <w:r>
        <w:rPr>
          <w:szCs w:val="24"/>
        </w:rPr>
        <w:t>12</w:t>
      </w:r>
      <w:r w:rsidRPr="000D48AB">
        <w:rPr>
          <w:szCs w:val="24"/>
        </w:rPr>
        <w:t xml:space="preserve">.1 ГК РФ обязуется возместить имущественные потери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АО "КНПЗ"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, возникшие при наступлении следующих обстоятельств (не связанных с нарушением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Покупатель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 обязательств, предусмотренных настоящим </w:t>
      </w:r>
      <w:r w:rsidR="00177190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177190">
        <w:rPr>
          <w:i/>
          <w:szCs w:val="24"/>
          <w:highlight w:val="darkGray"/>
        </w:rPr>
        <w:instrText xml:space="preserve"> FORMTEXT </w:instrText>
      </w:r>
      <w:r w:rsidR="00177190">
        <w:rPr>
          <w:i/>
          <w:szCs w:val="24"/>
          <w:highlight w:val="darkGray"/>
        </w:rPr>
      </w:r>
      <w:r w:rsidR="00177190">
        <w:rPr>
          <w:i/>
          <w:szCs w:val="24"/>
          <w:highlight w:val="darkGray"/>
        </w:rPr>
        <w:fldChar w:fldCharType="separate"/>
      </w:r>
      <w:r w:rsidR="00177190">
        <w:rPr>
          <w:i/>
          <w:noProof/>
          <w:szCs w:val="24"/>
          <w:highlight w:val="darkGray"/>
        </w:rPr>
        <w:t>Договором</w:t>
      </w:r>
      <w:r w:rsidR="00177190">
        <w:rPr>
          <w:i/>
          <w:szCs w:val="24"/>
          <w:highlight w:val="darkGray"/>
        </w:rPr>
        <w:fldChar w:fldCharType="end"/>
      </w:r>
      <w:r w:rsidRPr="000D48AB">
        <w:rPr>
          <w:szCs w:val="24"/>
        </w:rPr>
        <w:t xml:space="preserve">): </w:t>
      </w:r>
    </w:p>
    <w:p w:rsidR="007A5765" w:rsidRPr="00BB69BC" w:rsidRDefault="007A5765" w:rsidP="007A5765">
      <w:pPr>
        <w:pStyle w:val="af3"/>
        <w:numPr>
          <w:ilvl w:val="0"/>
          <w:numId w:val="20"/>
        </w:numPr>
        <w:spacing w:after="0"/>
        <w:ind w:left="0" w:firstLine="360"/>
        <w:jc w:val="both"/>
        <w:rPr>
          <w:color w:val="000000"/>
        </w:rPr>
      </w:pPr>
      <w:r w:rsidRPr="00BB69BC">
        <w:rPr>
          <w:color w:val="000000"/>
        </w:rPr>
        <w:t xml:space="preserve">предъявления налоговыми органами требований к </w:t>
      </w:r>
      <w:r w:rsidR="00177190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177190">
        <w:rPr>
          <w:rFonts w:eastAsia="Calibri"/>
          <w:i/>
          <w:noProof/>
          <w:highlight w:val="darkGray"/>
        </w:rPr>
        <w:instrText xml:space="preserve"> FORMTEXT </w:instrText>
      </w:r>
      <w:r w:rsidR="00177190">
        <w:rPr>
          <w:rFonts w:eastAsia="Calibri"/>
          <w:i/>
          <w:noProof/>
          <w:highlight w:val="darkGray"/>
        </w:rPr>
      </w:r>
      <w:r w:rsidR="00177190">
        <w:rPr>
          <w:rFonts w:eastAsia="Calibri"/>
          <w:i/>
          <w:noProof/>
          <w:highlight w:val="darkGray"/>
        </w:rPr>
        <w:fldChar w:fldCharType="separate"/>
      </w:r>
      <w:r w:rsidR="00177190">
        <w:rPr>
          <w:rFonts w:eastAsia="Calibri"/>
          <w:i/>
          <w:noProof/>
          <w:highlight w:val="darkGray"/>
        </w:rPr>
        <w:t>АО "КНПЗ"</w:t>
      </w:r>
      <w:r w:rsidR="00177190">
        <w:rPr>
          <w:rFonts w:eastAsia="Calibri"/>
          <w:i/>
          <w:noProof/>
          <w:highlight w:val="darkGray"/>
        </w:rPr>
        <w:fldChar w:fldCharType="end"/>
      </w:r>
      <w:r>
        <w:rPr>
          <w:noProof/>
        </w:rPr>
        <w:t xml:space="preserve"> </w:t>
      </w:r>
      <w:r w:rsidRPr="00BB69BC">
        <w:rPr>
          <w:color w:val="000000"/>
        </w:rPr>
        <w:t>об уплате сумм налогов, пени, штрафов;</w:t>
      </w:r>
    </w:p>
    <w:p w:rsidR="007A5765" w:rsidRDefault="007A5765" w:rsidP="007A5765">
      <w:pPr>
        <w:pStyle w:val="af3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360"/>
        <w:jc w:val="both"/>
      </w:pPr>
      <w:r w:rsidRPr="002253B1">
        <w:rPr>
          <w:color w:val="000000"/>
        </w:rPr>
        <w:t xml:space="preserve">отказа налоговыми органами </w:t>
      </w:r>
      <w:r w:rsidR="00177190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77190">
        <w:rPr>
          <w:rFonts w:eastAsia="Calibri"/>
          <w:i/>
          <w:noProof/>
          <w:highlight w:val="darkGray"/>
        </w:rPr>
        <w:instrText xml:space="preserve"> FORMTEXT </w:instrText>
      </w:r>
      <w:r w:rsidR="00177190">
        <w:rPr>
          <w:rFonts w:eastAsia="Calibri"/>
          <w:i/>
          <w:noProof/>
          <w:highlight w:val="darkGray"/>
        </w:rPr>
      </w:r>
      <w:r w:rsidR="00177190">
        <w:rPr>
          <w:rFonts w:eastAsia="Calibri"/>
          <w:i/>
          <w:noProof/>
          <w:highlight w:val="darkGray"/>
        </w:rPr>
        <w:fldChar w:fldCharType="separate"/>
      </w:r>
      <w:r w:rsidR="00177190">
        <w:rPr>
          <w:rFonts w:eastAsia="Calibri"/>
          <w:i/>
          <w:noProof/>
          <w:highlight w:val="darkGray"/>
        </w:rPr>
        <w:t>Продавца</w:t>
      </w:r>
      <w:r w:rsidR="00177190">
        <w:rPr>
          <w:rFonts w:eastAsia="Calibri"/>
          <w:i/>
          <w:noProof/>
          <w:highlight w:val="darkGray"/>
        </w:rPr>
        <w:fldChar w:fldCharType="end"/>
      </w:r>
      <w:r>
        <w:rPr>
          <w:noProof/>
        </w:rPr>
        <w:t xml:space="preserve"> </w:t>
      </w:r>
      <w:r w:rsidRPr="002253B1">
        <w:rPr>
          <w:color w:val="000000"/>
        </w:rPr>
        <w:t>в вычетах расходов или налоговых вычетах по НДС</w:t>
      </w:r>
      <w:r>
        <w:rPr>
          <w:color w:val="000000"/>
        </w:rPr>
        <w:t xml:space="preserve"> по итогам налоговых проверок, </w:t>
      </w:r>
      <w:r w:rsidRPr="002253B1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="00177190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77190">
        <w:rPr>
          <w:rFonts w:eastAsia="Calibri"/>
          <w:i/>
          <w:noProof/>
          <w:highlight w:val="darkGray"/>
        </w:rPr>
        <w:instrText xml:space="preserve"> FORMTEXT </w:instrText>
      </w:r>
      <w:r w:rsidR="00177190">
        <w:rPr>
          <w:rFonts w:eastAsia="Calibri"/>
          <w:i/>
          <w:noProof/>
          <w:highlight w:val="darkGray"/>
        </w:rPr>
      </w:r>
      <w:r w:rsidR="00177190">
        <w:rPr>
          <w:rFonts w:eastAsia="Calibri"/>
          <w:i/>
          <w:noProof/>
          <w:highlight w:val="darkGray"/>
        </w:rPr>
        <w:fldChar w:fldCharType="separate"/>
      </w:r>
      <w:r w:rsidR="00177190">
        <w:rPr>
          <w:rFonts w:eastAsia="Calibri"/>
          <w:i/>
          <w:noProof/>
          <w:highlight w:val="darkGray"/>
        </w:rPr>
        <w:t>Покупателя</w:t>
      </w:r>
      <w:r w:rsidR="00177190">
        <w:rPr>
          <w:rFonts w:eastAsia="Calibri"/>
          <w:i/>
          <w:noProof/>
          <w:highlight w:val="darkGray"/>
        </w:rPr>
        <w:fldChar w:fldCharType="end"/>
      </w:r>
      <w:r w:rsidRPr="002253B1">
        <w:t xml:space="preserve">, а также в связи с привлечением </w:t>
      </w:r>
      <w:r w:rsidR="00177190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77190">
        <w:rPr>
          <w:rFonts w:eastAsia="Calibri"/>
          <w:i/>
          <w:noProof/>
          <w:highlight w:val="darkGray"/>
        </w:rPr>
        <w:instrText xml:space="preserve"> FORMTEXT </w:instrText>
      </w:r>
      <w:r w:rsidR="00177190">
        <w:rPr>
          <w:rFonts w:eastAsia="Calibri"/>
          <w:i/>
          <w:noProof/>
          <w:highlight w:val="darkGray"/>
        </w:rPr>
      </w:r>
      <w:r w:rsidR="00177190">
        <w:rPr>
          <w:rFonts w:eastAsia="Calibri"/>
          <w:i/>
          <w:noProof/>
          <w:highlight w:val="darkGray"/>
        </w:rPr>
        <w:fldChar w:fldCharType="separate"/>
      </w:r>
      <w:r w:rsidR="00177190">
        <w:rPr>
          <w:rFonts w:eastAsia="Calibri"/>
          <w:i/>
          <w:noProof/>
          <w:highlight w:val="darkGray"/>
        </w:rPr>
        <w:t>Покупателя</w:t>
      </w:r>
      <w:r w:rsidR="00177190">
        <w:rPr>
          <w:rFonts w:eastAsia="Calibri"/>
          <w:i/>
          <w:noProof/>
          <w:highlight w:val="darkGray"/>
        </w:rPr>
        <w:fldChar w:fldCharType="end"/>
      </w:r>
      <w:r w:rsidRPr="002253B1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7A5765" w:rsidRPr="0092247D" w:rsidRDefault="00177190" w:rsidP="007A5765"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/>
        <w:ind w:left="0" w:firstLine="360"/>
        <w:jc w:val="both"/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Покупатель</w:t>
      </w:r>
      <w:r>
        <w:rPr>
          <w:i/>
          <w:noProof/>
          <w:highlight w:val="darkGray"/>
        </w:rPr>
        <w:fldChar w:fldCharType="end"/>
      </w:r>
      <w:r w:rsidR="007A5765" w:rsidRPr="000D48AB">
        <w:t xml:space="preserve"> обязуется возместить 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Продавцу</w:t>
      </w:r>
      <w:r>
        <w:rPr>
          <w:i/>
          <w:noProof/>
          <w:highlight w:val="darkGray"/>
        </w:rPr>
        <w:fldChar w:fldCharType="end"/>
      </w:r>
      <w:r w:rsidR="007A5765" w:rsidRPr="000D48AB">
        <w:t xml:space="preserve"> все возникшие у 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Продавца</w:t>
      </w:r>
      <w:r>
        <w:rPr>
          <w:i/>
          <w:noProof/>
          <w:highlight w:val="darkGray"/>
        </w:rPr>
        <w:fldChar w:fldCharType="end"/>
      </w:r>
      <w:r w:rsidR="007A5765" w:rsidRPr="000D48AB">
        <w:t xml:space="preserve"> имущественные потери, вызванные возникновением обстоятельств, перечисленных в пункте 1 настоящей оговорки</w:t>
      </w:r>
      <w:r w:rsidR="007A5765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="007A5765">
        <w:rPr>
          <w:rFonts w:eastAsia="Calibri"/>
          <w:i/>
          <w:noProof/>
          <w:highlight w:val="darkGray"/>
        </w:rPr>
        <w:instrText xml:space="preserve"> FORMTEXT </w:instrText>
      </w:r>
      <w:r w:rsidR="007A5765">
        <w:rPr>
          <w:rFonts w:eastAsia="Calibri"/>
          <w:i/>
          <w:noProof/>
          <w:highlight w:val="darkGray"/>
        </w:rPr>
      </w:r>
      <w:r w:rsidR="007A5765">
        <w:rPr>
          <w:rFonts w:eastAsia="Calibri"/>
          <w:i/>
          <w:noProof/>
          <w:highlight w:val="darkGray"/>
        </w:rPr>
        <w:fldChar w:fldCharType="separate"/>
      </w:r>
      <w:r w:rsidR="007A5765">
        <w:rPr>
          <w:rFonts w:eastAsia="Calibri"/>
          <w:i/>
          <w:noProof/>
          <w:highlight w:val="darkGray"/>
        </w:rPr>
        <w:t xml:space="preserve">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="007A5765">
        <w:rPr>
          <w:rFonts w:eastAsia="Calibri"/>
          <w:i/>
          <w:noProof/>
          <w:highlight w:val="darkGray"/>
        </w:rPr>
        <w:fldChar w:fldCharType="end"/>
      </w:r>
      <w:r w:rsidR="007A5765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="007A5765">
        <w:rPr>
          <w:rFonts w:eastAsia="Calibri"/>
          <w:i/>
          <w:noProof/>
          <w:highlight w:val="darkGray"/>
        </w:rPr>
        <w:instrText xml:space="preserve"> FORMTEXT </w:instrText>
      </w:r>
      <w:r w:rsidR="007A5765">
        <w:rPr>
          <w:rFonts w:eastAsia="Calibri"/>
          <w:i/>
          <w:noProof/>
          <w:highlight w:val="darkGray"/>
        </w:rPr>
      </w:r>
      <w:r w:rsidR="007A5765">
        <w:rPr>
          <w:rFonts w:eastAsia="Calibri"/>
          <w:i/>
          <w:noProof/>
          <w:highlight w:val="darkGray"/>
        </w:rPr>
        <w:fldChar w:fldCharType="separate"/>
      </w:r>
      <w:r w:rsidR="007A5765">
        <w:rPr>
          <w:rFonts w:eastAsia="Calibri"/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="007A5765">
        <w:rPr>
          <w:rFonts w:eastAsia="Calibri"/>
          <w:i/>
          <w:noProof/>
          <w:highlight w:val="darkGray"/>
        </w:rPr>
        <w:fldChar w:fldCharType="end"/>
      </w:r>
      <w:r w:rsidR="007A5765" w:rsidRPr="0092247D">
        <w:rPr>
          <w:rFonts w:eastAsia="Calibri"/>
          <w:i/>
          <w:noProof/>
          <w:highlight w:val="darkGray"/>
        </w:rPr>
        <w:t xml:space="preserve"> </w:t>
      </w:r>
      <w:r w:rsidR="007A5765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="007A5765">
        <w:rPr>
          <w:rFonts w:eastAsia="Calibri"/>
          <w:i/>
          <w:noProof/>
          <w:highlight w:val="darkGray"/>
        </w:rPr>
        <w:instrText xml:space="preserve"> FORMTEXT </w:instrText>
      </w:r>
      <w:r w:rsidR="007A5765">
        <w:rPr>
          <w:rFonts w:eastAsia="Calibri"/>
          <w:i/>
          <w:noProof/>
          <w:highlight w:val="darkGray"/>
        </w:rPr>
      </w:r>
      <w:r w:rsidR="007A5765">
        <w:rPr>
          <w:rFonts w:eastAsia="Calibri"/>
          <w:i/>
          <w:noProof/>
          <w:highlight w:val="darkGray"/>
        </w:rPr>
        <w:fldChar w:fldCharType="separate"/>
      </w:r>
      <w:r w:rsidR="007A5765">
        <w:rPr>
          <w:rFonts w:eastAsia="Calibri"/>
          <w:i/>
          <w:noProof/>
          <w:highlight w:val="darkGray"/>
        </w:rPr>
        <w:t xml:space="preserve">в связи с получением от </w:t>
      </w:r>
      <w:r w:rsidR="007A5765">
        <w:rPr>
          <w:rFonts w:eastAsia="Calibri"/>
          <w:i/>
          <w:noProof/>
          <w:highlight w:val="darkGray"/>
        </w:rPr>
        <w:fldChar w:fldCharType="end"/>
      </w:r>
      <w:r w:rsidR="007A5765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="007A5765">
        <w:rPr>
          <w:rFonts w:eastAsia="Calibri"/>
          <w:i/>
          <w:noProof/>
          <w:highlight w:val="darkGray"/>
        </w:rPr>
        <w:instrText xml:space="preserve"> FORMTEXT </w:instrText>
      </w:r>
      <w:r w:rsidR="007A5765">
        <w:rPr>
          <w:rFonts w:eastAsia="Calibri"/>
          <w:i/>
          <w:noProof/>
          <w:highlight w:val="darkGray"/>
        </w:rPr>
      </w:r>
      <w:r w:rsidR="007A5765">
        <w:rPr>
          <w:rFonts w:eastAsia="Calibri"/>
          <w:i/>
          <w:noProof/>
          <w:highlight w:val="darkGray"/>
        </w:rPr>
        <w:fldChar w:fldCharType="separate"/>
      </w:r>
      <w:r w:rsidR="007A5765">
        <w:rPr>
          <w:rFonts w:eastAsia="Calibri"/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="007A5765">
        <w:rPr>
          <w:rFonts w:eastAsia="Calibri"/>
          <w:i/>
          <w:noProof/>
          <w:highlight w:val="darkGray"/>
        </w:rPr>
        <w:fldChar w:fldCharType="end"/>
      </w:r>
      <w:r w:rsidR="007A5765" w:rsidRPr="0092247D">
        <w:rPr>
          <w:rFonts w:eastAsia="Calibri"/>
          <w:i/>
          <w:noProof/>
          <w:highlight w:val="darkGray"/>
        </w:rPr>
        <w:t xml:space="preserve"> </w:t>
      </w:r>
      <w:r w:rsidR="007A5765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"/>
            </w:textInput>
          </w:ffData>
        </w:fldChar>
      </w:r>
      <w:r w:rsidR="007A5765">
        <w:rPr>
          <w:rFonts w:eastAsia="Calibri"/>
          <w:i/>
          <w:noProof/>
          <w:highlight w:val="darkGray"/>
        </w:rPr>
        <w:instrText xml:space="preserve"> FORMTEXT </w:instrText>
      </w:r>
      <w:r w:rsidR="007A5765">
        <w:rPr>
          <w:rFonts w:eastAsia="Calibri"/>
          <w:i/>
          <w:noProof/>
          <w:highlight w:val="darkGray"/>
        </w:rPr>
      </w:r>
      <w:r w:rsidR="007A5765">
        <w:rPr>
          <w:rFonts w:eastAsia="Calibri"/>
          <w:i/>
          <w:noProof/>
          <w:highlight w:val="darkGray"/>
        </w:rPr>
        <w:fldChar w:fldCharType="separate"/>
      </w:r>
      <w:r w:rsidR="007A5765">
        <w:rPr>
          <w:rFonts w:eastAsia="Calibri"/>
          <w:i/>
          <w:noProof/>
          <w:highlight w:val="darkGray"/>
        </w:rPr>
        <w:t>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</w:t>
      </w:r>
      <w:r w:rsidR="007A5765">
        <w:rPr>
          <w:rFonts w:eastAsia="Calibri"/>
          <w:i/>
          <w:noProof/>
          <w:highlight w:val="darkGray"/>
        </w:rPr>
        <w:fldChar w:fldCharType="end"/>
      </w:r>
    </w:p>
    <w:p w:rsidR="007A5765" w:rsidRPr="000D48AB" w:rsidRDefault="007A5765" w:rsidP="007A5765"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b"/>
          <w:i w:val="0"/>
          <w:iCs w:val="0"/>
        </w:rPr>
      </w:pPr>
      <w:r w:rsidRPr="000D48AB">
        <w:rPr>
          <w:color w:val="000000"/>
        </w:rPr>
        <w:t xml:space="preserve">Имущественные потери подлежат возмещению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Покупателем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color w:val="000000"/>
        </w:rPr>
        <w:t xml:space="preserve"> в течение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10 (десяти)</w:t>
      </w:r>
      <w:r w:rsidRPr="000D48AB">
        <w:rPr>
          <w:i/>
          <w:noProof/>
          <w:highlight w:val="darkGray"/>
        </w:rPr>
        <w:fldChar w:fldCharType="end"/>
      </w:r>
      <w:r w:rsidRPr="003010B9">
        <w:rPr>
          <w:noProof/>
        </w:rPr>
        <w:t xml:space="preserve"> </w:t>
      </w:r>
      <w:r w:rsidRPr="000D48AB">
        <w:rPr>
          <w:color w:val="000000"/>
        </w:rPr>
        <w:t xml:space="preserve">рабочих дней с даты получения соответствующего требования от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Продавца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color w:val="000000"/>
        </w:rPr>
        <w:t xml:space="preserve">. </w:t>
      </w:r>
      <w:r w:rsidRPr="000D48AB">
        <w:t xml:space="preserve">К требованию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Продавца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noProof/>
        </w:rPr>
        <w:t xml:space="preserve"> </w:t>
      </w:r>
      <w:r w:rsidRPr="000D48AB">
        <w:t xml:space="preserve">прилагаются документы, подтверждающие, что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Продавец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noProof/>
        </w:rPr>
        <w:t xml:space="preserve"> </w:t>
      </w:r>
      <w:r w:rsidRPr="000D48AB">
        <w:t>понес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(ла)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имущественные потери, или что имущественные потери с неизбежностью будут понесены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Продавцом</w:t>
      </w:r>
      <w:r w:rsidR="00177190">
        <w:rPr>
          <w:i/>
          <w:noProof/>
          <w:highlight w:val="darkGray"/>
        </w:rPr>
        <w:fldChar w:fldCharType="end"/>
      </w:r>
      <w:r w:rsidRPr="000D48AB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0D48AB">
        <w:rPr>
          <w:rStyle w:val="afb"/>
        </w:rPr>
        <w:t xml:space="preserve">При этом факт оспаривания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Продавцом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i/>
        </w:rPr>
        <w:t xml:space="preserve"> </w:t>
      </w:r>
      <w:r w:rsidRPr="000D48AB">
        <w:rPr>
          <w:rStyle w:val="afb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>Покупателя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i/>
        </w:rPr>
        <w:t xml:space="preserve"> </w:t>
      </w:r>
      <w:r w:rsidRPr="000D48AB">
        <w:rPr>
          <w:rStyle w:val="afb"/>
        </w:rPr>
        <w:t xml:space="preserve">возместить имущественные потери. </w:t>
      </w:r>
    </w:p>
    <w:p w:rsidR="007A5765" w:rsidRPr="000D48AB" w:rsidRDefault="007A5765" w:rsidP="007A5765">
      <w:pPr>
        <w:pStyle w:val="af3"/>
        <w:autoSpaceDE w:val="0"/>
        <w:autoSpaceDN w:val="0"/>
        <w:adjustRightInd w:val="0"/>
        <w:spacing w:after="0"/>
        <w:ind w:firstLine="360"/>
        <w:jc w:val="both"/>
        <w:rPr>
          <w:rStyle w:val="afb"/>
          <w:i w:val="0"/>
          <w:iCs w:val="0"/>
        </w:rPr>
      </w:pPr>
      <w:r w:rsidRPr="000D48AB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0D48AB">
        <w:rPr>
          <w:i/>
          <w:noProof/>
        </w:rPr>
        <w:instrText xml:space="preserve"> FORMTEXT </w:instrText>
      </w:r>
      <w:r w:rsidRPr="000D48AB">
        <w:rPr>
          <w:i/>
          <w:noProof/>
        </w:rPr>
      </w:r>
      <w:r w:rsidRPr="000D48AB">
        <w:rPr>
          <w:i/>
          <w:noProof/>
        </w:rPr>
        <w:fldChar w:fldCharType="separate"/>
      </w:r>
      <w:r w:rsidRPr="000D48AB">
        <w:rPr>
          <w:i/>
          <w:noProof/>
        </w:rPr>
        <w:t xml:space="preserve">4. </w:t>
      </w:r>
      <w:r w:rsidRPr="000D48AB">
        <w:rPr>
          <w:i/>
          <w:noProof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0D48AB">
        <w:rPr>
          <w:i/>
          <w:noProof/>
          <w:highlight w:val="darkGray"/>
        </w:rPr>
        <w:fldChar w:fldCharType="end"/>
      </w:r>
      <w:r w:rsidR="00177190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ом "/>
            </w:textInput>
          </w:ffData>
        </w:fldChar>
      </w:r>
      <w:r w:rsidR="00177190">
        <w:rPr>
          <w:i/>
          <w:noProof/>
          <w:highlight w:val="darkGray"/>
        </w:rPr>
        <w:instrText xml:space="preserve"> FORMTEXT </w:instrText>
      </w:r>
      <w:r w:rsidR="00177190">
        <w:rPr>
          <w:i/>
          <w:noProof/>
          <w:highlight w:val="darkGray"/>
        </w:rPr>
      </w:r>
      <w:r w:rsidR="00177190">
        <w:rPr>
          <w:i/>
          <w:noProof/>
          <w:highlight w:val="darkGray"/>
        </w:rPr>
        <w:fldChar w:fldCharType="separate"/>
      </w:r>
      <w:r w:rsidR="00177190">
        <w:rPr>
          <w:i/>
          <w:noProof/>
          <w:highlight w:val="darkGray"/>
        </w:rPr>
        <w:t xml:space="preserve">Продавцом </w:t>
      </w:r>
      <w:r w:rsidR="00177190">
        <w:rPr>
          <w:i/>
          <w:noProof/>
          <w:highlight w:val="darkGray"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самостоятельно по своему усмотрению. 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rStyle w:val="afb"/>
        </w:rPr>
        <w:t xml:space="preserve"> </w:t>
      </w:r>
    </w:p>
    <w:p w:rsidR="007A5765" w:rsidRDefault="007A5765" w:rsidP="007A5765">
      <w:pPr>
        <w:suppressAutoHyphens/>
        <w:jc w:val="both"/>
        <w:rPr>
          <w:i/>
          <w:color w:val="2F5496" w:themeColor="accent5" w:themeShade="BF"/>
        </w:rPr>
      </w:pPr>
    </w:p>
    <w:p w:rsidR="007A5765" w:rsidRPr="00F105B8" w:rsidRDefault="007A5765" w:rsidP="007A5765">
      <w:pPr>
        <w:pStyle w:val="af"/>
        <w:suppressAutoHyphens/>
        <w:ind w:left="0"/>
        <w:jc w:val="center"/>
        <w:rPr>
          <w:b/>
          <w:szCs w:val="24"/>
        </w:rPr>
      </w:pPr>
      <w:r w:rsidRPr="00F105B8">
        <w:rPr>
          <w:b/>
          <w:szCs w:val="24"/>
        </w:rPr>
        <w:t>Об исполнении налоговых обязательств по НДС</w:t>
      </w:r>
    </w:p>
    <w:p w:rsidR="007A5765" w:rsidRPr="008E7364" w:rsidRDefault="007A5765" w:rsidP="007A5765">
      <w:pPr>
        <w:pStyle w:val="af"/>
        <w:numPr>
          <w:ilvl w:val="0"/>
          <w:numId w:val="27"/>
        </w:numPr>
        <w:suppressAutoHyphens/>
        <w:spacing w:after="0" w:line="240" w:lineRule="auto"/>
        <w:ind w:left="426"/>
        <w:jc w:val="both"/>
        <w:rPr>
          <w:rStyle w:val="afb"/>
          <w:b/>
          <w:i w:val="0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российскими лицами</w:t>
      </w:r>
      <w:r w:rsidRPr="008E7364">
        <w:rPr>
          <w:i/>
          <w:szCs w:val="24"/>
        </w:rPr>
        <w:t xml:space="preserve"> – налогоплательщиками НДС и одновременно продавцами/поставщиками/исполнителями / подрядчиками по отношению к ПАО «НК «Роснефть» или ОГ:</w:t>
      </w:r>
    </w:p>
    <w:p w:rsidR="007A5765" w:rsidRDefault="007A5765" w:rsidP="007A5765">
      <w:pPr>
        <w:suppressAutoHyphens/>
        <w:jc w:val="both"/>
        <w:rPr>
          <w:b/>
        </w:rPr>
      </w:pPr>
    </w:p>
    <w:p w:rsidR="007A5765" w:rsidRDefault="007A5765" w:rsidP="007A5765">
      <w:pPr>
        <w:suppressAutoHyphens/>
        <w:jc w:val="both"/>
        <w:rPr>
          <w:b/>
        </w:rPr>
      </w:pPr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proofErr w:type="gramEnd"/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proofErr w:type="gramStart"/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Default="007A5765" w:rsidP="007A5765">
      <w:pPr>
        <w:suppressAutoHyphens/>
        <w:jc w:val="both"/>
        <w:rPr>
          <w:b/>
        </w:rPr>
      </w:pPr>
    </w:p>
    <w:p w:rsidR="007A5765" w:rsidRDefault="00177190" w:rsidP="007A5765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Покупатель</w:t>
      </w:r>
      <w:r>
        <w:rPr>
          <w:i/>
          <w:noProof/>
          <w:highlight w:val="darkGray"/>
        </w:rPr>
        <w:fldChar w:fldCharType="end"/>
      </w:r>
      <w:r w:rsidR="007A5765" w:rsidRPr="0052674D">
        <w:rPr>
          <w:szCs w:val="24"/>
        </w:rPr>
        <w:t xml:space="preserve"> заверяет и гарантирует, что все операции </w:t>
      </w:r>
      <w:r w:rsidR="007A5765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A5765" w:rsidRPr="00015AB4">
        <w:rPr>
          <w:i/>
          <w:noProof/>
          <w:highlight w:val="darkGray"/>
        </w:rPr>
        <w:instrText xml:space="preserve"> FORMTEXT </w:instrText>
      </w:r>
      <w:r w:rsidR="007A5765" w:rsidRPr="00015AB4">
        <w:rPr>
          <w:i/>
          <w:noProof/>
          <w:highlight w:val="darkGray"/>
        </w:rPr>
      </w:r>
      <w:r w:rsidR="007A5765" w:rsidRPr="00015AB4">
        <w:rPr>
          <w:i/>
          <w:noProof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A5765" w:rsidRPr="00015AB4">
        <w:rPr>
          <w:i/>
          <w:noProof/>
          <w:highlight w:val="darkGray"/>
        </w:rPr>
        <w:fldChar w:fldCharType="end"/>
      </w:r>
      <w:r w:rsidR="007A5765" w:rsidRPr="0052674D">
        <w:rPr>
          <w:szCs w:val="24"/>
        </w:rPr>
        <w:t xml:space="preserve"> </w:t>
      </w:r>
      <w:r w:rsidR="007A5765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="007A5765" w:rsidRPr="00015AB4">
        <w:rPr>
          <w:i/>
          <w:noProof/>
          <w:highlight w:val="darkGray"/>
        </w:rPr>
        <w:instrText xml:space="preserve"> FORMTEXT </w:instrText>
      </w:r>
      <w:r w:rsidR="007A5765" w:rsidRPr="00015AB4">
        <w:rPr>
          <w:i/>
          <w:noProof/>
          <w:highlight w:val="darkGray"/>
        </w:rPr>
      </w:r>
      <w:r w:rsidR="007A5765" w:rsidRPr="00015AB4">
        <w:rPr>
          <w:i/>
          <w:noProof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>по реализации __________ (указываются операции и товары, работы, услуги, имущественные права в соответствии с предметом договора)</w:t>
      </w:r>
      <w:r w:rsidR="007A5765" w:rsidRPr="00015AB4">
        <w:rPr>
          <w:i/>
          <w:noProof/>
          <w:highlight w:val="darkGray"/>
        </w:rPr>
        <w:fldChar w:fldCharType="end"/>
      </w:r>
      <w:r w:rsidR="007A5765" w:rsidRPr="0052674D">
        <w:rPr>
          <w:noProof/>
        </w:rPr>
        <w:t xml:space="preserve"> </w:t>
      </w:r>
      <w:r w:rsidR="007A5765" w:rsidRPr="0052674D">
        <w:rPr>
          <w:szCs w:val="24"/>
        </w:rPr>
        <w:t xml:space="preserve">и предъявленный 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Продавцом</w:t>
      </w:r>
      <w:r>
        <w:rPr>
          <w:i/>
          <w:noProof/>
          <w:highlight w:val="darkGray"/>
        </w:rPr>
        <w:fldChar w:fldCharType="end"/>
      </w:r>
      <w:r w:rsidR="007A5765" w:rsidRPr="0052674D">
        <w:rPr>
          <w:szCs w:val="24"/>
        </w:rPr>
        <w:t xml:space="preserve"> в составе цены (стоимости) </w:t>
      </w:r>
      <w:r w:rsidR="007A5765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="007A5765" w:rsidRPr="00015AB4">
        <w:rPr>
          <w:i/>
          <w:noProof/>
          <w:highlight w:val="darkGray"/>
        </w:rPr>
        <w:instrText xml:space="preserve"> FORMTEXT </w:instrText>
      </w:r>
      <w:r w:rsidR="007A5765" w:rsidRPr="00015AB4">
        <w:rPr>
          <w:i/>
          <w:noProof/>
          <w:highlight w:val="darkGray"/>
        </w:rPr>
      </w:r>
      <w:r w:rsidR="007A5765" w:rsidRPr="00015AB4">
        <w:rPr>
          <w:i/>
          <w:noProof/>
          <w:highlight w:val="darkGray"/>
        </w:rPr>
        <w:fldChar w:fldCharType="separate"/>
      </w:r>
      <w:r w:rsidR="007A5765" w:rsidRPr="00015AB4">
        <w:rPr>
          <w:i/>
          <w:noProof/>
          <w:highlight w:val="darkGray"/>
        </w:rPr>
        <w:t xml:space="preserve"> (указываются операции и товары, работы, услуги, имущественные права в соответствии с предметом договора)</w:t>
      </w:r>
      <w:r w:rsidR="007A5765" w:rsidRPr="00015AB4">
        <w:rPr>
          <w:i/>
          <w:noProof/>
          <w:highlight w:val="darkGray"/>
        </w:rPr>
        <w:fldChar w:fldCharType="end"/>
      </w:r>
      <w:r w:rsidR="007A5765" w:rsidRPr="0052674D">
        <w:rPr>
          <w:szCs w:val="24"/>
        </w:rPr>
        <w:t xml:space="preserve"> </w:t>
      </w:r>
      <w:r w:rsidR="007A5765" w:rsidRPr="0052674D">
        <w:rPr>
          <w:szCs w:val="24"/>
        </w:rPr>
        <w:lastRenderedPageBreak/>
        <w:t xml:space="preserve">налог на добавленную стоимость (НДС) полностью отражаются или будут отражаться в налоговой отчетности </w:t>
      </w:r>
      <w:bookmarkStart w:id="1" w:name="_GoBack"/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Покупателя</w:t>
      </w:r>
      <w:r>
        <w:rPr>
          <w:i/>
          <w:noProof/>
          <w:highlight w:val="darkGray"/>
        </w:rPr>
        <w:fldChar w:fldCharType="end"/>
      </w:r>
      <w:bookmarkEnd w:id="1"/>
      <w:r w:rsidR="007A5765" w:rsidRPr="0052674D">
        <w:rPr>
          <w:szCs w:val="24"/>
        </w:rPr>
        <w:t xml:space="preserve"> по НДС. </w:t>
      </w:r>
    </w:p>
    <w:p w:rsidR="007A5765" w:rsidRDefault="007A5765" w:rsidP="007A5765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szCs w:val="24"/>
        </w:rPr>
      </w:pPr>
      <w:r w:rsidRPr="0052674D">
        <w:rPr>
          <w:szCs w:val="24"/>
        </w:rPr>
        <w:t xml:space="preserve">В случае внесения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исправлений в ранее выставленные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счета-фактуры (в </w:t>
      </w:r>
      <w:proofErr w:type="spellStart"/>
      <w:r w:rsidRPr="0052674D">
        <w:rPr>
          <w:szCs w:val="24"/>
        </w:rPr>
        <w:t>т.ч</w:t>
      </w:r>
      <w:proofErr w:type="spellEnd"/>
      <w:r w:rsidRPr="0052674D">
        <w:rPr>
          <w:szCs w:val="24"/>
        </w:rPr>
        <w:t xml:space="preserve">. корректировочные счета-фактуры)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обязуется оперативно уточнять свои налоговые обязательства по НДС и уведомлять об этом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>.</w:t>
      </w:r>
    </w:p>
    <w:p w:rsidR="007A5765" w:rsidRPr="0052674D" w:rsidRDefault="007A5765" w:rsidP="007A5765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обязуется предоставлять по запросу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информацию о включении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в налоговую отчетность по НДС операций по реализации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, в том числе выписку из книги продаж за период реализации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</w:rPr>
        <w:t xml:space="preserve"> </w:t>
      </w:r>
      <w:r w:rsidRPr="0052674D">
        <w:rPr>
          <w:szCs w:val="24"/>
        </w:rPr>
        <w:t xml:space="preserve">в течение </w:t>
      </w:r>
      <w:r w:rsidRPr="00015AB4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 (__________)"/>
            </w:textInput>
          </w:ffData>
        </w:fldChar>
      </w:r>
      <w:r w:rsidRPr="00015AB4">
        <w:rPr>
          <w:noProof/>
          <w:highlight w:val="darkGray"/>
        </w:rPr>
        <w:instrText xml:space="preserve"> FORMTEXT </w:instrText>
      </w:r>
      <w:r w:rsidRPr="00015AB4">
        <w:rPr>
          <w:noProof/>
          <w:highlight w:val="darkGray"/>
        </w:rPr>
      </w:r>
      <w:r w:rsidRPr="00015AB4">
        <w:rPr>
          <w:noProof/>
          <w:highlight w:val="darkGray"/>
        </w:rPr>
        <w:fldChar w:fldCharType="separate"/>
      </w:r>
      <w:r w:rsidRPr="00015AB4">
        <w:rPr>
          <w:noProof/>
          <w:highlight w:val="darkGray"/>
        </w:rPr>
        <w:t>___ (__________)</w:t>
      </w:r>
      <w:r w:rsidRPr="00015AB4">
        <w:rPr>
          <w:noProof/>
          <w:highlight w:val="darkGray"/>
        </w:rPr>
        <w:fldChar w:fldCharType="end"/>
      </w:r>
      <w:r w:rsidRPr="0052674D">
        <w:rPr>
          <w:szCs w:val="24"/>
        </w:rPr>
        <w:t xml:space="preserve"> календарных дней со дня получения такого запроса </w:t>
      </w:r>
      <w:r w:rsidRPr="0052674D">
        <w:rPr>
          <w:noProof/>
          <w:szCs w:val="24"/>
        </w:rPr>
        <w:t xml:space="preserve">по форме / в формате, указанной (-ом)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  <w:szCs w:val="24"/>
        </w:rPr>
        <w:t xml:space="preserve"> в запросе</w:t>
      </w:r>
      <w:r w:rsidRPr="0052674D">
        <w:rPr>
          <w:szCs w:val="24"/>
        </w:rPr>
        <w:t>.</w:t>
      </w:r>
    </w:p>
    <w:p w:rsidR="007A5765" w:rsidRPr="00BB69BC" w:rsidRDefault="007A5765" w:rsidP="007A5765">
      <w:pPr>
        <w:pStyle w:val="af"/>
        <w:autoSpaceDE w:val="0"/>
        <w:autoSpaceDN w:val="0"/>
        <w:adjustRightInd w:val="0"/>
        <w:ind w:left="0"/>
        <w:jc w:val="both"/>
        <w:rPr>
          <w:szCs w:val="24"/>
        </w:rPr>
      </w:pPr>
    </w:p>
    <w:p w:rsidR="007A5765" w:rsidRPr="008E7364" w:rsidRDefault="007A5765" w:rsidP="007A5765">
      <w:pPr>
        <w:pStyle w:val="af"/>
        <w:numPr>
          <w:ilvl w:val="0"/>
          <w:numId w:val="27"/>
        </w:numPr>
        <w:suppressAutoHyphens/>
        <w:spacing w:after="0" w:line="240" w:lineRule="auto"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иностранными лицами</w:t>
      </w:r>
      <w:r w:rsidRPr="008E7364">
        <w:rPr>
          <w:i/>
          <w:szCs w:val="24"/>
        </w:rPr>
        <w:t xml:space="preserve"> и одновременно продавцами/ поставщиками/ исполнителями / подрядчиками по отношению к ПАО «НК «Роснефть» или ОГ. Не применима к отношениям по импорту товаров в РФ: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Default="007A5765" w:rsidP="007A5765">
      <w:pPr>
        <w:suppressAutoHyphens/>
        <w:jc w:val="both"/>
        <w:rPr>
          <w:i/>
        </w:rPr>
      </w:pPr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proofErr w:type="gramEnd"/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proofErr w:type="gramStart"/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Pr="00390971" w:rsidRDefault="007A5765" w:rsidP="007A5765">
      <w:pPr>
        <w:widowControl w:val="0"/>
        <w:jc w:val="both"/>
        <w:rPr>
          <w:color w:val="FF0000"/>
        </w:rPr>
      </w:pPr>
    </w:p>
    <w:p w:rsidR="007A5765" w:rsidRPr="00ED5390" w:rsidRDefault="007A5765" w:rsidP="007A5765">
      <w:pPr>
        <w:jc w:val="both"/>
      </w:pPr>
      <w:r w:rsidRPr="00ED5390">
        <w:t xml:space="preserve">Если 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rFonts w:eastAsia="Calibri"/>
          <w:i/>
          <w:noProof/>
          <w:highlight w:val="darkGray"/>
        </w:rPr>
        <w:fldChar w:fldCharType="end"/>
      </w:r>
      <w:r w:rsidRPr="00ED5390">
        <w:t>, являясь иностранным юридическим лицом, не зарегистрирован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(а)</w:t>
      </w:r>
      <w:r w:rsidRPr="00015AB4">
        <w:rPr>
          <w:rFonts w:eastAsia="Calibri"/>
          <w:i/>
          <w:noProof/>
          <w:highlight w:val="darkGray"/>
        </w:rPr>
        <w:fldChar w:fldCharType="end"/>
      </w:r>
      <w:r w:rsidRPr="00ED5390">
        <w:t xml:space="preserve"> в российских налоговых органах в качестве налогоплательщика и (или) не представил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(а)</w:t>
      </w:r>
      <w:r w:rsidRPr="00015AB4">
        <w:rPr>
          <w:rFonts w:eastAsia="Calibri"/>
          <w:i/>
          <w:noProof/>
          <w:highlight w:val="darkGray"/>
        </w:rPr>
        <w:fldChar w:fldCharType="end"/>
      </w:r>
      <w:r w:rsidRPr="00ED5390">
        <w:t xml:space="preserve"> 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rFonts w:eastAsia="Calibri"/>
          <w:i/>
          <w:noProof/>
          <w:highlight w:val="darkGray"/>
        </w:rPr>
        <w:fldChar w:fldCharType="end"/>
      </w:r>
      <w:r w:rsidRPr="00ED5390">
        <w:t xml:space="preserve"> к дате платежа копию свидетельства о постановке на налоговый учет в РФ, и при этом если реализация 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rFonts w:eastAsia="Calibri"/>
          <w:i/>
          <w:noProof/>
          <w:highlight w:val="darkGray"/>
        </w:rPr>
        <w:fldChar w:fldCharType="end"/>
      </w:r>
      <w:r>
        <w:t xml:space="preserve"> </w:t>
      </w:r>
      <w:r w:rsidRPr="00ED5390">
        <w:t xml:space="preserve"> 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rFonts w:eastAsia="Calibri"/>
          <w:i/>
          <w:noProof/>
          <w:highlight w:val="darkGray"/>
        </w:rPr>
        <w:fldChar w:fldCharType="end"/>
      </w:r>
      <w:r w:rsidRPr="00ED5390">
        <w:t xml:space="preserve"> подлежит налогообложению НДС на территории РФ, то:</w:t>
      </w:r>
    </w:p>
    <w:p w:rsidR="007A5765" w:rsidRPr="00ED5390" w:rsidRDefault="007A5765" w:rsidP="007A5765">
      <w:pPr>
        <w:pStyle w:val="af"/>
        <w:numPr>
          <w:ilvl w:val="0"/>
          <w:numId w:val="19"/>
        </w:numPr>
        <w:spacing w:after="0" w:line="240" w:lineRule="auto"/>
        <w:ind w:left="0" w:firstLine="284"/>
        <w:jc w:val="both"/>
        <w:rPr>
          <w:szCs w:val="24"/>
        </w:rPr>
      </w:pPr>
      <w:r w:rsidRPr="00ED5390">
        <w:rPr>
          <w:szCs w:val="24"/>
        </w:rPr>
        <w:t xml:space="preserve">НДС, исчисленный по применимой налоговой ставке со стоимости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по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Договору/Соглашению</w:t>
      </w:r>
      <w:r w:rsidRPr="00015AB4">
        <w:rPr>
          <w:i/>
          <w:szCs w:val="24"/>
          <w:highlight w:val="darkGray"/>
        </w:rPr>
        <w:fldChar w:fldCharType="end"/>
      </w:r>
      <w:r w:rsidRPr="00ED5390">
        <w:rPr>
          <w:szCs w:val="24"/>
        </w:rPr>
        <w:t xml:space="preserve">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удерживает и перечисляет в российский бюджет в качестве налогового агента;</w:t>
      </w:r>
    </w:p>
    <w:p w:rsidR="007A5765" w:rsidRPr="00BB69BC" w:rsidRDefault="007A5765" w:rsidP="007A5765">
      <w:pPr>
        <w:pStyle w:val="af"/>
        <w:numPr>
          <w:ilvl w:val="0"/>
          <w:numId w:val="19"/>
        </w:numPr>
        <w:spacing w:after="0" w:line="240" w:lineRule="auto"/>
        <w:ind w:left="0" w:firstLine="284"/>
        <w:jc w:val="both"/>
        <w:rPr>
          <w:szCs w:val="24"/>
        </w:rPr>
      </w:pPr>
      <w:r w:rsidRPr="00BB69BC">
        <w:rPr>
          <w:szCs w:val="24"/>
        </w:rPr>
        <w:t xml:space="preserve">положения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Договора/Соглашения</w:t>
      </w:r>
      <w:r w:rsidRPr="00015AB4">
        <w:rPr>
          <w:i/>
          <w:szCs w:val="24"/>
          <w:highlight w:val="darkGray"/>
        </w:rPr>
        <w:fldChar w:fldCharType="end"/>
      </w:r>
      <w:r w:rsidRPr="00BB69BC">
        <w:rPr>
          <w:szCs w:val="24"/>
        </w:rPr>
        <w:t xml:space="preserve"> о составлении (выставлении, предоставлении)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BB69BC">
        <w:rPr>
          <w:szCs w:val="24"/>
        </w:rPr>
        <w:t xml:space="preserve"> счетов-фактур не применяются.</w:t>
      </w:r>
    </w:p>
    <w:p w:rsidR="007A5765" w:rsidRDefault="007A5765" w:rsidP="007A5765">
      <w:pPr>
        <w:suppressAutoHyphens/>
        <w:jc w:val="both"/>
        <w:rPr>
          <w:b/>
        </w:rPr>
      </w:pPr>
    </w:p>
    <w:p w:rsidR="007A5765" w:rsidRDefault="007A5765" w:rsidP="007A5765">
      <w:pPr>
        <w:suppressAutoHyphens/>
        <w:jc w:val="both"/>
        <w:rPr>
          <w:b/>
        </w:rPr>
      </w:pPr>
    </w:p>
    <w:p w:rsidR="007A5765" w:rsidRPr="00F105B8" w:rsidRDefault="007A5765" w:rsidP="007A5765">
      <w:pPr>
        <w:pStyle w:val="af"/>
        <w:autoSpaceDE w:val="0"/>
        <w:autoSpaceDN w:val="0"/>
        <w:adjustRightInd w:val="0"/>
        <w:ind w:left="284"/>
        <w:jc w:val="center"/>
        <w:rPr>
          <w:b/>
          <w:szCs w:val="24"/>
        </w:rPr>
      </w:pPr>
      <w:r w:rsidRPr="00F105B8">
        <w:rPr>
          <w:b/>
          <w:szCs w:val="24"/>
        </w:rPr>
        <w:t>О налогообложении налогом на прибыль (доходы), удерживаемым у источника выплаты</w:t>
      </w:r>
      <w:r>
        <w:rPr>
          <w:b/>
          <w:szCs w:val="24"/>
        </w:rPr>
        <w:t xml:space="preserve">, </w:t>
      </w:r>
      <w:r w:rsidRPr="00F105B8">
        <w:rPr>
          <w:b/>
          <w:szCs w:val="24"/>
        </w:rPr>
        <w:t>доходов иностранных лиц</w:t>
      </w:r>
      <w:r>
        <w:rPr>
          <w:b/>
          <w:szCs w:val="24"/>
        </w:rPr>
        <w:t>, а также ПАО «НК «Роснефть» или российских ОГ</w:t>
      </w:r>
    </w:p>
    <w:p w:rsidR="007A5765" w:rsidRPr="008E7364" w:rsidRDefault="007A5765" w:rsidP="007A5765">
      <w:pPr>
        <w:pStyle w:val="af"/>
        <w:numPr>
          <w:ilvl w:val="0"/>
          <w:numId w:val="28"/>
        </w:numPr>
        <w:suppressAutoHyphens/>
        <w:spacing w:after="0" w:line="240" w:lineRule="auto"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 для включения в договоры с иностранными лицами: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Default="007A5765" w:rsidP="007A5765">
      <w:pPr>
        <w:suppressAutoHyphens/>
        <w:jc w:val="both"/>
      </w:pPr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proofErr w:type="gramEnd"/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proofErr w:type="gramStart"/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Default="007A5765" w:rsidP="007A5765">
      <w:pPr>
        <w:pStyle w:val="af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szCs w:val="24"/>
        </w:rPr>
      </w:pPr>
      <w:r w:rsidRPr="00245345">
        <w:rPr>
          <w:szCs w:val="24"/>
        </w:rPr>
        <w:lastRenderedPageBreak/>
        <w:t xml:space="preserve">В случае наличия у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постоянного представительства в РФ, 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облагаются в РФ налогом на прибыль (доход),  удерживаемым у источника выплаты,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 удерживает налог при условии, что до даты выплаты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письменно в произвольной форме уведомит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том, что получаемый </w:t>
      </w:r>
      <w:r w:rsidRPr="00015AB4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</w:rPr>
        <w:instrText xml:space="preserve"> FORMTEXT </w:instrText>
      </w:r>
      <w:r w:rsidRPr="00015AB4">
        <w:rPr>
          <w:i/>
          <w:noProof/>
        </w:rPr>
      </w:r>
      <w:r w:rsidRPr="00015AB4">
        <w:rPr>
          <w:i/>
          <w:noProof/>
        </w:rPr>
        <w:fldChar w:fldCharType="separate"/>
      </w:r>
      <w:r w:rsidRPr="00015AB4">
        <w:rPr>
          <w:i/>
          <w:noProof/>
        </w:rPr>
        <w:t>(Указывается обозначение Контрагента как стороны в договоре)</w:t>
      </w:r>
      <w:r w:rsidRPr="00015AB4">
        <w:rPr>
          <w:i/>
          <w:noProof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 xml:space="preserve">доход относится к постоянному представительству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>
        <w:rPr>
          <w:i/>
          <w:noProof/>
        </w:rPr>
        <w:t xml:space="preserve"> </w:t>
      </w:r>
      <w:r w:rsidRPr="000D48AB">
        <w:rPr>
          <w:szCs w:val="24"/>
        </w:rPr>
        <w:t>в РФ</w:t>
      </w:r>
      <w:r w:rsidRPr="00245345">
        <w:rPr>
          <w:szCs w:val="24"/>
        </w:rPr>
        <w:t xml:space="preserve">, а также предоставит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заверенную копию свидетельства о постановке на учет в российских налоговых органах.</w:t>
      </w:r>
    </w:p>
    <w:p w:rsidR="007A5765" w:rsidRPr="00245345" w:rsidRDefault="007A5765" w:rsidP="007A5765">
      <w:pPr>
        <w:pStyle w:val="af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отсутствии у </w:t>
      </w:r>
      <w:r w:rsidRPr="00245345">
        <w:rPr>
          <w:i/>
          <w:noProof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245345">
        <w:rPr>
          <w:i/>
          <w:noProof/>
        </w:rPr>
        <w:instrText xml:space="preserve"> FORMTEXT </w:instrText>
      </w:r>
      <w:r w:rsidRPr="00245345">
        <w:rPr>
          <w:i/>
          <w:noProof/>
        </w:rPr>
      </w:r>
      <w:r w:rsidRPr="00245345">
        <w:rPr>
          <w:i/>
          <w:noProof/>
        </w:rPr>
        <w:fldChar w:fldCharType="separate"/>
      </w:r>
      <w:r w:rsidRPr="00245345">
        <w:rPr>
          <w:i/>
          <w:noProof/>
        </w:rPr>
        <w:t>(Указывается обозначение ПАО "НК "Роснефть" или ОГ как стороны в договоре)</w:t>
      </w:r>
      <w:r w:rsidRPr="00245345">
        <w:rPr>
          <w:i/>
          <w:noProof/>
        </w:rPr>
        <w:fldChar w:fldCharType="end"/>
      </w:r>
      <w:r w:rsidRPr="00245345">
        <w:rPr>
          <w:szCs w:val="24"/>
        </w:rPr>
        <w:t xml:space="preserve"> надлежащих документов налог на прибыль (доход) у источника </w:t>
      </w:r>
      <w:r w:rsidRPr="00245345">
        <w:rPr>
          <w:color w:val="000000"/>
          <w:szCs w:val="24"/>
        </w:rPr>
        <w:t xml:space="preserve">подлежит исчислению и удержанию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color w:val="000000"/>
          <w:szCs w:val="24"/>
        </w:rPr>
        <w:t xml:space="preserve"> </w:t>
      </w:r>
      <w:r w:rsidRPr="00245345">
        <w:rPr>
          <w:szCs w:val="24"/>
        </w:rPr>
        <w:t xml:space="preserve">из всех подлежащих налогообложению выплат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</w:t>
      </w:r>
      <w:r w:rsidRPr="00245345">
        <w:rPr>
          <w:color w:val="000000"/>
          <w:szCs w:val="24"/>
        </w:rPr>
        <w:t>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</w:t>
      </w:r>
      <w:r w:rsidRPr="00245345">
        <w:rPr>
          <w:szCs w:val="24"/>
        </w:rPr>
        <w:t xml:space="preserve"> возмещения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>соответствующих сумм налога, если иное не оговорено сторонами отдельно.</w:t>
      </w:r>
    </w:p>
    <w:p w:rsidR="007A5765" w:rsidRDefault="007A5765" w:rsidP="007A5765">
      <w:pPr>
        <w:autoSpaceDE w:val="0"/>
        <w:autoSpaceDN w:val="0"/>
        <w:adjustRightInd w:val="0"/>
        <w:jc w:val="both"/>
      </w:pPr>
    </w:p>
    <w:p w:rsidR="007A5765" w:rsidRPr="008E7364" w:rsidRDefault="007A5765" w:rsidP="007A5765">
      <w:pPr>
        <w:pStyle w:val="af"/>
        <w:numPr>
          <w:ilvl w:val="0"/>
          <w:numId w:val="28"/>
        </w:numPr>
        <w:suppressAutoHyphens/>
        <w:spacing w:after="0" w:line="240" w:lineRule="auto"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лицами, если между РФ и юрисдикцией контрагента имеется действующий договор (соглашение, конвенция) об </w:t>
      </w:r>
      <w:proofErr w:type="spellStart"/>
      <w:r w:rsidRPr="008E7364">
        <w:rPr>
          <w:i/>
          <w:szCs w:val="24"/>
        </w:rPr>
        <w:t>избежании</w:t>
      </w:r>
      <w:proofErr w:type="spellEnd"/>
      <w:r w:rsidRPr="008E7364">
        <w:rPr>
          <w:i/>
          <w:szCs w:val="24"/>
        </w:rPr>
        <w:t xml:space="preserve"> двойного налогообложения: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Default="007A5765" w:rsidP="007A5765">
      <w:pPr>
        <w:suppressAutoHyphens/>
        <w:jc w:val="both"/>
        <w:rPr>
          <w:i/>
        </w:rPr>
      </w:pPr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proofErr w:type="gramEnd"/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proofErr w:type="gramStart"/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Pr="00390971" w:rsidRDefault="007A5765" w:rsidP="007A5765">
      <w:pPr>
        <w:widowControl w:val="0"/>
        <w:jc w:val="both"/>
        <w:rPr>
          <w:color w:val="FF0000"/>
        </w:rPr>
      </w:pPr>
    </w:p>
    <w:p w:rsidR="007A5765" w:rsidRPr="00950C79" w:rsidRDefault="007A5765" w:rsidP="007A5765">
      <w:pPr>
        <w:pStyle w:val="af1"/>
        <w:numPr>
          <w:ilvl w:val="0"/>
          <w:numId w:val="25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950C79">
        <w:rPr>
          <w:rFonts w:ascii="Times New Roman" w:hAnsi="Times New Roman"/>
          <w:sz w:val="24"/>
          <w:szCs w:val="24"/>
        </w:rPr>
        <w:t xml:space="preserve">При  выплате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в адрес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доходов, которые облагаются в РФ налогом на прибыль (доход), удерживаемым у источника выплаты, и которые при этом в соответствии с </w:t>
      </w:r>
      <w:r>
        <w:rPr>
          <w:rFonts w:ascii="Times New Roman" w:hAnsi="Times New Roman"/>
          <w:sz w:val="24"/>
          <w:szCs w:val="24"/>
        </w:rPr>
        <w:t xml:space="preserve">применимым </w:t>
      </w:r>
      <w:r w:rsidRPr="00950C79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950C79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Pr="00950C79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двойного налогообложения между РФ и  юрисдикцией налогового </w:t>
      </w:r>
      <w:proofErr w:type="spellStart"/>
      <w:r w:rsidRPr="00950C79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</w:t>
      </w:r>
      <w:r w:rsidRPr="00E13D70">
        <w:rPr>
          <w:rFonts w:ascii="Times New Roman" w:hAnsi="Times New Roman"/>
          <w:sz w:val="24"/>
          <w:szCs w:val="24"/>
        </w:rPr>
        <w:t xml:space="preserve">или налоговым законодательством РФ </w:t>
      </w:r>
      <w:r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п. 11 п. 2, п. 3.1 ст. 310 НК РФ)"/>
            </w:textInput>
          </w:ffData>
        </w:fldChar>
      </w:r>
      <w:r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(пп. 11 п. 2, п. 3.1 ст. 310 НК РФ)</w:t>
      </w:r>
      <w:r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(i) облагаются в РФ по пониженным налоговым ставкам либо (</w:t>
      </w:r>
      <w:proofErr w:type="spellStart"/>
      <w:r w:rsidRPr="00950C79">
        <w:rPr>
          <w:rFonts w:ascii="Times New Roman" w:hAnsi="Times New Roman"/>
          <w:sz w:val="24"/>
          <w:szCs w:val="24"/>
        </w:rPr>
        <w:t>ii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) освобождаются от налогообложения (далее – Льготные положения),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применяет соответствующие Льготные положения при условии, что </w:t>
      </w:r>
      <w:r w:rsidRPr="00950C79">
        <w:rPr>
          <w:rFonts w:ascii="Times New Roman" w:hAnsi="Times New Roman"/>
          <w:noProof/>
          <w:sz w:val="24"/>
          <w:szCs w:val="24"/>
        </w:rPr>
        <w:t xml:space="preserve">до начала исполнения обязательств сторон по настоящему </w:t>
      </w:r>
      <w:r w:rsidRPr="00950C79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950C79">
        <w:rPr>
          <w:rFonts w:ascii="Times New Roman" w:hAnsi="Times New Roman"/>
          <w:sz w:val="24"/>
          <w:szCs w:val="24"/>
        </w:rPr>
        <w:instrText xml:space="preserve"> FORMTEXT </w:instrText>
      </w:r>
      <w:r w:rsidRPr="00950C79">
        <w:rPr>
          <w:rFonts w:ascii="Times New Roman" w:hAnsi="Times New Roman"/>
          <w:sz w:val="24"/>
          <w:szCs w:val="24"/>
        </w:rPr>
      </w:r>
      <w:r w:rsidRPr="00950C79">
        <w:rPr>
          <w:rFonts w:ascii="Times New Roman" w:hAnsi="Times New Roman"/>
          <w:sz w:val="24"/>
          <w:szCs w:val="24"/>
        </w:rPr>
        <w:fldChar w:fldCharType="separate"/>
      </w:r>
      <w:r w:rsidRPr="00950C79">
        <w:rPr>
          <w:rFonts w:ascii="Times New Roman" w:hAnsi="Times New Roman"/>
          <w:noProof/>
          <w:sz w:val="24"/>
          <w:szCs w:val="24"/>
        </w:rPr>
        <w:t>Договору/Соглашению</w:t>
      </w:r>
      <w:r w:rsidRPr="00950C79">
        <w:rPr>
          <w:rFonts w:ascii="Times New Roman" w:hAnsi="Times New Roman"/>
          <w:sz w:val="24"/>
          <w:szCs w:val="24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предоставит в адрес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достоверную информацию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о прилагаемой форм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(по прилагаемой форме)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о лице(-ах), имеющем(-их) фактическое право на причитающийся ему (им) доход по настоящему </w:t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950C79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(в соответствии с налоговым законодательством РФ, а также положениями применимого договора (соглашения, конвенции) об избежании двойного налогообложения) и подтверждение постоянного местонахождения (</w:t>
      </w:r>
      <w:r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950C79">
        <w:rPr>
          <w:rFonts w:ascii="Times New Roman" w:hAnsi="Times New Roman"/>
          <w:noProof/>
          <w:sz w:val="24"/>
          <w:szCs w:val="24"/>
        </w:rPr>
        <w:t>резидентства).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к договору прикладывается форма соответствующего письма о фактическом праве на доход)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(Примечание: к договору прикладывается форма соответствующего письма о фактическом праве на доход)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:rsidR="007A5765" w:rsidRDefault="007A5765" w:rsidP="007A5765">
      <w:pPr>
        <w:pStyle w:val="af1"/>
        <w:numPr>
          <w:ilvl w:val="0"/>
          <w:numId w:val="25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>Подтверждение постоянного местонахождения (</w:t>
      </w:r>
      <w:r>
        <w:rPr>
          <w:rFonts w:ascii="Times New Roman" w:hAnsi="Times New Roman"/>
          <w:sz w:val="24"/>
          <w:szCs w:val="24"/>
        </w:rPr>
        <w:t xml:space="preserve">налогового </w:t>
      </w:r>
      <w:proofErr w:type="spellStart"/>
      <w:r w:rsidRPr="00245345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) в соответствующей иностранной юрисдикции должно иметь ссылку на соответствующий </w:t>
      </w:r>
      <w:r w:rsidRPr="00245345">
        <w:rPr>
          <w:rFonts w:ascii="Times New Roman" w:hAnsi="Times New Roman"/>
          <w:noProof/>
          <w:sz w:val="24"/>
          <w:szCs w:val="24"/>
        </w:rPr>
        <w:t>договор (соглашение, конвенцию</w:t>
      </w:r>
      <w:r w:rsidRPr="00245345">
        <w:rPr>
          <w:rFonts w:ascii="Times New Roman" w:hAnsi="Times New Roman"/>
          <w:sz w:val="24"/>
          <w:szCs w:val="24"/>
        </w:rPr>
        <w:t>)</w:t>
      </w:r>
      <w:r w:rsidRPr="000D48AB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hAnsi="Times New Roman"/>
          <w:sz w:val="24"/>
          <w:szCs w:val="24"/>
        </w:rPr>
        <w:t xml:space="preserve">об </w:t>
      </w:r>
      <w:proofErr w:type="spellStart"/>
      <w:r w:rsidRPr="00950C79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, а также перевод на русский язык, заверенный нотариально или </w:t>
      </w:r>
      <w:r w:rsidRPr="00245345">
        <w:rPr>
          <w:rFonts w:ascii="Times New Roman" w:hAnsi="Times New Roman"/>
          <w:sz w:val="24"/>
          <w:szCs w:val="24"/>
        </w:rPr>
        <w:lastRenderedPageBreak/>
        <w:t xml:space="preserve">консульским учреждением РФ в иностранном государстве. Указанное подтверждение должно содержать </w:t>
      </w:r>
      <w:proofErr w:type="spellStart"/>
      <w:r w:rsidRPr="00245345">
        <w:rPr>
          <w:rFonts w:ascii="Times New Roman" w:hAnsi="Times New Roman"/>
          <w:sz w:val="24"/>
          <w:szCs w:val="24"/>
        </w:rPr>
        <w:t>апостиль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 или быть иным образом легализовано</w:t>
      </w:r>
      <w:r>
        <w:rPr>
          <w:rFonts w:ascii="Times New Roman" w:hAnsi="Times New Roman"/>
          <w:sz w:val="24"/>
          <w:szCs w:val="24"/>
        </w:rPr>
        <w:t xml:space="preserve">, если </w:t>
      </w:r>
      <w:r w:rsidRPr="00E13D70">
        <w:rPr>
          <w:rFonts w:ascii="Times New Roman" w:hAnsi="Times New Roman"/>
          <w:sz w:val="24"/>
          <w:szCs w:val="24"/>
        </w:rPr>
        <w:t xml:space="preserve">иное не предусмотрено применимым </w:t>
      </w:r>
      <w:r w:rsidRPr="00E13D70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E13D70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Pr="00E13D70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E13D70">
        <w:rPr>
          <w:rFonts w:ascii="Times New Roman" w:hAnsi="Times New Roman"/>
          <w:sz w:val="24"/>
          <w:szCs w:val="24"/>
        </w:rPr>
        <w:t xml:space="preserve">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дтверждение предоставляется на каждый календарный год).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подтверждение предоставляется на каждый календарный год).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5765" w:rsidRDefault="007A5765" w:rsidP="007A5765">
      <w:pPr>
        <w:pStyle w:val="af1"/>
        <w:numPr>
          <w:ilvl w:val="0"/>
          <w:numId w:val="25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noProof/>
          <w:sz w:val="24"/>
          <w:szCs w:val="24"/>
        </w:rPr>
        <w:t xml:space="preserve">В дальнейшем, если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иное(-ые), имеющее(-ие) фактическое право на доход, лицо (лица) утратят фактическое право на причитающийся доход (один из видов дохода) по 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 (или) изменят свое постоянное местонахождение (</w:t>
      </w:r>
      <w:r>
        <w:rPr>
          <w:rFonts w:ascii="Times New Roman" w:hAnsi="Times New Roman"/>
          <w:noProof/>
          <w:sz w:val="24"/>
          <w:szCs w:val="24"/>
        </w:rPr>
        <w:t xml:space="preserve">налоговое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резидентство),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обязуется уведомить об этом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в срок не позднее 30 (тридцати) календарных дней с даты такого изменения и в этот же срок сообщить информацию о лице(-ах), имеющем(-их) фактическое право на соответствующий доход по 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актуальном постоянном местонахождении (</w:t>
      </w:r>
      <w:r>
        <w:rPr>
          <w:rFonts w:ascii="Times New Roman" w:hAnsi="Times New Roman"/>
          <w:noProof/>
          <w:sz w:val="24"/>
          <w:szCs w:val="24"/>
        </w:rPr>
        <w:t xml:space="preserve">налоговом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резидентстве), а также (если применимо) обеспечить предоставление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письменного подтверждения наличия фактического права на доход у нового лица (лиц) и подтверждения его (их) постоянного местонахождения (</w:t>
      </w:r>
      <w:r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245345">
        <w:rPr>
          <w:rFonts w:ascii="Times New Roman" w:hAnsi="Times New Roman"/>
          <w:noProof/>
          <w:sz w:val="24"/>
          <w:szCs w:val="24"/>
        </w:rPr>
        <w:t>резидентства).</w:t>
      </w:r>
    </w:p>
    <w:p w:rsidR="007A5765" w:rsidRDefault="007A5765" w:rsidP="007A5765">
      <w:pPr>
        <w:pStyle w:val="af1"/>
        <w:numPr>
          <w:ilvl w:val="0"/>
          <w:numId w:val="25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В целях обеспечения применения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Льготных положений к доходам, выплачиваемым в адрес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соглашается по запросу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оказывать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необходимое содействие, в </w:t>
      </w:r>
      <w:proofErr w:type="spellStart"/>
      <w:r w:rsidRPr="00245345">
        <w:rPr>
          <w:rFonts w:ascii="Times New Roman" w:hAnsi="Times New Roman"/>
          <w:sz w:val="24"/>
          <w:szCs w:val="24"/>
        </w:rPr>
        <w:t>т.ч</w:t>
      </w:r>
      <w:proofErr w:type="spellEnd"/>
      <w:r w:rsidRPr="00245345">
        <w:rPr>
          <w:rFonts w:ascii="Times New Roman" w:hAnsi="Times New Roman"/>
          <w:sz w:val="24"/>
          <w:szCs w:val="24"/>
        </w:rPr>
        <w:t>. предоставлять иные дополнительные документы и (или) информацию для предоставления в российские налоговые органы.</w:t>
      </w:r>
    </w:p>
    <w:p w:rsidR="007A5765" w:rsidRPr="0092247D" w:rsidRDefault="007A5765" w:rsidP="007A5765">
      <w:pPr>
        <w:pStyle w:val="af1"/>
        <w:numPr>
          <w:ilvl w:val="0"/>
          <w:numId w:val="25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404FFE">
        <w:rPr>
          <w:rFonts w:ascii="Times New Roman" w:hAnsi="Times New Roman"/>
          <w:sz w:val="24"/>
          <w:szCs w:val="24"/>
        </w:rPr>
        <w:t>В случае предъявления российскими налоговыми органами требования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об уплате налога в размере сверх удержанной при выплате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дохода и уплаченной в бюджет суммы налога, а также об уплате штрафов и пени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FE69A7">
        <w:rPr>
          <w:rFonts w:ascii="Times New Roman" w:hAnsi="Times New Roman"/>
          <w:sz w:val="24"/>
          <w:szCs w:val="24"/>
        </w:rPr>
        <w:t>обязуется</w:t>
      </w:r>
      <w:r w:rsidRPr="00303BE6">
        <w:rPr>
          <w:rFonts w:ascii="Times New Roman" w:hAnsi="Times New Roman"/>
          <w:sz w:val="24"/>
          <w:szCs w:val="24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в течение 10 календарных дней с даты получения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соответствующего уведомления и подтверждающих документов оплатить (возместить) все возникшие 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имущественные потери, вызванные предъявлением указанного требования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, (примечание: оговорка об увеличении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, (примечание: оговорка об увеличении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(Указывается обозначение ПАО "НК "Роснефть" или ОГ как стороны в договоре)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в связи с получением от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(Указывается обозначение Контрагента как стороны в договоре)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ых имущественных потерь. 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возмещения таким образом, чтобы после уплаты применимых налогов сумма возмещения равнялась величине указанных имущественных потерь. 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:rsidR="007A5765" w:rsidRPr="00245345" w:rsidRDefault="007A5765" w:rsidP="007A5765">
      <w:pPr>
        <w:pStyle w:val="af1"/>
        <w:numPr>
          <w:ilvl w:val="0"/>
          <w:numId w:val="25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При отсутствии у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надлежащих документов налог на прибыль (доход) </w:t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подлежит исчислению и удержанию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>из всех подлежащих налогообложению выплат</w:t>
      </w:r>
      <w:r>
        <w:rPr>
          <w:rFonts w:ascii="Times New Roman" w:hAnsi="Times New Roman"/>
          <w:sz w:val="24"/>
          <w:szCs w:val="24"/>
        </w:rPr>
        <w:t xml:space="preserve"> в адрес</w:t>
      </w:r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в порядке, </w:t>
      </w:r>
      <w:r w:rsidRPr="00245345">
        <w:rPr>
          <w:rFonts w:ascii="Times New Roman" w:hAnsi="Times New Roman"/>
          <w:color w:val="000000"/>
          <w:sz w:val="24"/>
          <w:szCs w:val="24"/>
        </w:rPr>
        <w:lastRenderedPageBreak/>
        <w:t>установленном российским налоговым законодательством</w:t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Pr="00E13D70">
        <w:rPr>
          <w:rFonts w:ascii="Times New Roman" w:hAnsi="Times New Roman"/>
          <w:sz w:val="24"/>
          <w:szCs w:val="24"/>
        </w:rPr>
        <w:t xml:space="preserve">без учета Льготных положений, </w:t>
      </w:r>
      <w:r w:rsidRPr="00E13D70">
        <w:rPr>
          <w:rFonts w:ascii="Times New Roman" w:hAnsi="Times New Roman"/>
          <w:color w:val="000000"/>
          <w:sz w:val="24"/>
          <w:szCs w:val="24"/>
        </w:rPr>
        <w:t>без компенса</w:t>
      </w:r>
      <w:r w:rsidRPr="00245345">
        <w:rPr>
          <w:rFonts w:ascii="Times New Roman" w:hAnsi="Times New Roman"/>
          <w:color w:val="000000"/>
          <w:sz w:val="24"/>
          <w:szCs w:val="24"/>
        </w:rPr>
        <w:t>ции или иного</w:t>
      </w:r>
      <w:r w:rsidRPr="00245345">
        <w:rPr>
          <w:rFonts w:ascii="Times New Roman" w:hAnsi="Times New Roman"/>
          <w:sz w:val="24"/>
          <w:szCs w:val="24"/>
        </w:rPr>
        <w:t xml:space="preserve"> возмещения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соответствующих сумм налога, если иное не оговорено сторонами отдельно.</w:t>
      </w:r>
    </w:p>
    <w:p w:rsidR="007A5765" w:rsidRDefault="007A5765" w:rsidP="007A5765">
      <w:pPr>
        <w:autoSpaceDE w:val="0"/>
        <w:autoSpaceDN w:val="0"/>
        <w:adjustRightInd w:val="0"/>
        <w:jc w:val="both"/>
      </w:pPr>
    </w:p>
    <w:p w:rsidR="007A5765" w:rsidRPr="008E7364" w:rsidRDefault="007A5765" w:rsidP="007A5765">
      <w:pPr>
        <w:pStyle w:val="af"/>
        <w:numPr>
          <w:ilvl w:val="0"/>
          <w:numId w:val="28"/>
        </w:numPr>
        <w:suppressAutoHyphens/>
        <w:spacing w:after="0" w:line="240" w:lineRule="auto"/>
        <w:ind w:left="284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 в случае, когда предполагается выплата доходов иностранными лицами в адрес ПАО «НК «Роснефть» или </w:t>
      </w:r>
      <w:r>
        <w:rPr>
          <w:i/>
          <w:szCs w:val="24"/>
        </w:rPr>
        <w:t xml:space="preserve">российских </w:t>
      </w:r>
      <w:r w:rsidRPr="008E7364">
        <w:rPr>
          <w:i/>
          <w:szCs w:val="24"/>
        </w:rPr>
        <w:t>ОГ:</w:t>
      </w:r>
    </w:p>
    <w:p w:rsidR="007A5765" w:rsidRDefault="007A5765" w:rsidP="007A5765">
      <w:pPr>
        <w:suppressAutoHyphens/>
        <w:jc w:val="both"/>
        <w:rPr>
          <w:i/>
        </w:rPr>
      </w:pPr>
    </w:p>
    <w:p w:rsidR="007A5765" w:rsidRDefault="007A5765" w:rsidP="007A5765">
      <w:pPr>
        <w:suppressAutoHyphens/>
        <w:jc w:val="both"/>
        <w:rPr>
          <w:i/>
        </w:rPr>
      </w:pPr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r w:rsidRPr="00390971">
        <w:t> Оговорка применима (пр</w:t>
      </w:r>
      <w:r>
        <w:t xml:space="preserve">именимо, если отмечено крестом) </w:t>
      </w:r>
      <w:proofErr w:type="gramStart"/>
      <w:r>
        <w:t xml:space="preserve">/ </w:t>
      </w:r>
      <w:proofErr w:type="gramEnd"/>
      <w:r w:rsidRPr="0039097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instrText xml:space="preserve"> FORMCHECKBOX </w:instrText>
      </w:r>
      <w:r w:rsidR="00177190">
        <w:fldChar w:fldCharType="separate"/>
      </w:r>
      <w:r w:rsidRPr="00390971">
        <w:fldChar w:fldCharType="end"/>
      </w:r>
      <w:proofErr w:type="gramStart"/>
      <w:r w:rsidRPr="00390971">
        <w:t> Оговорка</w:t>
      </w:r>
      <w:proofErr w:type="gramEnd"/>
      <w:r w:rsidRPr="00390971">
        <w:t xml:space="preserve"> не применима</w:t>
      </w:r>
    </w:p>
    <w:p w:rsidR="007A5765" w:rsidRPr="00390971" w:rsidRDefault="007A5765" w:rsidP="007A5765">
      <w:pPr>
        <w:widowControl w:val="0"/>
        <w:jc w:val="both"/>
        <w:rPr>
          <w:color w:val="FF0000"/>
        </w:rPr>
      </w:pPr>
    </w:p>
    <w:p w:rsidR="007A5765" w:rsidRDefault="007A5765" w:rsidP="007A5765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245345">
        <w:rPr>
          <w:noProof/>
          <w:szCs w:val="24"/>
        </w:rPr>
        <w:t>договором (соглашением, конвенцией)</w:t>
      </w:r>
      <w:r w:rsidRPr="00245345">
        <w:rPr>
          <w:szCs w:val="24"/>
        </w:rPr>
        <w:t xml:space="preserve"> об </w:t>
      </w:r>
      <w:proofErr w:type="spellStart"/>
      <w:r w:rsidRPr="00245345">
        <w:rPr>
          <w:szCs w:val="24"/>
        </w:rPr>
        <w:t>избежании</w:t>
      </w:r>
      <w:proofErr w:type="spellEnd"/>
      <w:r w:rsidRPr="00245345">
        <w:rPr>
          <w:szCs w:val="24"/>
        </w:rPr>
        <w:t xml:space="preserve"> двойного налогообложения между РФ и юрисдикцией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(i) облагаются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 пониженным налоговым ставкам либо (</w:t>
      </w:r>
      <w:proofErr w:type="spellStart"/>
      <w:r w:rsidRPr="00245345">
        <w:rPr>
          <w:szCs w:val="24"/>
        </w:rPr>
        <w:t>ii</w:t>
      </w:r>
      <w:proofErr w:type="spellEnd"/>
      <w:r w:rsidRPr="00245345">
        <w:rPr>
          <w:szCs w:val="24"/>
        </w:rPr>
        <w:t xml:space="preserve">) освобождаются от налогообложения (далее – Льготные положения),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применяет соответствующие Льготные положения. При этом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проинформирует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требованиях к составу и порядку оформления документов, которые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должна представить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для целей применения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>
        <w:rPr>
          <w:i/>
          <w:noProof/>
        </w:rPr>
        <w:t xml:space="preserve"> </w:t>
      </w:r>
      <w:r w:rsidRPr="00245345">
        <w:rPr>
          <w:szCs w:val="24"/>
        </w:rPr>
        <w:t>Льготных положений.</w:t>
      </w:r>
    </w:p>
    <w:p w:rsidR="007A5765" w:rsidRDefault="007A5765" w:rsidP="007A5765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, доходов, которые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облагаются налогом на прибыль (доход), удерживаемым у источника выплаты,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соглашается по запросу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оказывать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содействие, в </w:t>
      </w:r>
      <w:proofErr w:type="spellStart"/>
      <w:r w:rsidRPr="00245345">
        <w:rPr>
          <w:szCs w:val="24"/>
        </w:rPr>
        <w:t>т.ч</w:t>
      </w:r>
      <w:proofErr w:type="spellEnd"/>
      <w:r w:rsidRPr="00245345">
        <w:rPr>
          <w:szCs w:val="24"/>
        </w:rPr>
        <w:t xml:space="preserve">. предоставлять письменное подтверждение фактической уплаты </w:t>
      </w:r>
      <w:r>
        <w:rPr>
          <w:szCs w:val="24"/>
        </w:rPr>
        <w:t xml:space="preserve">удержанного </w:t>
      </w:r>
      <w:r w:rsidRPr="00245345">
        <w:rPr>
          <w:szCs w:val="24"/>
        </w:rPr>
        <w:t xml:space="preserve">налога на прибыль (доход) в </w:t>
      </w:r>
      <w:r>
        <w:rPr>
          <w:szCs w:val="24"/>
        </w:rPr>
        <w:t xml:space="preserve">адрес компетентных органов </w:t>
      </w:r>
      <w:r w:rsidRPr="00245345">
        <w:rPr>
          <w:szCs w:val="24"/>
        </w:rPr>
        <w:t xml:space="preserve">соответствующего иностранного государства, содержащее информацию о наименовании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>, его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(ее)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</w:t>
      </w:r>
      <w:r>
        <w:rPr>
          <w:szCs w:val="24"/>
        </w:rPr>
        <w:t>уплаченного</w:t>
      </w:r>
      <w:r w:rsidRPr="00245345">
        <w:rPr>
          <w:szCs w:val="24"/>
        </w:rPr>
        <w:t xml:space="preserve"> налога, а также копии подтверждающих уплату документов. </w:t>
      </w:r>
    </w:p>
    <w:p w:rsidR="007A5765" w:rsidRDefault="007A5765" w:rsidP="007A5765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предпримет все возможные меры для предоставления указанных документов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дополнительных документов, подтверждающих удержание и уплату налога в иностранном государстве,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окажет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содействие.</w:t>
      </w:r>
    </w:p>
    <w:p w:rsidR="007A5765" w:rsidRPr="008223BF" w:rsidRDefault="007A5765" w:rsidP="007A5765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удержания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налога на прибыль (доход) </w:t>
      </w:r>
      <w:r>
        <w:rPr>
          <w:szCs w:val="24"/>
        </w:rPr>
        <w:t xml:space="preserve">из выплат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без последующего предоставления подтверждающих документов</w:t>
      </w:r>
      <w:r>
        <w:rPr>
          <w:szCs w:val="24"/>
        </w:rPr>
        <w:t xml:space="preserve"> об уплате налога в адрес компетентных органов</w:t>
      </w:r>
      <w:r w:rsidRPr="008223BF">
        <w:rPr>
          <w:szCs w:val="24"/>
        </w:rPr>
        <w:t xml:space="preserve"> </w:t>
      </w:r>
      <w:r w:rsidRPr="00245345">
        <w:rPr>
          <w:szCs w:val="24"/>
        </w:rPr>
        <w:lastRenderedPageBreak/>
        <w:t xml:space="preserve">соответствующего иностранного государства,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>
        <w:rPr>
          <w:szCs w:val="24"/>
        </w:rPr>
        <w:t xml:space="preserve"> вправе потребовать с</w:t>
      </w:r>
      <w:r w:rsidRPr="00245345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возмещения применимых убытков в размере удержанного налога/неп</w:t>
      </w:r>
      <w:r>
        <w:rPr>
          <w:szCs w:val="24"/>
        </w:rPr>
        <w:t>олученных сумм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>
        <w:rPr>
          <w:i/>
          <w:noProof/>
          <w:highlight w:val="darkGray"/>
        </w:rPr>
        <w:fldChar w:fldCharType="end"/>
      </w:r>
      <w:r w:rsidRP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8223BF">
        <w:rPr>
          <w:i/>
          <w:noProof/>
          <w:highlight w:val="darkGray"/>
        </w:rPr>
        <w:instrText xml:space="preserve"> FORMTEXT </w:instrText>
      </w:r>
      <w:r w:rsidRPr="008223BF">
        <w:rPr>
          <w:i/>
          <w:noProof/>
          <w:highlight w:val="darkGray"/>
        </w:rPr>
      </w:r>
      <w:r w:rsidRPr="008223BF">
        <w:rPr>
          <w:i/>
          <w:noProof/>
          <w:highlight w:val="darkGray"/>
        </w:rPr>
        <w:fldChar w:fldCharType="separate"/>
      </w:r>
      <w:r w:rsidRPr="008223BF">
        <w:rPr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8223BF">
        <w:rPr>
          <w:i/>
          <w:noProof/>
          <w:highlight w:val="darkGray"/>
        </w:rPr>
        <w:fldChar w:fldCharType="end"/>
      </w:r>
      <w:r w:rsidRPr="008223BF">
        <w:rPr>
          <w:i/>
          <w:noProof/>
          <w:highlight w:val="darkGray"/>
        </w:rPr>
        <w:t xml:space="preserve"> </w:t>
      </w:r>
      <w:r w:rsidRP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8223BF">
        <w:rPr>
          <w:i/>
          <w:noProof/>
          <w:highlight w:val="darkGray"/>
        </w:rPr>
        <w:instrText xml:space="preserve"> FORMTEXT </w:instrText>
      </w:r>
      <w:r w:rsidRPr="008223BF">
        <w:rPr>
          <w:i/>
          <w:noProof/>
          <w:highlight w:val="darkGray"/>
        </w:rPr>
      </w:r>
      <w:r w:rsidRPr="008223BF">
        <w:rPr>
          <w:i/>
          <w:noProof/>
          <w:highlight w:val="darkGray"/>
        </w:rPr>
        <w:fldChar w:fldCharType="separate"/>
      </w:r>
      <w:r w:rsidRPr="008223BF">
        <w:rPr>
          <w:i/>
          <w:noProof/>
          <w:highlight w:val="darkGray"/>
        </w:rPr>
        <w:t xml:space="preserve">в связи с получением от </w:t>
      </w:r>
      <w:r w:rsidRPr="008223BF">
        <w:rPr>
          <w:i/>
          <w:noProof/>
          <w:highlight w:val="darkGray"/>
        </w:rPr>
        <w:fldChar w:fldCharType="end"/>
      </w:r>
      <w:r w:rsidRP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8223BF">
        <w:rPr>
          <w:i/>
          <w:noProof/>
          <w:highlight w:val="darkGray"/>
        </w:rPr>
        <w:instrText xml:space="preserve"> FORMTEXT </w:instrText>
      </w:r>
      <w:r w:rsidRPr="008223BF">
        <w:rPr>
          <w:i/>
          <w:noProof/>
          <w:highlight w:val="darkGray"/>
        </w:rPr>
      </w:r>
      <w:r w:rsidRPr="008223BF">
        <w:rPr>
          <w:i/>
          <w:noProof/>
          <w:highlight w:val="darkGray"/>
        </w:rPr>
        <w:fldChar w:fldCharType="separate"/>
      </w:r>
      <w:r w:rsidRPr="008223BF">
        <w:rPr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Pr="008223BF">
        <w:rPr>
          <w:i/>
          <w:noProof/>
          <w:highlight w:val="darkGray"/>
        </w:rPr>
        <w:fldChar w:fldCharType="end"/>
      </w:r>
      <w:r w:rsidRPr="008223BF">
        <w:rPr>
          <w:i/>
          <w:noProof/>
          <w:highlight w:val="darkGray"/>
        </w:rPr>
        <w:t xml:space="preserve"> </w:t>
      </w: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 xml:space="preserve">возмещения 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>
        <w:rPr>
          <w:i/>
          <w:noProof/>
          <w:highlight w:val="darkGray"/>
        </w:rPr>
        <w:fldChar w:fldCharType="end"/>
      </w:r>
    </w:p>
    <w:p w:rsidR="007A5765" w:rsidRDefault="007A5765" w:rsidP="007A5765">
      <w:pPr>
        <w:suppressAutoHyphens/>
        <w:jc w:val="both"/>
        <w:rPr>
          <w:b/>
        </w:rPr>
      </w:pPr>
    </w:p>
    <w:p w:rsidR="007A5765" w:rsidRDefault="007A5765" w:rsidP="007A5765">
      <w:pPr>
        <w:suppressAutoHyphens/>
        <w:jc w:val="both"/>
        <w:rPr>
          <w:b/>
        </w:rPr>
      </w:pPr>
    </w:p>
    <w:p w:rsidR="007A5765" w:rsidRPr="00D449B2" w:rsidRDefault="007A5765" w:rsidP="007A5765">
      <w:pPr>
        <w:suppressAutoHyphens/>
        <w:jc w:val="both"/>
        <w:rPr>
          <w:rFonts w:eastAsiaTheme="minorHAnsi"/>
          <w:b/>
          <w:lang w:eastAsia="en-US"/>
        </w:rPr>
      </w:pPr>
    </w:p>
    <w:p w:rsidR="007A5765" w:rsidRPr="00D449B2" w:rsidRDefault="007A5765" w:rsidP="007A5765">
      <w:pPr>
        <w:suppressAutoHyphens/>
        <w:jc w:val="both"/>
        <w:rPr>
          <w:rFonts w:eastAsiaTheme="minorHAnsi"/>
          <w:b/>
          <w:lang w:eastAsia="en-US"/>
        </w:rPr>
      </w:pPr>
    </w:p>
    <w:p w:rsidR="007A5765" w:rsidRPr="00D449B2" w:rsidRDefault="007A5765" w:rsidP="007A5765">
      <w:pPr>
        <w:suppressAutoHyphens/>
        <w:jc w:val="both"/>
        <w:rPr>
          <w:rFonts w:eastAsiaTheme="minorHAnsi"/>
          <w:b/>
          <w:lang w:eastAsia="en-US"/>
        </w:rPr>
      </w:pPr>
    </w:p>
    <w:p w:rsidR="007A5765" w:rsidRDefault="007A5765" w:rsidP="007A5765">
      <w:pPr>
        <w:spacing w:after="200" w:line="276" w:lineRule="auto"/>
        <w:contextualSpacing/>
        <w:jc w:val="both"/>
        <w:rPr>
          <w:rFonts w:eastAsia="Calibri"/>
        </w:rPr>
      </w:pPr>
    </w:p>
    <w:p w:rsidR="007A5765" w:rsidRPr="00AE1BDD" w:rsidRDefault="007A5765" w:rsidP="007A5765">
      <w:pPr>
        <w:spacing w:after="200" w:line="276" w:lineRule="auto"/>
        <w:contextualSpacing/>
        <w:jc w:val="both"/>
        <w:rPr>
          <w:rFonts w:eastAsia="Calibri"/>
        </w:rPr>
      </w:pPr>
    </w:p>
    <w:p w:rsidR="007A5765" w:rsidRPr="00AE1BDD" w:rsidRDefault="007A5765" w:rsidP="007A5765">
      <w:pPr>
        <w:autoSpaceDE w:val="0"/>
        <w:autoSpaceDN w:val="0"/>
        <w:adjustRightInd w:val="0"/>
        <w:contextualSpacing/>
        <w:jc w:val="both"/>
        <w:rPr>
          <w:rFonts w:eastAsia="Calibri"/>
        </w:rPr>
      </w:pPr>
    </w:p>
    <w:tbl>
      <w:tblPr>
        <w:tblW w:w="99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18"/>
        <w:gridCol w:w="4841"/>
      </w:tblGrid>
      <w:tr w:rsidR="007A5765" w:rsidRPr="005B13EF" w:rsidTr="002A4AA2">
        <w:trPr>
          <w:trHeight w:val="698"/>
        </w:trPr>
        <w:tc>
          <w:tcPr>
            <w:tcW w:w="5118" w:type="dxa"/>
            <w:hideMark/>
          </w:tcPr>
          <w:p w:rsidR="007A5765" w:rsidRDefault="007A5765" w:rsidP="002A4AA2">
            <w:pPr>
              <w:suppressAutoHyphens/>
              <w:jc w:val="both"/>
              <w:rPr>
                <w:rFonts w:eastAsiaTheme="minorHAnsi"/>
                <w:b/>
                <w:bCs/>
                <w:lang w:eastAsia="en-US"/>
              </w:rPr>
            </w:pP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3EF">
              <w:rPr>
                <w:rFonts w:eastAsiaTheme="minorHAnsi"/>
                <w:b/>
                <w:bCs/>
                <w:lang w:eastAsia="en-US"/>
              </w:rPr>
              <w:t>П</w:t>
            </w:r>
            <w:r w:rsidR="00AB1D80">
              <w:rPr>
                <w:rFonts w:eastAsiaTheme="minorHAnsi"/>
                <w:b/>
                <w:bCs/>
                <w:lang w:eastAsia="en-US"/>
              </w:rPr>
              <w:t>родавец</w:t>
            </w:r>
            <w:r w:rsidRPr="005B13EF">
              <w:rPr>
                <w:rFonts w:eastAsiaTheme="minorHAnsi"/>
                <w:b/>
                <w:bCs/>
                <w:lang w:eastAsia="en-US"/>
              </w:rPr>
              <w:t xml:space="preserve">  </w:t>
            </w: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__________________</w:t>
            </w: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</w:p>
          <w:p w:rsidR="007A5765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  <w:r w:rsidRPr="005B13EF">
              <w:rPr>
                <w:rFonts w:eastAsiaTheme="minorHAnsi"/>
                <w:b/>
                <w:lang w:eastAsia="en-US"/>
              </w:rPr>
              <w:t>____</w:t>
            </w:r>
            <w:r>
              <w:rPr>
                <w:rFonts w:eastAsiaTheme="minorHAnsi"/>
                <w:b/>
                <w:lang w:eastAsia="en-US"/>
              </w:rPr>
              <w:t>______________ / _____________</w:t>
            </w:r>
            <w:r w:rsidRPr="005B13EF">
              <w:rPr>
                <w:rFonts w:eastAsiaTheme="minorHAnsi"/>
                <w:b/>
                <w:lang w:eastAsia="en-US"/>
              </w:rPr>
              <w:t>/</w:t>
            </w: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  <w:r w:rsidRPr="005B13EF">
              <w:rPr>
                <w:rFonts w:eastAsiaTheme="minorHAnsi"/>
                <w:b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4841" w:type="dxa"/>
          </w:tcPr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bCs/>
                <w:lang w:eastAsia="en-US"/>
              </w:rPr>
            </w:pP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3EF">
              <w:rPr>
                <w:rFonts w:eastAsiaTheme="minorHAnsi"/>
                <w:b/>
                <w:bCs/>
                <w:lang w:eastAsia="en-US"/>
              </w:rPr>
              <w:t>П</w:t>
            </w:r>
            <w:r w:rsidR="00AB1D80">
              <w:rPr>
                <w:rFonts w:eastAsiaTheme="minorHAnsi"/>
                <w:b/>
                <w:bCs/>
                <w:lang w:eastAsia="en-US"/>
              </w:rPr>
              <w:t>окупатель</w:t>
            </w: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_________________</w:t>
            </w:r>
          </w:p>
          <w:p w:rsidR="007A5765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</w:p>
          <w:p w:rsidR="007A5765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3EF">
              <w:rPr>
                <w:rFonts w:eastAsiaTheme="minorHAnsi"/>
                <w:b/>
                <w:lang w:eastAsia="en-US"/>
              </w:rPr>
              <w:t>__________________ /</w:t>
            </w:r>
            <w:r>
              <w:rPr>
                <w:rFonts w:eastAsiaTheme="minorHAnsi"/>
                <w:b/>
                <w:lang w:eastAsia="en-US"/>
              </w:rPr>
              <w:t>__________________</w:t>
            </w:r>
            <w:r w:rsidRPr="005B13EF">
              <w:rPr>
                <w:rFonts w:eastAsiaTheme="minorHAnsi"/>
                <w:b/>
                <w:bCs/>
                <w:lang w:eastAsia="en-US"/>
              </w:rPr>
              <w:t>/</w:t>
            </w:r>
          </w:p>
          <w:p w:rsidR="007A5765" w:rsidRPr="005B13EF" w:rsidRDefault="007A5765" w:rsidP="002A4AA2">
            <w:pPr>
              <w:suppressAutoHyphens/>
              <w:jc w:val="both"/>
              <w:rPr>
                <w:rFonts w:eastAsiaTheme="minorHAnsi"/>
                <w:b/>
                <w:lang w:eastAsia="en-US"/>
              </w:rPr>
            </w:pPr>
            <w:r w:rsidRPr="005B13EF">
              <w:rPr>
                <w:rFonts w:eastAsiaTheme="minorHAnsi"/>
                <w:b/>
                <w:sz w:val="22"/>
                <w:szCs w:val="22"/>
                <w:lang w:eastAsia="en-US"/>
              </w:rPr>
              <w:t>М.П.</w:t>
            </w:r>
          </w:p>
        </w:tc>
      </w:tr>
    </w:tbl>
    <w:p w:rsidR="007A5765" w:rsidRDefault="007A5765" w:rsidP="007A5765">
      <w:pPr>
        <w:jc w:val="right"/>
        <w:rPr>
          <w:sz w:val="22"/>
          <w:szCs w:val="22"/>
        </w:rPr>
      </w:pPr>
    </w:p>
    <w:p w:rsidR="00F93C66" w:rsidRPr="00F17FC2" w:rsidRDefault="00F93C66" w:rsidP="002F132E">
      <w:pPr>
        <w:suppressAutoHyphens/>
        <w:ind w:firstLine="720"/>
        <w:jc w:val="center"/>
        <w:rPr>
          <w:b/>
          <w:szCs w:val="24"/>
        </w:rPr>
      </w:pPr>
    </w:p>
    <w:sectPr w:rsidR="00F93C66" w:rsidRPr="00F17FC2" w:rsidSect="00FC1546">
      <w:headerReference w:type="default" r:id="rId8"/>
      <w:footerReference w:type="default" r:id="rId9"/>
      <w:pgSz w:w="11906" w:h="16838" w:code="9"/>
      <w:pgMar w:top="851" w:right="1134" w:bottom="102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971" w:rsidRDefault="00937971" w:rsidP="00E25FD9">
      <w:pPr>
        <w:pStyle w:val="30"/>
      </w:pPr>
      <w:r>
        <w:separator/>
      </w:r>
    </w:p>
  </w:endnote>
  <w:endnote w:type="continuationSeparator" w:id="0">
    <w:p w:rsidR="00937971" w:rsidRDefault="00937971" w:rsidP="00E25FD9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4CA" w:rsidRDefault="007674C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971" w:rsidRDefault="00937971" w:rsidP="00E25FD9">
      <w:pPr>
        <w:pStyle w:val="30"/>
      </w:pPr>
      <w:r>
        <w:separator/>
      </w:r>
    </w:p>
  </w:footnote>
  <w:footnote w:type="continuationSeparator" w:id="0">
    <w:p w:rsidR="00937971" w:rsidRDefault="00937971" w:rsidP="00E25FD9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4CA" w:rsidRDefault="007674C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7415"/>
    <w:multiLevelType w:val="hybridMultilevel"/>
    <w:tmpl w:val="493C0B9C"/>
    <w:lvl w:ilvl="0" w:tplc="E25EE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55389"/>
    <w:multiLevelType w:val="hybridMultilevel"/>
    <w:tmpl w:val="9D1A8A1C"/>
    <w:lvl w:ilvl="0" w:tplc="F8544D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B2B75"/>
    <w:multiLevelType w:val="multilevel"/>
    <w:tmpl w:val="495EEB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 w15:restartNumberingAfterBreak="0">
    <w:nsid w:val="16CC445A"/>
    <w:multiLevelType w:val="hybridMultilevel"/>
    <w:tmpl w:val="7402EC8A"/>
    <w:lvl w:ilvl="0" w:tplc="AF98F4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026E9"/>
    <w:multiLevelType w:val="singleLevel"/>
    <w:tmpl w:val="CB8E898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32007A3E"/>
    <w:multiLevelType w:val="hybridMultilevel"/>
    <w:tmpl w:val="F3C4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202BA"/>
    <w:multiLevelType w:val="hybridMultilevel"/>
    <w:tmpl w:val="4ED8226C"/>
    <w:lvl w:ilvl="0" w:tplc="8966A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BC3A73"/>
    <w:multiLevelType w:val="hybridMultilevel"/>
    <w:tmpl w:val="ACE8BF5E"/>
    <w:lvl w:ilvl="0" w:tplc="95323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80F"/>
    <w:multiLevelType w:val="hybridMultilevel"/>
    <w:tmpl w:val="5D96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F727F"/>
    <w:multiLevelType w:val="multilevel"/>
    <w:tmpl w:val="257C4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BD593B"/>
    <w:multiLevelType w:val="multilevel"/>
    <w:tmpl w:val="46D6DE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34060"/>
    <w:multiLevelType w:val="hybridMultilevel"/>
    <w:tmpl w:val="8B6AE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6F3D55"/>
    <w:multiLevelType w:val="hybridMultilevel"/>
    <w:tmpl w:val="52807FC8"/>
    <w:lvl w:ilvl="0" w:tplc="425C1C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444CB"/>
    <w:multiLevelType w:val="multilevel"/>
    <w:tmpl w:val="C6F42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92" w:hanging="1800"/>
      </w:pPr>
      <w:rPr>
        <w:rFonts w:hint="default"/>
      </w:rPr>
    </w:lvl>
  </w:abstractNum>
  <w:abstractNum w:abstractNumId="26" w15:restartNumberingAfterBreak="0">
    <w:nsid w:val="725450F8"/>
    <w:multiLevelType w:val="hybridMultilevel"/>
    <w:tmpl w:val="B82A9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041885"/>
    <w:multiLevelType w:val="hybridMultilevel"/>
    <w:tmpl w:val="6422FB04"/>
    <w:lvl w:ilvl="0" w:tplc="B65A327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27"/>
  </w:num>
  <w:num w:numId="3">
    <w:abstractNumId w:val="28"/>
  </w:num>
  <w:num w:numId="4">
    <w:abstractNumId w:val="23"/>
  </w:num>
  <w:num w:numId="5">
    <w:abstractNumId w:val="3"/>
  </w:num>
  <w:num w:numId="6">
    <w:abstractNumId w:val="26"/>
  </w:num>
  <w:num w:numId="7">
    <w:abstractNumId w:val="17"/>
  </w:num>
  <w:num w:numId="8">
    <w:abstractNumId w:val="21"/>
  </w:num>
  <w:num w:numId="9">
    <w:abstractNumId w:val="15"/>
  </w:num>
  <w:num w:numId="10">
    <w:abstractNumId w:val="12"/>
  </w:num>
  <w:num w:numId="11">
    <w:abstractNumId w:val="2"/>
  </w:num>
  <w:num w:numId="12">
    <w:abstractNumId w:val="11"/>
  </w:num>
  <w:num w:numId="13">
    <w:abstractNumId w:val="18"/>
  </w:num>
  <w:num w:numId="14">
    <w:abstractNumId w:val="4"/>
  </w:num>
  <w:num w:numId="15">
    <w:abstractNumId w:val="0"/>
  </w:num>
  <w:num w:numId="16">
    <w:abstractNumId w:val="10"/>
  </w:num>
  <w:num w:numId="17">
    <w:abstractNumId w:val="25"/>
  </w:num>
  <w:num w:numId="18">
    <w:abstractNumId w:val="13"/>
  </w:num>
  <w:num w:numId="19">
    <w:abstractNumId w:val="7"/>
  </w:num>
  <w:num w:numId="20">
    <w:abstractNumId w:val="6"/>
  </w:num>
  <w:num w:numId="21">
    <w:abstractNumId w:val="16"/>
  </w:num>
  <w:num w:numId="22">
    <w:abstractNumId w:val="22"/>
  </w:num>
  <w:num w:numId="23">
    <w:abstractNumId w:val="5"/>
  </w:num>
  <w:num w:numId="24">
    <w:abstractNumId w:val="20"/>
  </w:num>
  <w:num w:numId="25">
    <w:abstractNumId w:val="8"/>
  </w:num>
  <w:num w:numId="26">
    <w:abstractNumId w:val="19"/>
  </w:num>
  <w:num w:numId="27">
    <w:abstractNumId w:val="24"/>
  </w:num>
  <w:num w:numId="28">
    <w:abstractNumId w:val="1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F1"/>
    <w:rsid w:val="00013972"/>
    <w:rsid w:val="0003205C"/>
    <w:rsid w:val="00040B9A"/>
    <w:rsid w:val="00045532"/>
    <w:rsid w:val="00050031"/>
    <w:rsid w:val="0006297A"/>
    <w:rsid w:val="000904BF"/>
    <w:rsid w:val="000A7364"/>
    <w:rsid w:val="000C2BC1"/>
    <w:rsid w:val="00107908"/>
    <w:rsid w:val="001146BE"/>
    <w:rsid w:val="001206FA"/>
    <w:rsid w:val="00126A13"/>
    <w:rsid w:val="00131ACD"/>
    <w:rsid w:val="0014262E"/>
    <w:rsid w:val="00155147"/>
    <w:rsid w:val="00162861"/>
    <w:rsid w:val="001663CE"/>
    <w:rsid w:val="00177190"/>
    <w:rsid w:val="001861F6"/>
    <w:rsid w:val="00187F02"/>
    <w:rsid w:val="00193ED4"/>
    <w:rsid w:val="001B39F2"/>
    <w:rsid w:val="001C7AA1"/>
    <w:rsid w:val="001D0278"/>
    <w:rsid w:val="001D2AB8"/>
    <w:rsid w:val="001D42BE"/>
    <w:rsid w:val="002031C1"/>
    <w:rsid w:val="0021146E"/>
    <w:rsid w:val="00223919"/>
    <w:rsid w:val="00232827"/>
    <w:rsid w:val="00241D51"/>
    <w:rsid w:val="002608AA"/>
    <w:rsid w:val="00285D94"/>
    <w:rsid w:val="0028784D"/>
    <w:rsid w:val="00291C8B"/>
    <w:rsid w:val="00292C99"/>
    <w:rsid w:val="002954E3"/>
    <w:rsid w:val="002A2B5D"/>
    <w:rsid w:val="002A2BE6"/>
    <w:rsid w:val="002A363C"/>
    <w:rsid w:val="002A4746"/>
    <w:rsid w:val="002A5BC2"/>
    <w:rsid w:val="002E088E"/>
    <w:rsid w:val="002F132E"/>
    <w:rsid w:val="003011C4"/>
    <w:rsid w:val="00311AFD"/>
    <w:rsid w:val="00316F71"/>
    <w:rsid w:val="00320B19"/>
    <w:rsid w:val="00330EB8"/>
    <w:rsid w:val="00346969"/>
    <w:rsid w:val="0035493A"/>
    <w:rsid w:val="00364AA1"/>
    <w:rsid w:val="00381444"/>
    <w:rsid w:val="003879F8"/>
    <w:rsid w:val="00393C51"/>
    <w:rsid w:val="003A285F"/>
    <w:rsid w:val="003A31C8"/>
    <w:rsid w:val="003A4DFA"/>
    <w:rsid w:val="003D7FE5"/>
    <w:rsid w:val="003E5C88"/>
    <w:rsid w:val="003F0D13"/>
    <w:rsid w:val="003F2B7B"/>
    <w:rsid w:val="004036B5"/>
    <w:rsid w:val="004166EA"/>
    <w:rsid w:val="004175CA"/>
    <w:rsid w:val="00421037"/>
    <w:rsid w:val="00421871"/>
    <w:rsid w:val="0042423E"/>
    <w:rsid w:val="004244FA"/>
    <w:rsid w:val="00432090"/>
    <w:rsid w:val="0044141F"/>
    <w:rsid w:val="004513DB"/>
    <w:rsid w:val="004528AB"/>
    <w:rsid w:val="00455722"/>
    <w:rsid w:val="00456F4D"/>
    <w:rsid w:val="00465A5C"/>
    <w:rsid w:val="00476582"/>
    <w:rsid w:val="004918D6"/>
    <w:rsid w:val="0049482F"/>
    <w:rsid w:val="004A2D7D"/>
    <w:rsid w:val="004B69A1"/>
    <w:rsid w:val="004C3B8F"/>
    <w:rsid w:val="004C4C51"/>
    <w:rsid w:val="004C5762"/>
    <w:rsid w:val="004D1212"/>
    <w:rsid w:val="004D3796"/>
    <w:rsid w:val="004F06E7"/>
    <w:rsid w:val="004F53A0"/>
    <w:rsid w:val="00517DFF"/>
    <w:rsid w:val="00532970"/>
    <w:rsid w:val="00543AE5"/>
    <w:rsid w:val="00546E65"/>
    <w:rsid w:val="00555E62"/>
    <w:rsid w:val="0056026C"/>
    <w:rsid w:val="005641AA"/>
    <w:rsid w:val="005641D8"/>
    <w:rsid w:val="00564264"/>
    <w:rsid w:val="00577DF2"/>
    <w:rsid w:val="00580157"/>
    <w:rsid w:val="00585467"/>
    <w:rsid w:val="005930B9"/>
    <w:rsid w:val="00597A1D"/>
    <w:rsid w:val="005A3D21"/>
    <w:rsid w:val="005A6F70"/>
    <w:rsid w:val="005B5248"/>
    <w:rsid w:val="005B6934"/>
    <w:rsid w:val="005C029D"/>
    <w:rsid w:val="005D58C4"/>
    <w:rsid w:val="005D62EA"/>
    <w:rsid w:val="005E0874"/>
    <w:rsid w:val="005E7D51"/>
    <w:rsid w:val="005F06C3"/>
    <w:rsid w:val="005F59B0"/>
    <w:rsid w:val="00607698"/>
    <w:rsid w:val="00616891"/>
    <w:rsid w:val="006452D6"/>
    <w:rsid w:val="0066472A"/>
    <w:rsid w:val="006766E8"/>
    <w:rsid w:val="006A33B4"/>
    <w:rsid w:val="006A3973"/>
    <w:rsid w:val="006A4559"/>
    <w:rsid w:val="006C40D0"/>
    <w:rsid w:val="006D4AA1"/>
    <w:rsid w:val="006E777D"/>
    <w:rsid w:val="00702861"/>
    <w:rsid w:val="00703087"/>
    <w:rsid w:val="007047B2"/>
    <w:rsid w:val="00734FC3"/>
    <w:rsid w:val="0073686A"/>
    <w:rsid w:val="00743422"/>
    <w:rsid w:val="0075446F"/>
    <w:rsid w:val="007674CA"/>
    <w:rsid w:val="00774F96"/>
    <w:rsid w:val="00775FCE"/>
    <w:rsid w:val="00796B6C"/>
    <w:rsid w:val="007A5765"/>
    <w:rsid w:val="007B342D"/>
    <w:rsid w:val="007B3501"/>
    <w:rsid w:val="007B6AA8"/>
    <w:rsid w:val="007B764A"/>
    <w:rsid w:val="007C49C0"/>
    <w:rsid w:val="007F282C"/>
    <w:rsid w:val="00805EE2"/>
    <w:rsid w:val="00807921"/>
    <w:rsid w:val="00816181"/>
    <w:rsid w:val="008176A0"/>
    <w:rsid w:val="0084720F"/>
    <w:rsid w:val="00863590"/>
    <w:rsid w:val="00870AF1"/>
    <w:rsid w:val="00882D54"/>
    <w:rsid w:val="00883ECC"/>
    <w:rsid w:val="008A2B46"/>
    <w:rsid w:val="008B0CAD"/>
    <w:rsid w:val="008B3415"/>
    <w:rsid w:val="008C4D26"/>
    <w:rsid w:val="008D7C8A"/>
    <w:rsid w:val="008E7C6F"/>
    <w:rsid w:val="00910BB0"/>
    <w:rsid w:val="009135AE"/>
    <w:rsid w:val="00935EE9"/>
    <w:rsid w:val="00937672"/>
    <w:rsid w:val="00937971"/>
    <w:rsid w:val="00955177"/>
    <w:rsid w:val="00964F61"/>
    <w:rsid w:val="0096647F"/>
    <w:rsid w:val="00970897"/>
    <w:rsid w:val="009734C2"/>
    <w:rsid w:val="00992A3D"/>
    <w:rsid w:val="009D55BB"/>
    <w:rsid w:val="009D5986"/>
    <w:rsid w:val="009D7920"/>
    <w:rsid w:val="009E6FDD"/>
    <w:rsid w:val="009F5192"/>
    <w:rsid w:val="00A036A4"/>
    <w:rsid w:val="00A054EE"/>
    <w:rsid w:val="00A17403"/>
    <w:rsid w:val="00A20D08"/>
    <w:rsid w:val="00A25555"/>
    <w:rsid w:val="00A26D66"/>
    <w:rsid w:val="00A43FA1"/>
    <w:rsid w:val="00A57DED"/>
    <w:rsid w:val="00A61E99"/>
    <w:rsid w:val="00A63604"/>
    <w:rsid w:val="00A764CB"/>
    <w:rsid w:val="00A92A35"/>
    <w:rsid w:val="00AA19B3"/>
    <w:rsid w:val="00AA328E"/>
    <w:rsid w:val="00AB1278"/>
    <w:rsid w:val="00AB1D80"/>
    <w:rsid w:val="00AB2C5F"/>
    <w:rsid w:val="00AD6567"/>
    <w:rsid w:val="00AE13D6"/>
    <w:rsid w:val="00B03C95"/>
    <w:rsid w:val="00B0552D"/>
    <w:rsid w:val="00B20023"/>
    <w:rsid w:val="00B21CD4"/>
    <w:rsid w:val="00B262E2"/>
    <w:rsid w:val="00B273F4"/>
    <w:rsid w:val="00B32F01"/>
    <w:rsid w:val="00B509DD"/>
    <w:rsid w:val="00B51BB4"/>
    <w:rsid w:val="00B6284D"/>
    <w:rsid w:val="00B65403"/>
    <w:rsid w:val="00B949EC"/>
    <w:rsid w:val="00BB7081"/>
    <w:rsid w:val="00BC3F39"/>
    <w:rsid w:val="00BF2440"/>
    <w:rsid w:val="00C04C4F"/>
    <w:rsid w:val="00C2358A"/>
    <w:rsid w:val="00C25FCF"/>
    <w:rsid w:val="00C34C65"/>
    <w:rsid w:val="00C45954"/>
    <w:rsid w:val="00C50100"/>
    <w:rsid w:val="00C56AE0"/>
    <w:rsid w:val="00C66115"/>
    <w:rsid w:val="00C701B7"/>
    <w:rsid w:val="00C81D2C"/>
    <w:rsid w:val="00C877A4"/>
    <w:rsid w:val="00CA66F4"/>
    <w:rsid w:val="00CB2EE3"/>
    <w:rsid w:val="00CB66D4"/>
    <w:rsid w:val="00CB7451"/>
    <w:rsid w:val="00CB7AE4"/>
    <w:rsid w:val="00CB7E39"/>
    <w:rsid w:val="00CC46BC"/>
    <w:rsid w:val="00CD2024"/>
    <w:rsid w:val="00CD4A3B"/>
    <w:rsid w:val="00CE6D3E"/>
    <w:rsid w:val="00D153EA"/>
    <w:rsid w:val="00D15CD2"/>
    <w:rsid w:val="00D171D5"/>
    <w:rsid w:val="00D21490"/>
    <w:rsid w:val="00D55061"/>
    <w:rsid w:val="00D554DD"/>
    <w:rsid w:val="00D61BB9"/>
    <w:rsid w:val="00D70A37"/>
    <w:rsid w:val="00D810A7"/>
    <w:rsid w:val="00D90CFF"/>
    <w:rsid w:val="00D90D36"/>
    <w:rsid w:val="00D94086"/>
    <w:rsid w:val="00DB399F"/>
    <w:rsid w:val="00DC3F8F"/>
    <w:rsid w:val="00DD0995"/>
    <w:rsid w:val="00DD31A5"/>
    <w:rsid w:val="00DD5AAD"/>
    <w:rsid w:val="00DD6D1E"/>
    <w:rsid w:val="00DF318B"/>
    <w:rsid w:val="00E1690E"/>
    <w:rsid w:val="00E216A5"/>
    <w:rsid w:val="00E22E7F"/>
    <w:rsid w:val="00E24D10"/>
    <w:rsid w:val="00E25FD9"/>
    <w:rsid w:val="00E336F9"/>
    <w:rsid w:val="00E406A2"/>
    <w:rsid w:val="00E702CC"/>
    <w:rsid w:val="00E75423"/>
    <w:rsid w:val="00E86EF3"/>
    <w:rsid w:val="00E92641"/>
    <w:rsid w:val="00E92A4B"/>
    <w:rsid w:val="00EB0425"/>
    <w:rsid w:val="00EB0C5C"/>
    <w:rsid w:val="00EB4586"/>
    <w:rsid w:val="00EB4773"/>
    <w:rsid w:val="00EB6B5D"/>
    <w:rsid w:val="00EC4D5F"/>
    <w:rsid w:val="00ED2891"/>
    <w:rsid w:val="00ED4E65"/>
    <w:rsid w:val="00EF39DC"/>
    <w:rsid w:val="00F17FC2"/>
    <w:rsid w:val="00F40B02"/>
    <w:rsid w:val="00F47CBA"/>
    <w:rsid w:val="00F5258B"/>
    <w:rsid w:val="00F826C5"/>
    <w:rsid w:val="00F859B2"/>
    <w:rsid w:val="00F876B1"/>
    <w:rsid w:val="00F93C66"/>
    <w:rsid w:val="00FA471A"/>
    <w:rsid w:val="00FB77D0"/>
    <w:rsid w:val="00FC1546"/>
    <w:rsid w:val="00FE7157"/>
    <w:rsid w:val="00FF1C2C"/>
    <w:rsid w:val="00FF604E"/>
    <w:rsid w:val="00FF6B3E"/>
    <w:rsid w:val="00FF6DC9"/>
    <w:rsid w:val="00FF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D0BF89-4093-468E-B837-74580FB2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01"/>
    <w:rPr>
      <w:sz w:val="24"/>
    </w:rPr>
  </w:style>
  <w:style w:type="paragraph" w:styleId="1">
    <w:name w:val="heading 1"/>
    <w:basedOn w:val="a"/>
    <w:next w:val="a"/>
    <w:link w:val="10"/>
    <w:qFormat/>
    <w:pPr>
      <w:keepNext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260" w:lineRule="auto"/>
      <w:ind w:left="200" w:firstLine="700"/>
    </w:pPr>
    <w:rPr>
      <w:snapToGrid w:val="0"/>
      <w:sz w:val="18"/>
    </w:rPr>
  </w:style>
  <w:style w:type="paragraph" w:styleId="11">
    <w:name w:val="toc 1"/>
    <w:basedOn w:val="a"/>
    <w:next w:val="a"/>
    <w:autoRedefine/>
    <w:uiPriority w:val="39"/>
    <w:pPr>
      <w:tabs>
        <w:tab w:val="right" w:leader="dot" w:pos="9072"/>
      </w:tabs>
    </w:pPr>
  </w:style>
  <w:style w:type="paragraph" w:styleId="20">
    <w:name w:val="toc 2"/>
    <w:basedOn w:val="a"/>
    <w:next w:val="a"/>
    <w:autoRedefine/>
    <w:uiPriority w:val="39"/>
    <w:pPr>
      <w:tabs>
        <w:tab w:val="right" w:leader="dot" w:pos="9072"/>
      </w:tabs>
      <w:ind w:left="240"/>
    </w:pPr>
  </w:style>
  <w:style w:type="paragraph" w:customStyle="1" w:styleId="21">
    <w:name w:val="Заголовок 2 с отступом"/>
    <w:basedOn w:val="2"/>
    <w:pPr>
      <w:ind w:firstLine="720"/>
    </w:pPr>
  </w:style>
  <w:style w:type="paragraph" w:styleId="30">
    <w:name w:val="Body Text 3"/>
    <w:basedOn w:val="a"/>
    <w:pPr>
      <w:jc w:val="both"/>
    </w:pPr>
  </w:style>
  <w:style w:type="character" w:styleId="a3">
    <w:name w:val="annotation reference"/>
    <w:semiHidden/>
    <w:rPr>
      <w:sz w:val="16"/>
    </w:rPr>
  </w:style>
  <w:style w:type="paragraph" w:styleId="a4">
    <w:name w:val="annotation text"/>
    <w:basedOn w:val="a"/>
    <w:link w:val="a5"/>
    <w:semiHidden/>
    <w:rPr>
      <w:sz w:val="20"/>
    </w:rPr>
  </w:style>
  <w:style w:type="paragraph" w:styleId="a6">
    <w:name w:val="Body Text Indent"/>
    <w:basedOn w:val="a"/>
    <w:link w:val="a7"/>
    <w:pPr>
      <w:ind w:firstLine="720"/>
      <w:jc w:val="both"/>
    </w:pPr>
  </w:style>
  <w:style w:type="paragraph" w:styleId="a8">
    <w:name w:val="header"/>
    <w:aliases w:val="h"/>
    <w:basedOn w:val="a"/>
    <w:link w:val="a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aliases w:val="h Знак"/>
    <w:link w:val="a8"/>
    <w:rsid w:val="00577DF2"/>
    <w:rPr>
      <w:sz w:val="24"/>
    </w:rPr>
  </w:style>
  <w:style w:type="paragraph" w:styleId="31">
    <w:name w:val="Body Text Indent 3"/>
    <w:basedOn w:val="a"/>
    <w:pPr>
      <w:ind w:firstLine="720"/>
    </w:pPr>
  </w:style>
  <w:style w:type="character" w:styleId="aa">
    <w:name w:val="page number"/>
    <w:basedOn w:val="a0"/>
  </w:style>
  <w:style w:type="paragraph" w:styleId="32">
    <w:name w:val="toc 3"/>
    <w:basedOn w:val="a"/>
    <w:next w:val="a"/>
    <w:autoRedefine/>
    <w:uiPriority w:val="39"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A3973"/>
    <w:rPr>
      <w:sz w:val="24"/>
    </w:rPr>
  </w:style>
  <w:style w:type="paragraph" w:customStyle="1" w:styleId="Text">
    <w:name w:val="Text"/>
    <w:basedOn w:val="a"/>
    <w:rsid w:val="004D1212"/>
    <w:pPr>
      <w:spacing w:after="240"/>
    </w:pPr>
    <w:rPr>
      <w:lang w:val="en-US" w:eastAsia="en-US"/>
    </w:rPr>
  </w:style>
  <w:style w:type="paragraph" w:customStyle="1" w:styleId="-3">
    <w:name w:val="Пункт-3 подзаголовок"/>
    <w:basedOn w:val="a"/>
    <w:rsid w:val="00CD4A3B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2">
    <w:name w:val="Обычный1"/>
    <w:rsid w:val="001C7AA1"/>
    <w:rPr>
      <w:rFonts w:ascii="Arial" w:hAnsi="Arial"/>
      <w:sz w:val="24"/>
    </w:rPr>
  </w:style>
  <w:style w:type="paragraph" w:customStyle="1" w:styleId="13">
    <w:name w:val="1."/>
    <w:basedOn w:val="a"/>
    <w:rsid w:val="006A33B4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lang w:val="en-GB" w:eastAsia="en-US"/>
    </w:rPr>
  </w:style>
  <w:style w:type="paragraph" w:customStyle="1" w:styleId="Paragraph1n">
    <w:name w:val="Paragraph1n"/>
    <w:basedOn w:val="a"/>
    <w:rsid w:val="00882D54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hAnsi="Arial"/>
      <w:color w:val="000000"/>
      <w:sz w:val="20"/>
      <w:lang w:val="en-US" w:eastAsia="en-US"/>
    </w:rPr>
  </w:style>
  <w:style w:type="paragraph" w:styleId="af">
    <w:name w:val="List Paragraph"/>
    <w:aliases w:val="List Paragraph,Мой Список,List Paragraph_0,Bullet_IRAO"/>
    <w:basedOn w:val="a"/>
    <w:link w:val="af0"/>
    <w:uiPriority w:val="34"/>
    <w:qFormat/>
    <w:rsid w:val="00DB39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paragraph"/>
    <w:basedOn w:val="a"/>
    <w:rsid w:val="00A43FA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Plain Text"/>
    <w:basedOn w:val="a"/>
    <w:link w:val="af2"/>
    <w:rsid w:val="00EB4586"/>
    <w:pPr>
      <w:jc w:val="both"/>
    </w:pPr>
    <w:rPr>
      <w:rFonts w:ascii="Courier New" w:hAnsi="Courier New"/>
      <w:sz w:val="20"/>
      <w:lang w:eastAsia="en-US"/>
    </w:rPr>
  </w:style>
  <w:style w:type="character" w:customStyle="1" w:styleId="af2">
    <w:name w:val="Текст Знак"/>
    <w:link w:val="af1"/>
    <w:rsid w:val="00EB4586"/>
    <w:rPr>
      <w:rFonts w:ascii="Courier New" w:hAnsi="Courier New"/>
      <w:lang w:eastAsia="en-US"/>
    </w:rPr>
  </w:style>
  <w:style w:type="paragraph" w:styleId="af3">
    <w:name w:val="Normal (Web)"/>
    <w:basedOn w:val="a"/>
    <w:uiPriority w:val="99"/>
    <w:unhideWhenUsed/>
    <w:qFormat/>
    <w:rsid w:val="004F06E7"/>
    <w:pPr>
      <w:spacing w:after="180"/>
    </w:pPr>
    <w:rPr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6A4559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5">
    <w:name w:val="footnote text"/>
    <w:basedOn w:val="a"/>
    <w:link w:val="af6"/>
    <w:uiPriority w:val="99"/>
    <w:unhideWhenUsed/>
    <w:rsid w:val="00311AFD"/>
    <w:rPr>
      <w:rFonts w:eastAsia="Calibri"/>
      <w:sz w:val="20"/>
    </w:rPr>
  </w:style>
  <w:style w:type="character" w:customStyle="1" w:styleId="af6">
    <w:name w:val="Текст сноски Знак"/>
    <w:link w:val="af5"/>
    <w:uiPriority w:val="99"/>
    <w:rsid w:val="00311AFD"/>
    <w:rPr>
      <w:rFonts w:eastAsia="Calibri"/>
    </w:rPr>
  </w:style>
  <w:style w:type="character" w:styleId="af7">
    <w:name w:val="footnote reference"/>
    <w:uiPriority w:val="99"/>
    <w:unhideWhenUsed/>
    <w:rsid w:val="00311AFD"/>
    <w:rPr>
      <w:vertAlign w:val="superscript"/>
    </w:rPr>
  </w:style>
  <w:style w:type="character" w:customStyle="1" w:styleId="10">
    <w:name w:val="Заголовок 1 Знак"/>
    <w:link w:val="1"/>
    <w:rsid w:val="009D7920"/>
    <w:rPr>
      <w:sz w:val="28"/>
    </w:rPr>
  </w:style>
  <w:style w:type="character" w:customStyle="1" w:styleId="a7">
    <w:name w:val="Основной текст с отступом Знак"/>
    <w:link w:val="a6"/>
    <w:rsid w:val="00B32F01"/>
    <w:rPr>
      <w:sz w:val="24"/>
    </w:rPr>
  </w:style>
  <w:style w:type="paragraph" w:styleId="af8">
    <w:name w:val="annotation subject"/>
    <w:basedOn w:val="a4"/>
    <w:next w:val="a4"/>
    <w:link w:val="af9"/>
    <w:rsid w:val="00EF39DC"/>
    <w:rPr>
      <w:b/>
      <w:bCs/>
    </w:rPr>
  </w:style>
  <w:style w:type="character" w:customStyle="1" w:styleId="a5">
    <w:name w:val="Текст примечания Знак"/>
    <w:basedOn w:val="a0"/>
    <w:link w:val="a4"/>
    <w:semiHidden/>
    <w:rsid w:val="00EF39DC"/>
  </w:style>
  <w:style w:type="character" w:customStyle="1" w:styleId="af9">
    <w:name w:val="Тема примечания Знак"/>
    <w:link w:val="af8"/>
    <w:rsid w:val="00EF39DC"/>
    <w:rPr>
      <w:b/>
      <w:bCs/>
    </w:rPr>
  </w:style>
  <w:style w:type="paragraph" w:styleId="afa">
    <w:name w:val="Revision"/>
    <w:hidden/>
    <w:uiPriority w:val="99"/>
    <w:semiHidden/>
    <w:rsid w:val="00FC1546"/>
    <w:rPr>
      <w:sz w:val="24"/>
    </w:rPr>
  </w:style>
  <w:style w:type="character" w:styleId="afb">
    <w:name w:val="Emphasis"/>
    <w:basedOn w:val="a0"/>
    <w:uiPriority w:val="20"/>
    <w:qFormat/>
    <w:rsid w:val="00F93C66"/>
    <w:rPr>
      <w:i/>
      <w:iCs/>
    </w:rPr>
  </w:style>
  <w:style w:type="character" w:customStyle="1" w:styleId="af0">
    <w:name w:val="Абзац списка Знак"/>
    <w:aliases w:val="List Paragraph Знак,Мой Список Знак,List Paragraph_0 Знак,Bullet_IRAO Знак"/>
    <w:basedOn w:val="a0"/>
    <w:link w:val="af"/>
    <w:uiPriority w:val="34"/>
    <w:locked/>
    <w:rsid w:val="007A57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E67E0-575B-4FE0-926A-0BAD186E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2805</Words>
  <Characters>21821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oao</Company>
  <LinksUpToDate>false</LinksUpToDate>
  <CharactersWithSpaces>24577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Lena</dc:creator>
  <cp:keywords/>
  <cp:lastModifiedBy>Хоменко Юлия Петровна</cp:lastModifiedBy>
  <cp:revision>11</cp:revision>
  <cp:lastPrinted>2019-05-06T04:26:00Z</cp:lastPrinted>
  <dcterms:created xsi:type="dcterms:W3CDTF">2023-04-21T11:38:00Z</dcterms:created>
  <dcterms:modified xsi:type="dcterms:W3CDTF">2025-03-11T03:38:00Z</dcterms:modified>
</cp:coreProperties>
</file>