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43" w:rsidRPr="002468A7" w:rsidRDefault="00E53CC8" w:rsidP="00E40C43">
      <w:pPr>
        <w:pStyle w:val="1"/>
        <w:rPr>
          <w:rStyle w:val="a4"/>
          <w:rFonts w:ascii="Times New Roman" w:hAnsi="Times New Roman" w:cs="Times New Roman"/>
          <w:kern w:val="0"/>
        </w:rPr>
      </w:pPr>
      <w:r w:rsidRPr="00E53CC8">
        <w:rPr>
          <w:rStyle w:val="a4"/>
          <w:rFonts w:ascii="Times New Roman" w:hAnsi="Times New Roman" w:cs="Times New Roman"/>
          <w:kern w:val="0"/>
        </w:rPr>
        <w:t>Лот</w:t>
      </w:r>
      <w:r w:rsidR="00660AA6">
        <w:rPr>
          <w:rStyle w:val="a4"/>
          <w:rFonts w:ascii="Times New Roman" w:hAnsi="Times New Roman" w:cs="Times New Roman"/>
          <w:kern w:val="0"/>
        </w:rPr>
        <w:t>ы</w:t>
      </w:r>
      <w:r w:rsidR="00391D46">
        <w:rPr>
          <w:rStyle w:val="a4"/>
          <w:rFonts w:ascii="Times New Roman" w:hAnsi="Times New Roman" w:cs="Times New Roman"/>
          <w:kern w:val="0"/>
        </w:rPr>
        <w:t xml:space="preserve"> </w:t>
      </w:r>
      <w:r w:rsidR="00660AA6">
        <w:rPr>
          <w:rStyle w:val="a4"/>
          <w:rFonts w:ascii="Times New Roman" w:hAnsi="Times New Roman" w:cs="Times New Roman"/>
          <w:kern w:val="0"/>
        </w:rPr>
        <w:t>№</w:t>
      </w:r>
      <w:r w:rsidR="00E65186">
        <w:rPr>
          <w:rStyle w:val="a4"/>
          <w:rFonts w:ascii="Times New Roman" w:hAnsi="Times New Roman" w:cs="Times New Roman"/>
          <w:kern w:val="0"/>
        </w:rPr>
        <w:t>№</w:t>
      </w:r>
      <w:r w:rsidR="00F40954">
        <w:rPr>
          <w:rStyle w:val="a4"/>
          <w:rFonts w:ascii="Times New Roman" w:hAnsi="Times New Roman" w:cs="Times New Roman"/>
          <w:kern w:val="0"/>
        </w:rPr>
        <w:t>1</w:t>
      </w:r>
      <w:r w:rsidR="00660AA6">
        <w:rPr>
          <w:rStyle w:val="a4"/>
          <w:rFonts w:ascii="Times New Roman" w:hAnsi="Times New Roman" w:cs="Times New Roman"/>
          <w:kern w:val="0"/>
        </w:rPr>
        <w:t>, 2, 3, 4, 5, 6, 7, 8, 9, 10, 11, 12</w:t>
      </w:r>
      <w:r w:rsidRPr="00E53CC8">
        <w:rPr>
          <w:rStyle w:val="a4"/>
          <w:rFonts w:ascii="Times New Roman" w:hAnsi="Times New Roman" w:cs="Times New Roman"/>
          <w:kern w:val="0"/>
        </w:rPr>
        <w:t>- Объявление о проведении запроса предложени</w:t>
      </w:r>
      <w:r w:rsidR="009734A3">
        <w:rPr>
          <w:rStyle w:val="a4"/>
          <w:rFonts w:ascii="Times New Roman" w:hAnsi="Times New Roman" w:cs="Times New Roman"/>
          <w:kern w:val="0"/>
        </w:rPr>
        <w:t xml:space="preserve">й на </w:t>
      </w:r>
      <w:r w:rsidR="005B1098">
        <w:rPr>
          <w:rStyle w:val="a4"/>
          <w:rFonts w:ascii="Times New Roman" w:hAnsi="Times New Roman" w:cs="Times New Roman"/>
          <w:kern w:val="0"/>
        </w:rPr>
        <w:t>реализацию</w:t>
      </w:r>
      <w:r w:rsidR="00683F98">
        <w:rPr>
          <w:rStyle w:val="a4"/>
          <w:rFonts w:ascii="Times New Roman" w:hAnsi="Times New Roman" w:cs="Times New Roman"/>
          <w:kern w:val="0"/>
        </w:rPr>
        <w:t xml:space="preserve"> </w:t>
      </w:r>
      <w:r w:rsidR="00660AA6">
        <w:rPr>
          <w:rStyle w:val="a4"/>
          <w:rFonts w:ascii="Times New Roman" w:hAnsi="Times New Roman" w:cs="Times New Roman"/>
          <w:kern w:val="0"/>
        </w:rPr>
        <w:t>кабельно-проводниковой продукции</w:t>
      </w:r>
      <w:r w:rsidR="00E0754F">
        <w:rPr>
          <w:rStyle w:val="a4"/>
          <w:rFonts w:ascii="Times New Roman" w:hAnsi="Times New Roman" w:cs="Times New Roman"/>
          <w:kern w:val="0"/>
        </w:rPr>
        <w:t>,</w:t>
      </w:r>
      <w:r w:rsidR="00E0754F" w:rsidRPr="00E0754F">
        <w:rPr>
          <w:rStyle w:val="a4"/>
          <w:rFonts w:ascii="Times New Roman" w:hAnsi="Times New Roman" w:cs="Times New Roman"/>
          <w:kern w:val="0"/>
        </w:rPr>
        <w:t xml:space="preserve"> </w:t>
      </w:r>
      <w:r w:rsidR="00320F50">
        <w:rPr>
          <w:rStyle w:val="a4"/>
          <w:rFonts w:ascii="Times New Roman" w:hAnsi="Times New Roman" w:cs="Times New Roman"/>
          <w:kern w:val="0"/>
        </w:rPr>
        <w:t>числящ</w:t>
      </w:r>
      <w:r w:rsidR="00660AA6">
        <w:rPr>
          <w:rStyle w:val="a4"/>
          <w:rFonts w:ascii="Times New Roman" w:hAnsi="Times New Roman" w:cs="Times New Roman"/>
          <w:kern w:val="0"/>
        </w:rPr>
        <w:t>ей</w:t>
      </w:r>
      <w:r w:rsidR="009B781A">
        <w:rPr>
          <w:rStyle w:val="a4"/>
          <w:rFonts w:ascii="Times New Roman" w:hAnsi="Times New Roman" w:cs="Times New Roman"/>
          <w:kern w:val="0"/>
        </w:rPr>
        <w:t>ся</w:t>
      </w:r>
      <w:r w:rsidR="00E0754F">
        <w:rPr>
          <w:rStyle w:val="a4"/>
          <w:rFonts w:ascii="Times New Roman" w:hAnsi="Times New Roman" w:cs="Times New Roman"/>
          <w:kern w:val="0"/>
        </w:rPr>
        <w:t xml:space="preserve"> на балансе </w:t>
      </w:r>
      <w:r w:rsidR="00243228">
        <w:rPr>
          <w:rStyle w:val="a4"/>
          <w:rFonts w:ascii="Times New Roman" w:hAnsi="Times New Roman" w:cs="Times New Roman"/>
          <w:kern w:val="0"/>
        </w:rPr>
        <w:t xml:space="preserve">ОГ </w:t>
      </w:r>
      <w:r w:rsidR="00240A12">
        <w:rPr>
          <w:rStyle w:val="a4"/>
          <w:rFonts w:ascii="Times New Roman" w:hAnsi="Times New Roman" w:cs="Times New Roman"/>
          <w:kern w:val="0"/>
        </w:rPr>
        <w:t>ПА</w:t>
      </w:r>
      <w:r w:rsidR="007C67A1">
        <w:rPr>
          <w:rStyle w:val="a4"/>
          <w:rFonts w:ascii="Times New Roman" w:hAnsi="Times New Roman" w:cs="Times New Roman"/>
          <w:kern w:val="0"/>
        </w:rPr>
        <w:t>О</w:t>
      </w:r>
      <w:r w:rsidR="00240A12">
        <w:rPr>
          <w:rStyle w:val="a4"/>
          <w:rFonts w:ascii="Times New Roman" w:hAnsi="Times New Roman" w:cs="Times New Roman"/>
          <w:kern w:val="0"/>
        </w:rPr>
        <w:t xml:space="preserve"> АНК</w:t>
      </w:r>
      <w:r w:rsidR="007C67A1">
        <w:rPr>
          <w:rStyle w:val="a4"/>
          <w:rFonts w:ascii="Times New Roman" w:hAnsi="Times New Roman" w:cs="Times New Roman"/>
          <w:kern w:val="0"/>
        </w:rPr>
        <w:t xml:space="preserve"> «</w:t>
      </w:r>
      <w:proofErr w:type="spellStart"/>
      <w:r w:rsidR="007C67A1">
        <w:rPr>
          <w:rStyle w:val="a4"/>
          <w:rFonts w:ascii="Times New Roman" w:hAnsi="Times New Roman" w:cs="Times New Roman"/>
          <w:kern w:val="0"/>
        </w:rPr>
        <w:t>Башнефть</w:t>
      </w:r>
      <w:proofErr w:type="spellEnd"/>
      <w:r w:rsidR="00243228">
        <w:rPr>
          <w:rStyle w:val="a4"/>
          <w:rFonts w:ascii="Times New Roman" w:hAnsi="Times New Roman" w:cs="Times New Roman"/>
          <w:kern w:val="0"/>
        </w:rPr>
        <w:t>»</w:t>
      </w:r>
      <w:r w:rsidR="00E0754F" w:rsidRPr="00E0754F">
        <w:rPr>
          <w:rStyle w:val="a4"/>
          <w:rFonts w:ascii="Times New Roman" w:hAnsi="Times New Roman" w:cs="Times New Roman"/>
          <w:kern w:val="0"/>
        </w:rPr>
        <w:t xml:space="preserve">.  </w:t>
      </w:r>
    </w:p>
    <w:p w:rsidR="00206F09" w:rsidRPr="00894A7C" w:rsidRDefault="00894A7C" w:rsidP="00206F09">
      <w:pPr>
        <w:rPr>
          <w:rFonts w:ascii="Tahoma" w:hAnsi="Tahoma" w:cs="Tahoma"/>
          <w:b/>
          <w:color w:val="808080" w:themeColor="background1" w:themeShade="80"/>
        </w:rPr>
      </w:pPr>
      <w:r w:rsidRPr="00894A7C">
        <w:rPr>
          <w:rFonts w:ascii="Tahoma" w:hAnsi="Tahoma" w:cs="Tahoma"/>
          <w:b/>
          <w:color w:val="808080" w:themeColor="background1" w:themeShade="80"/>
        </w:rPr>
        <w:t>[</w:t>
      </w:r>
      <w:r w:rsidR="002120D0" w:rsidRPr="00894A7C">
        <w:rPr>
          <w:rFonts w:ascii="Tahoma" w:hAnsi="Tahoma" w:cs="Tahoma"/>
          <w:b/>
          <w:color w:val="808080" w:themeColor="background1" w:themeShade="80"/>
        </w:rPr>
        <w:t xml:space="preserve">срок </w:t>
      </w:r>
      <w:r w:rsidR="002120D0">
        <w:rPr>
          <w:rFonts w:ascii="Tahoma" w:hAnsi="Tahoma" w:cs="Tahoma"/>
          <w:b/>
          <w:color w:val="808080" w:themeColor="background1" w:themeShade="80"/>
        </w:rPr>
        <w:t>приема</w:t>
      </w:r>
      <w:r w:rsidR="002120D0" w:rsidRPr="00894A7C">
        <w:rPr>
          <w:rFonts w:ascii="Tahoma" w:hAnsi="Tahoma" w:cs="Tahoma"/>
          <w:b/>
          <w:color w:val="808080" w:themeColor="background1" w:themeShade="80"/>
        </w:rPr>
        <w:t xml:space="preserve"> документов с </w:t>
      </w:r>
      <w:r w:rsidR="009B781A">
        <w:rPr>
          <w:rFonts w:ascii="Tahoma" w:hAnsi="Tahoma" w:cs="Tahoma"/>
          <w:b/>
          <w:color w:val="808080" w:themeColor="background1" w:themeShade="80"/>
        </w:rPr>
        <w:t>2</w:t>
      </w:r>
      <w:r w:rsidR="00660AA6">
        <w:rPr>
          <w:rFonts w:ascii="Tahoma" w:hAnsi="Tahoma" w:cs="Tahoma"/>
          <w:b/>
          <w:color w:val="808080" w:themeColor="background1" w:themeShade="80"/>
        </w:rPr>
        <w:t>4</w:t>
      </w:r>
      <w:r w:rsidR="00F5296B">
        <w:rPr>
          <w:rFonts w:ascii="Tahoma" w:hAnsi="Tahoma" w:cs="Tahoma"/>
          <w:b/>
          <w:color w:val="808080" w:themeColor="background1" w:themeShade="80"/>
        </w:rPr>
        <w:t>.12</w:t>
      </w:r>
      <w:r w:rsidR="00320F50">
        <w:rPr>
          <w:rFonts w:ascii="Tahoma" w:hAnsi="Tahoma" w:cs="Tahoma"/>
          <w:b/>
          <w:color w:val="808080" w:themeColor="background1" w:themeShade="80"/>
        </w:rPr>
        <w:t>.202</w:t>
      </w:r>
      <w:r w:rsidR="009B781A">
        <w:rPr>
          <w:rFonts w:ascii="Tahoma" w:hAnsi="Tahoma" w:cs="Tahoma"/>
          <w:b/>
          <w:color w:val="808080" w:themeColor="background1" w:themeShade="80"/>
        </w:rPr>
        <w:t>5</w:t>
      </w:r>
      <w:r w:rsidR="002120D0" w:rsidRPr="0069563E">
        <w:rPr>
          <w:rFonts w:ascii="Tahoma" w:hAnsi="Tahoma" w:cs="Tahoma"/>
          <w:b/>
          <w:color w:val="808080" w:themeColor="background1" w:themeShade="80"/>
        </w:rPr>
        <w:t xml:space="preserve">г. </w:t>
      </w:r>
      <w:r w:rsidR="002120D0" w:rsidRPr="00CC46E0">
        <w:rPr>
          <w:rFonts w:ascii="Tahoma" w:hAnsi="Tahoma" w:cs="Tahoma"/>
          <w:b/>
          <w:color w:val="808080" w:themeColor="background1" w:themeShade="80"/>
        </w:rPr>
        <w:t>по </w:t>
      </w:r>
      <w:r w:rsidR="00660AA6">
        <w:rPr>
          <w:rFonts w:ascii="Tahoma" w:hAnsi="Tahoma" w:cs="Tahoma"/>
          <w:b/>
          <w:color w:val="808080" w:themeColor="background1" w:themeShade="80"/>
        </w:rPr>
        <w:t>22</w:t>
      </w:r>
      <w:r w:rsidR="0047263D">
        <w:rPr>
          <w:rFonts w:ascii="Tahoma" w:hAnsi="Tahoma" w:cs="Tahoma"/>
          <w:b/>
          <w:color w:val="808080" w:themeColor="background1" w:themeShade="80"/>
        </w:rPr>
        <w:t>.</w:t>
      </w:r>
      <w:r w:rsidR="00F5296B">
        <w:rPr>
          <w:rFonts w:ascii="Tahoma" w:hAnsi="Tahoma" w:cs="Tahoma"/>
          <w:b/>
          <w:color w:val="808080" w:themeColor="background1" w:themeShade="80"/>
        </w:rPr>
        <w:t>01</w:t>
      </w:r>
      <w:r w:rsidR="00320F50">
        <w:rPr>
          <w:rFonts w:ascii="Tahoma" w:hAnsi="Tahoma" w:cs="Tahoma"/>
          <w:b/>
          <w:color w:val="808080" w:themeColor="background1" w:themeShade="80"/>
        </w:rPr>
        <w:t>.202</w:t>
      </w:r>
      <w:r w:rsidR="00F5296B">
        <w:rPr>
          <w:rFonts w:ascii="Tahoma" w:hAnsi="Tahoma" w:cs="Tahoma"/>
          <w:b/>
          <w:color w:val="808080" w:themeColor="background1" w:themeShade="80"/>
        </w:rPr>
        <w:t>6</w:t>
      </w:r>
      <w:r w:rsidR="002120D0" w:rsidRPr="0069563E">
        <w:rPr>
          <w:rFonts w:ascii="Tahoma" w:hAnsi="Tahoma" w:cs="Tahoma"/>
          <w:b/>
          <w:color w:val="808080" w:themeColor="background1" w:themeShade="80"/>
        </w:rPr>
        <w:t>г.</w:t>
      </w:r>
      <w:r w:rsidR="00206F09" w:rsidRPr="00894A7C">
        <w:rPr>
          <w:rFonts w:ascii="Tahoma" w:hAnsi="Tahoma" w:cs="Tahoma"/>
          <w:b/>
          <w:color w:val="808080" w:themeColor="background1" w:themeShade="80"/>
        </w:rPr>
        <w:t>]</w:t>
      </w:r>
      <w:r w:rsidR="00C91A5C">
        <w:rPr>
          <w:rFonts w:ascii="Tahoma" w:hAnsi="Tahoma" w:cs="Tahoma"/>
          <w:b/>
          <w:color w:val="808080" w:themeColor="background1" w:themeShade="80"/>
        </w:rPr>
        <w:t xml:space="preserve">  </w:t>
      </w:r>
    </w:p>
    <w:tbl>
      <w:tblPr>
        <w:tblW w:w="517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6295"/>
        <w:gridCol w:w="6"/>
      </w:tblGrid>
      <w:tr w:rsidR="00E40C43" w:rsidTr="006A1C72">
        <w:trPr>
          <w:trHeight w:val="86"/>
          <w:tblCellSpacing w:w="0" w:type="dxa"/>
        </w:trPr>
        <w:tc>
          <w:tcPr>
            <w:tcW w:w="0" w:type="auto"/>
            <w:gridSpan w:val="3"/>
            <w:tcBorders>
              <w:top w:val="single" w:sz="8" w:space="0" w:color="CCD0D4"/>
              <w:left w:val="single" w:sz="8" w:space="0" w:color="CCD0D4"/>
              <w:bottom w:val="single" w:sz="8" w:space="0" w:color="CCD0D4"/>
              <w:right w:val="single" w:sz="8" w:space="0" w:color="CCD0D4"/>
            </w:tcBorders>
            <w:shd w:val="clear" w:color="auto" w:fill="F9F9F9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tbl>
            <w:tblPr>
              <w:tblW w:w="499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9"/>
            </w:tblGrid>
            <w:tr w:rsidR="00E40C43" w:rsidTr="0074724F">
              <w:trPr>
                <w:trHeight w:val="532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9"/>
                  </w:tblGrid>
                  <w:tr w:rsidR="00E40C43" w:rsidTr="0074724F">
                    <w:trPr>
                      <w:trHeight w:val="188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E40C43" w:rsidRDefault="00E40C43" w:rsidP="00196CFC">
                        <w:pPr>
                          <w:rPr>
                            <w:rFonts w:ascii="Tahoma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Наименование предприятия: </w:t>
                        </w:r>
                        <w:r w:rsidR="00C91A5C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 xml:space="preserve"> </w:t>
                        </w:r>
                        <w:r w:rsidR="00196CFC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ОО</w:t>
                        </w:r>
                        <w:r w:rsidR="007C67A1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 xml:space="preserve">О </w:t>
                        </w:r>
                        <w:r w:rsidR="003B5663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«Башнефть</w:t>
                        </w:r>
                        <w:r w:rsidR="00196CFC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-</w:t>
                        </w:r>
                        <w:r w:rsidR="00B47C87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Добыча»</w:t>
                        </w:r>
                      </w:p>
                    </w:tc>
                  </w:tr>
                  <w:tr w:rsidR="00E40C43" w:rsidTr="006A1C72">
                    <w:trPr>
                      <w:trHeight w:val="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40C43" w:rsidRDefault="00E40C43" w:rsidP="000221EE">
                        <w:pPr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 xml:space="preserve">Плановые сроки </w:t>
                        </w:r>
                        <w:r w:rsidR="00841246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вывоза МТР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 xml:space="preserve">: </w:t>
                        </w:r>
                        <w:r w:rsidR="004F4619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 xml:space="preserve">до </w:t>
                        </w:r>
                        <w:r w:rsidR="001D091D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3</w:t>
                        </w:r>
                        <w:r w:rsidR="00660AA6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0</w:t>
                        </w:r>
                        <w:r w:rsidR="00E0754F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.</w:t>
                        </w:r>
                        <w:r w:rsidR="00660AA6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04</w:t>
                        </w:r>
                        <w:r w:rsidR="00841246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.20</w:t>
                        </w:r>
                        <w:r w:rsidR="00C5198A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2</w:t>
                        </w:r>
                        <w:r w:rsidR="00F5296B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</w:tbl>
                <w:p w:rsidR="00E40C43" w:rsidRDefault="00E40C43">
                  <w:pPr>
                    <w:jc w:val="center"/>
                    <w:rPr>
                      <w:b/>
                      <w:bCs/>
                      <w:color w:val="E6E6E6"/>
                      <w:sz w:val="100"/>
                      <w:szCs w:val="100"/>
                    </w:rPr>
                  </w:pPr>
                </w:p>
              </w:tc>
            </w:tr>
          </w:tbl>
          <w:p w:rsidR="00E40C43" w:rsidRDefault="00E40C43">
            <w:pPr>
              <w:spacing w:after="200"/>
            </w:pPr>
          </w:p>
        </w:tc>
      </w:tr>
      <w:tr w:rsidR="00E40C43" w:rsidTr="00011F42">
        <w:trPr>
          <w:trHeight w:val="295"/>
          <w:tblCellSpacing w:w="0" w:type="dxa"/>
        </w:trPr>
        <w:tc>
          <w:tcPr>
            <w:tcW w:w="2000" w:type="pct"/>
            <w:tcBorders>
              <w:left w:val="single" w:sz="8" w:space="0" w:color="CCD0D4"/>
              <w:bottom w:val="single" w:sz="18" w:space="0" w:color="CCD0D4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40C43" w:rsidRDefault="00E40C43">
            <w:pPr>
              <w:spacing w:after="200"/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  <w:t>Предмет тендера</w:t>
            </w:r>
          </w:p>
        </w:tc>
        <w:tc>
          <w:tcPr>
            <w:tcW w:w="0" w:type="auto"/>
            <w:tcBorders>
              <w:left w:val="single" w:sz="18" w:space="0" w:color="CCD0D4"/>
              <w:bottom w:val="single" w:sz="18" w:space="0" w:color="CCD0D4"/>
              <w:right w:val="single" w:sz="8" w:space="0" w:color="CCD0D4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40C43" w:rsidRDefault="00E40C43">
            <w:pPr>
              <w:spacing w:after="200"/>
              <w:jc w:val="center"/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  <w:t>Краткая 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C43" w:rsidRDefault="00E40C43">
            <w:pPr>
              <w:rPr>
                <w:sz w:val="20"/>
                <w:szCs w:val="20"/>
              </w:rPr>
            </w:pPr>
          </w:p>
        </w:tc>
      </w:tr>
      <w:tr w:rsidR="00E40C43" w:rsidTr="00011F42">
        <w:trPr>
          <w:trHeight w:val="1840"/>
          <w:tblCellSpacing w:w="0" w:type="dxa"/>
        </w:trPr>
        <w:tc>
          <w:tcPr>
            <w:tcW w:w="2000" w:type="pct"/>
            <w:tcBorders>
              <w:left w:val="single" w:sz="8" w:space="0" w:color="CCD0D4"/>
              <w:bottom w:val="single" w:sz="8" w:space="0" w:color="CCD0D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E40C43" w:rsidRDefault="00841246" w:rsidP="005D59CD">
            <w:pPr>
              <w:spacing w:after="200"/>
              <w:rPr>
                <w:rFonts w:ascii="Tahoma" w:hAnsi="Tahoma" w:cs="Tahoma"/>
                <w:b/>
                <w:bCs/>
                <w:color w:val="23446A"/>
                <w:sz w:val="17"/>
                <w:szCs w:val="17"/>
              </w:rPr>
            </w:pPr>
            <w:r>
              <w:rPr>
                <w:rStyle w:val="a3"/>
                <w:rFonts w:ascii="Tahoma" w:hAnsi="Tahoma" w:cs="Tahoma"/>
                <w:color w:val="23446A"/>
                <w:sz w:val="17"/>
                <w:szCs w:val="17"/>
              </w:rPr>
              <w:t xml:space="preserve">Реализация </w:t>
            </w:r>
            <w:r w:rsidR="00DD3F52">
              <w:rPr>
                <w:rStyle w:val="a3"/>
                <w:rFonts w:ascii="Tahoma" w:hAnsi="Tahoma" w:cs="Tahoma"/>
                <w:color w:val="23446A"/>
                <w:sz w:val="17"/>
                <w:szCs w:val="17"/>
              </w:rPr>
              <w:t xml:space="preserve">неликвидных (НЛ) МТР </w:t>
            </w:r>
          </w:p>
        </w:tc>
        <w:tc>
          <w:tcPr>
            <w:tcW w:w="0" w:type="auto"/>
            <w:tcBorders>
              <w:left w:val="single" w:sz="18" w:space="0" w:color="CCD0D4"/>
              <w:bottom w:val="single" w:sz="8" w:space="0" w:color="CCD0D4"/>
              <w:right w:val="single" w:sz="8" w:space="0" w:color="CCD0D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841246" w:rsidRPr="00841246" w:rsidRDefault="00E40C43" w:rsidP="00841246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</w:pPr>
            <w:r w:rsidRPr="00097AA3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- </w:t>
            </w:r>
            <w:r w:rsidR="00841246" w:rsidRPr="00841246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Реализация </w:t>
            </w:r>
            <w:r w:rsidR="00BB3BF8" w:rsidRPr="00BB3BF8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невостребованных и неликвидных материально-технических ресурсов </w:t>
            </w:r>
            <w:r w:rsidR="00DD3F52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>с</w:t>
            </w:r>
            <w:r w:rsidR="00841246" w:rsidRPr="00841246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 производственных </w:t>
            </w:r>
            <w:proofErr w:type="gramStart"/>
            <w:r w:rsidR="00841246" w:rsidRPr="00841246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>объектов</w:t>
            </w:r>
            <w:r w:rsidR="00C91A5C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 </w:t>
            </w:r>
            <w:r w:rsidR="0084338C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 </w:t>
            </w:r>
            <w:r w:rsidR="00C91A5C" w:rsidRP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ООО</w:t>
            </w:r>
            <w:proofErr w:type="gramEnd"/>
            <w:r w:rsidR="00C91A5C" w:rsidRP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 xml:space="preserve"> «Башнефть </w:t>
            </w:r>
            <w:r w:rsid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–</w:t>
            </w:r>
            <w:r w:rsidR="00C91A5C" w:rsidRP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Добыча</w:t>
            </w:r>
            <w:r w:rsidR="00786D41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»</w:t>
            </w:r>
          </w:p>
          <w:p w:rsidR="00D52805" w:rsidRPr="00D52805" w:rsidRDefault="00D52805" w:rsidP="00D52805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</w:pPr>
            <w:r w:rsidRPr="00D52805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>Общие требования:</w:t>
            </w:r>
          </w:p>
          <w:p w:rsidR="00D52805" w:rsidRPr="00D52805" w:rsidRDefault="005D59CD" w:rsidP="00D52805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-Приобретение </w:t>
            </w:r>
            <w:r w:rsidR="00BB3BF8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НВ и </w:t>
            </w:r>
            <w:r w:rsidR="0062353D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>НЛ</w:t>
            </w:r>
            <w:r w:rsidR="00D52805" w:rsidRPr="00D52805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 на условиях 100% предоплаты за весь объем реализуемого товара.</w:t>
            </w:r>
          </w:p>
          <w:p w:rsidR="00E40C43" w:rsidRPr="00097AA3" w:rsidRDefault="004A189D">
            <w:pPr>
              <w:spacing w:before="100" w:beforeAutospacing="1" w:after="100" w:afterAutospacing="1"/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>- Самовывоз</w:t>
            </w:r>
          </w:p>
          <w:p w:rsidR="00E40C43" w:rsidRPr="00097AA3" w:rsidRDefault="00993DC8" w:rsidP="00BB3BF8">
            <w:pPr>
              <w:spacing w:before="100" w:beforeAutospacing="1" w:after="100" w:afterAutospacing="1"/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</w:pPr>
            <w:r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- Лот</w:t>
            </w:r>
            <w:r w:rsidR="00BB3BF8"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ы</w:t>
            </w:r>
            <w:r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 xml:space="preserve"> </w:t>
            </w:r>
            <w:r w:rsidR="008B1476"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не</w:t>
            </w:r>
            <w:r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делимы</w:t>
            </w:r>
            <w:r w:rsidR="00BB3BF8"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C43" w:rsidRDefault="00E40C43">
            <w:pPr>
              <w:rPr>
                <w:sz w:val="20"/>
                <w:szCs w:val="20"/>
              </w:rPr>
            </w:pPr>
          </w:p>
        </w:tc>
      </w:tr>
    </w:tbl>
    <w:p w:rsidR="00E40C43" w:rsidRDefault="00E40C43" w:rsidP="00E40C43">
      <w:pPr>
        <w:rPr>
          <w:rFonts w:ascii="Arial" w:hAnsi="Arial" w:cs="Arial"/>
          <w:b/>
          <w:bCs/>
          <w:color w:val="1D2F44"/>
          <w:sz w:val="18"/>
          <w:szCs w:val="18"/>
        </w:rPr>
      </w:pPr>
      <w:r>
        <w:rPr>
          <w:rFonts w:ascii="Arial" w:hAnsi="Arial" w:cs="Arial"/>
          <w:b/>
          <w:bCs/>
          <w:color w:val="1D2F44"/>
          <w:sz w:val="18"/>
          <w:szCs w:val="18"/>
        </w:rPr>
        <w:t>Приложения:</w:t>
      </w:r>
    </w:p>
    <w:p w:rsidR="00474105" w:rsidRDefault="00B6021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516D8E"/>
          <w:sz w:val="18"/>
          <w:szCs w:val="18"/>
          <w:u w:val="single"/>
        </w:rPr>
        <w:t>Перечень документов для квалификации для ФЛ, ЮЛ</w:t>
      </w:r>
    </w:p>
    <w:p w:rsidR="004A189D" w:rsidRDefault="004A189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 w:rsidRPr="004A189D">
        <w:rPr>
          <w:rFonts w:ascii="Arial" w:hAnsi="Arial" w:cs="Arial"/>
          <w:b/>
          <w:bCs/>
          <w:color w:val="516D8E"/>
          <w:sz w:val="18"/>
          <w:szCs w:val="18"/>
          <w:u w:val="single"/>
        </w:rPr>
        <w:t>Извещение о проведении открытого запроса цен</w:t>
      </w:r>
    </w:p>
    <w:p w:rsidR="004A189D" w:rsidRDefault="00B6021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516D8E"/>
          <w:sz w:val="18"/>
          <w:szCs w:val="18"/>
          <w:u w:val="single"/>
        </w:rPr>
        <w:t>Формы оферты</w:t>
      </w:r>
    </w:p>
    <w:p w:rsidR="00B6021D" w:rsidRPr="006E3B15" w:rsidRDefault="00B6021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516D8E"/>
          <w:sz w:val="18"/>
          <w:szCs w:val="18"/>
          <w:u w:val="single"/>
        </w:rPr>
        <w:t>Перечень МТР для реализации</w:t>
      </w:r>
    </w:p>
    <w:p w:rsidR="004A189D" w:rsidRDefault="004A189D" w:rsidP="0002085E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 w:rsidRPr="004A189D">
        <w:rPr>
          <w:rFonts w:ascii="Arial" w:hAnsi="Arial" w:cs="Arial"/>
          <w:b/>
          <w:bCs/>
          <w:color w:val="516D8E"/>
          <w:sz w:val="18"/>
          <w:szCs w:val="18"/>
          <w:u w:val="single"/>
        </w:rPr>
        <w:t xml:space="preserve">Проект договора </w:t>
      </w:r>
      <w:r w:rsidR="0002085E" w:rsidRPr="0002085E">
        <w:rPr>
          <w:rFonts w:ascii="Arial" w:hAnsi="Arial" w:cs="Arial"/>
          <w:b/>
          <w:bCs/>
          <w:color w:val="516D8E"/>
          <w:sz w:val="18"/>
          <w:szCs w:val="18"/>
          <w:u w:val="single"/>
        </w:rPr>
        <w:t xml:space="preserve"> купли-продажи невостребованных производством и неликвидных товарно-материальных ценностей</w:t>
      </w:r>
      <w:r w:rsidR="00B6021D">
        <w:rPr>
          <w:rFonts w:ascii="Arial" w:hAnsi="Arial" w:cs="Arial"/>
          <w:b/>
          <w:bCs/>
          <w:color w:val="516D8E"/>
          <w:sz w:val="18"/>
          <w:szCs w:val="18"/>
          <w:u w:val="single"/>
        </w:rPr>
        <w:t xml:space="preserve"> (РАЗМЕЩЕНО НА ЭТП АО «ТЭК-ТОРГ»</w:t>
      </w:r>
      <w:r w:rsidR="005437DF">
        <w:rPr>
          <w:rFonts w:ascii="Arial" w:hAnsi="Arial" w:cs="Arial"/>
          <w:b/>
          <w:bCs/>
          <w:color w:val="516D8E"/>
          <w:sz w:val="18"/>
          <w:szCs w:val="18"/>
          <w:u w:val="single"/>
        </w:rPr>
        <w:t>)</w:t>
      </w:r>
    </w:p>
    <w:p w:rsidR="00206F09" w:rsidRDefault="00206F09" w:rsidP="00206F09">
      <w:pPr>
        <w:spacing w:line="480" w:lineRule="atLeast"/>
        <w:rPr>
          <w:rFonts w:ascii="Tahoma" w:hAnsi="Tahoma" w:cs="Tahoma"/>
          <w:b/>
          <w:bCs/>
          <w:color w:val="AB0404"/>
          <w:sz w:val="31"/>
          <w:szCs w:val="31"/>
        </w:rPr>
      </w:pPr>
      <w:r>
        <w:rPr>
          <w:rFonts w:ascii="Tahoma" w:hAnsi="Tahoma" w:cs="Tahoma"/>
          <w:b/>
          <w:bCs/>
          <w:color w:val="AB0404"/>
          <w:sz w:val="31"/>
          <w:szCs w:val="31"/>
        </w:rPr>
        <w:t>Важная информация:</w:t>
      </w:r>
    </w:p>
    <w:p w:rsidR="00F403DB" w:rsidRDefault="00206F09" w:rsidP="00206F09">
      <w:pPr>
        <w:rPr>
          <w:rFonts w:ascii="Arial" w:hAnsi="Arial" w:cs="Arial"/>
          <w:b/>
          <w:bCs/>
          <w:color w:val="1D2F44"/>
          <w:sz w:val="20"/>
          <w:szCs w:val="20"/>
        </w:rPr>
      </w:pPr>
      <w:proofErr w:type="gramStart"/>
      <w:r w:rsidRPr="00894A7C">
        <w:rPr>
          <w:rFonts w:ascii="Arial" w:hAnsi="Symbol" w:cs="Arial"/>
          <w:b/>
          <w:bCs/>
          <w:color w:val="1D2F44"/>
          <w:sz w:val="20"/>
          <w:szCs w:val="20"/>
        </w:rPr>
        <w:t>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 </w:t>
      </w:r>
      <w:r w:rsidR="00F403DB" w:rsidRPr="00F403DB">
        <w:rPr>
          <w:rFonts w:ascii="Arial" w:hAnsi="Arial" w:cs="Arial"/>
          <w:b/>
          <w:bCs/>
          <w:color w:val="1D2F44"/>
          <w:sz w:val="20"/>
          <w:szCs w:val="20"/>
        </w:rPr>
        <w:t>Для</w:t>
      </w:r>
      <w:proofErr w:type="gramEnd"/>
      <w:r w:rsidR="00F403DB" w:rsidRPr="00F403DB">
        <w:rPr>
          <w:rFonts w:ascii="Arial" w:hAnsi="Arial" w:cs="Arial"/>
          <w:b/>
          <w:bCs/>
          <w:color w:val="1D2F44"/>
          <w:sz w:val="20"/>
          <w:szCs w:val="20"/>
        </w:rPr>
        <w:t xml:space="preserve"> участия в тендере по данным лотам, претендентам необходимо пройти на ЭТП </w:t>
      </w:r>
      <w:r w:rsidR="001508CC">
        <w:rPr>
          <w:rFonts w:ascii="Arial" w:hAnsi="Arial" w:cs="Arial"/>
          <w:b/>
          <w:bCs/>
          <w:color w:val="1D2F44"/>
          <w:sz w:val="20"/>
          <w:szCs w:val="20"/>
        </w:rPr>
        <w:t>А</w:t>
      </w:r>
      <w:r w:rsidR="00264A54">
        <w:rPr>
          <w:rFonts w:ascii="Arial" w:hAnsi="Arial" w:cs="Arial"/>
          <w:b/>
          <w:bCs/>
          <w:color w:val="1D2F44"/>
          <w:sz w:val="20"/>
          <w:szCs w:val="20"/>
        </w:rPr>
        <w:t xml:space="preserve">О «ТЭК-ТОРГ» (номер </w:t>
      </w:r>
      <w:r w:rsidR="00264A54" w:rsidRPr="00503F35">
        <w:rPr>
          <w:rFonts w:ascii="Arial" w:hAnsi="Arial" w:cs="Arial"/>
          <w:b/>
          <w:bCs/>
          <w:sz w:val="20"/>
          <w:szCs w:val="20"/>
        </w:rPr>
        <w:t xml:space="preserve">процедуры </w:t>
      </w:r>
      <w:r w:rsidR="00F5296B">
        <w:rPr>
          <w:rFonts w:ascii="Arial" w:hAnsi="Arial" w:cs="Arial"/>
          <w:b/>
          <w:bCs/>
          <w:sz w:val="20"/>
          <w:szCs w:val="20"/>
        </w:rPr>
        <w:t>ПИ5</w:t>
      </w:r>
      <w:r w:rsidR="00660AA6">
        <w:rPr>
          <w:rFonts w:ascii="Arial" w:hAnsi="Arial" w:cs="Arial"/>
          <w:b/>
          <w:bCs/>
          <w:sz w:val="20"/>
          <w:szCs w:val="20"/>
        </w:rPr>
        <w:t>12343</w:t>
      </w:r>
      <w:bookmarkStart w:id="0" w:name="_GoBack"/>
      <w:bookmarkEnd w:id="0"/>
      <w:r w:rsidR="00F403DB" w:rsidRPr="00503F35">
        <w:rPr>
          <w:rFonts w:ascii="Arial" w:hAnsi="Arial" w:cs="Arial"/>
          <w:b/>
          <w:bCs/>
          <w:sz w:val="20"/>
          <w:szCs w:val="20"/>
        </w:rPr>
        <w:t xml:space="preserve">), заполнить </w:t>
      </w:r>
      <w:r w:rsidR="00F403DB" w:rsidRPr="00F403DB">
        <w:rPr>
          <w:rFonts w:ascii="Arial" w:hAnsi="Arial" w:cs="Arial"/>
          <w:b/>
          <w:bCs/>
          <w:color w:val="1D2F44"/>
          <w:sz w:val="20"/>
          <w:szCs w:val="20"/>
        </w:rPr>
        <w:t>все документы, указанные в извещение в соответствии с правилами и формами, указанными в Извещении о проведении открытого запроса цен.</w:t>
      </w:r>
    </w:p>
    <w:p w:rsidR="00206F09" w:rsidRPr="00894A7C" w:rsidRDefault="00206F09" w:rsidP="00206F09">
      <w:pPr>
        <w:rPr>
          <w:rFonts w:ascii="Arial" w:hAnsi="Arial" w:cs="Arial"/>
          <w:b/>
          <w:bCs/>
          <w:color w:val="1D2F44"/>
          <w:sz w:val="20"/>
          <w:szCs w:val="20"/>
        </w:rPr>
      </w:pPr>
      <w:proofErr w:type="gramStart"/>
      <w:r w:rsidRPr="00894A7C">
        <w:rPr>
          <w:rFonts w:ascii="Arial" w:hAnsi="Symbol" w:cs="Arial"/>
          <w:b/>
          <w:bCs/>
          <w:color w:val="1D2F44"/>
          <w:sz w:val="20"/>
          <w:szCs w:val="20"/>
        </w:rPr>
        <w:t>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 </w:t>
      </w:r>
      <w:r w:rsidR="00D52805">
        <w:rPr>
          <w:rFonts w:ascii="Arial" w:hAnsi="Arial" w:cs="Arial"/>
          <w:b/>
          <w:bCs/>
          <w:color w:val="1D2F44"/>
          <w:sz w:val="20"/>
          <w:szCs w:val="20"/>
        </w:rPr>
        <w:t>С</w:t>
      </w:r>
      <w:r w:rsidR="00894A7C" w:rsidRPr="00894A7C">
        <w:rPr>
          <w:rFonts w:ascii="Arial" w:hAnsi="Arial" w:cs="Arial"/>
          <w:b/>
          <w:bCs/>
          <w:color w:val="1D2F44"/>
          <w:sz w:val="20"/>
          <w:szCs w:val="20"/>
        </w:rPr>
        <w:t>рок</w:t>
      </w:r>
      <w:proofErr w:type="gramEnd"/>
      <w:r w:rsidR="00894A7C"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</w:t>
      </w:r>
      <w:r w:rsidR="00894A7C" w:rsidRPr="00894A7C">
        <w:rPr>
          <w:rFonts w:ascii="Arial" w:hAnsi="Arial" w:cs="Arial"/>
          <w:b/>
          <w:bCs/>
          <w:color w:val="FF0000"/>
          <w:sz w:val="20"/>
          <w:szCs w:val="20"/>
        </w:rPr>
        <w:t>приема</w:t>
      </w:r>
      <w:r w:rsidR="00894A7C"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документов с </w:t>
      </w:r>
      <w:r w:rsidR="00660AA6">
        <w:rPr>
          <w:rFonts w:ascii="Arial" w:hAnsi="Arial" w:cs="Arial"/>
          <w:b/>
          <w:bCs/>
          <w:color w:val="FF0000"/>
          <w:sz w:val="20"/>
          <w:szCs w:val="20"/>
        </w:rPr>
        <w:t>24</w:t>
      </w:r>
      <w:r w:rsidR="002120D0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12</w:t>
      </w:r>
      <w:r w:rsidR="00C91A5C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192091">
        <w:rPr>
          <w:rFonts w:ascii="Arial" w:hAnsi="Arial" w:cs="Arial"/>
          <w:b/>
          <w:bCs/>
          <w:color w:val="FF0000"/>
          <w:sz w:val="20"/>
          <w:szCs w:val="20"/>
        </w:rPr>
        <w:t>202</w:t>
      </w:r>
      <w:r w:rsidR="009B781A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2120D0">
        <w:rPr>
          <w:rFonts w:ascii="Arial" w:hAnsi="Arial" w:cs="Arial"/>
          <w:b/>
          <w:bCs/>
          <w:color w:val="FF0000"/>
          <w:sz w:val="20"/>
          <w:szCs w:val="20"/>
        </w:rPr>
        <w:t xml:space="preserve">г. </w:t>
      </w:r>
      <w:r w:rsidR="002120D0">
        <w:rPr>
          <w:rFonts w:ascii="Arial" w:hAnsi="Arial" w:cs="Arial"/>
          <w:b/>
          <w:bCs/>
          <w:sz w:val="20"/>
          <w:szCs w:val="20"/>
        </w:rPr>
        <w:t>по</w:t>
      </w:r>
      <w:r w:rsidR="00660AA6">
        <w:rPr>
          <w:rFonts w:ascii="Arial" w:hAnsi="Arial" w:cs="Arial"/>
          <w:b/>
          <w:bCs/>
          <w:color w:val="FF0000"/>
          <w:sz w:val="20"/>
          <w:szCs w:val="20"/>
        </w:rPr>
        <w:t xml:space="preserve"> 22</w:t>
      </w:r>
      <w:r w:rsidR="00850552">
        <w:rPr>
          <w:rFonts w:ascii="Arial" w:hAnsi="Arial" w:cs="Arial"/>
          <w:b/>
          <w:bCs/>
          <w:color w:val="FF0000"/>
          <w:sz w:val="20"/>
          <w:szCs w:val="20"/>
        </w:rPr>
        <w:t>.0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192091">
        <w:rPr>
          <w:rFonts w:ascii="Arial" w:hAnsi="Arial" w:cs="Arial"/>
          <w:b/>
          <w:bCs/>
          <w:color w:val="FF0000"/>
          <w:sz w:val="20"/>
          <w:szCs w:val="20"/>
        </w:rPr>
        <w:t>.202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2120D0">
        <w:rPr>
          <w:rFonts w:ascii="Arial" w:hAnsi="Arial" w:cs="Arial"/>
          <w:b/>
          <w:bCs/>
          <w:color w:val="FF0000"/>
          <w:sz w:val="20"/>
          <w:szCs w:val="20"/>
        </w:rPr>
        <w:t>г</w:t>
      </w:r>
      <w:r w:rsidR="00E976C2">
        <w:rPr>
          <w:rFonts w:ascii="Arial" w:hAnsi="Arial" w:cs="Arial"/>
          <w:b/>
          <w:bCs/>
          <w:color w:val="1D2F44"/>
          <w:sz w:val="20"/>
          <w:szCs w:val="20"/>
        </w:rPr>
        <w:t xml:space="preserve">. до </w:t>
      </w:r>
      <w:r w:rsidR="00E976C2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9A78B0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E976C2">
        <w:rPr>
          <w:rFonts w:ascii="Arial" w:hAnsi="Arial" w:cs="Arial"/>
          <w:b/>
          <w:bCs/>
          <w:color w:val="FF0000"/>
          <w:sz w:val="20"/>
          <w:szCs w:val="20"/>
        </w:rPr>
        <w:t>-00</w:t>
      </w:r>
      <w:r w:rsidR="00E976C2">
        <w:rPr>
          <w:rFonts w:ascii="Arial" w:hAnsi="Arial" w:cs="Arial"/>
          <w:b/>
          <w:bCs/>
          <w:color w:val="1D2F44"/>
          <w:sz w:val="20"/>
          <w:szCs w:val="20"/>
        </w:rPr>
        <w:t xml:space="preserve"> </w:t>
      </w:r>
      <w:proofErr w:type="spellStart"/>
      <w:r w:rsidR="00E976C2">
        <w:rPr>
          <w:rFonts w:ascii="Arial" w:hAnsi="Arial" w:cs="Arial"/>
          <w:b/>
          <w:bCs/>
          <w:color w:val="FF0000"/>
          <w:sz w:val="20"/>
          <w:szCs w:val="20"/>
        </w:rPr>
        <w:t>мск</w:t>
      </w:r>
      <w:proofErr w:type="spellEnd"/>
      <w:r w:rsidR="00E976C2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:rsidR="00C34E1D" w:rsidRPr="007E5C15" w:rsidRDefault="00206F09" w:rsidP="002B13E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</w:pPr>
      <w:r w:rsidRPr="00894A7C">
        <w:rPr>
          <w:rFonts w:ascii="Arial" w:hAnsi="Symbol" w:cs="Arial"/>
          <w:b/>
          <w:bCs/>
          <w:color w:val="1D2F44"/>
          <w:sz w:val="20"/>
          <w:szCs w:val="20"/>
        </w:rPr>
        <w:t>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 </w:t>
      </w:r>
      <w:r w:rsidRPr="009C6DEE">
        <w:rPr>
          <w:rFonts w:ascii="Arial" w:hAnsi="Arial" w:cs="Arial"/>
          <w:b/>
          <w:bCs/>
          <w:color w:val="FF0000"/>
          <w:sz w:val="20"/>
          <w:szCs w:val="20"/>
        </w:rPr>
        <w:t>Документы, поступившие позднее указанного срока</w:t>
      </w:r>
      <w:r w:rsidR="00D52805" w:rsidRPr="009C6DE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C6DEE">
        <w:rPr>
          <w:rFonts w:ascii="Arial" w:hAnsi="Arial" w:cs="Arial"/>
          <w:b/>
          <w:bCs/>
          <w:color w:val="FF0000"/>
          <w:sz w:val="20"/>
          <w:szCs w:val="20"/>
        </w:rPr>
        <w:t>не будут приняты к рассмотрению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. </w:t>
      </w:r>
      <w:r w:rsidR="00F87405" w:rsidRPr="007E5C15"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  <w:t xml:space="preserve">Контактное лицо от </w:t>
      </w:r>
      <w:r w:rsidR="009A78B0"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  <w:t>ООО «Башнефть-Добыча»</w:t>
      </w:r>
      <w:r w:rsidR="00C91A5C" w:rsidRPr="007E5C15"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  <w:t xml:space="preserve"> (процедурные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3951"/>
      </w:tblGrid>
      <w:tr w:rsidR="00220DB1" w:rsidTr="00220DB1">
        <w:trPr>
          <w:tblCellSpacing w:w="15" w:type="dxa"/>
        </w:trPr>
        <w:tc>
          <w:tcPr>
            <w:tcW w:w="2973" w:type="pct"/>
            <w:hideMark/>
          </w:tcPr>
          <w:p w:rsidR="00220DB1" w:rsidRDefault="00C91A5C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Дусеев Рустем Наилевич</w:t>
            </w:r>
          </w:p>
          <w:p w:rsidR="00220DB1" w:rsidRDefault="00220DB1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220DB1" w:rsidRDefault="00220DB1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220DB1" w:rsidRDefault="00220DB1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220DB1" w:rsidRDefault="00C91A5C" w:rsidP="009611D6">
            <w:pPr>
              <w:spacing w:line="300" w:lineRule="atLeast"/>
              <w:rPr>
                <w:rFonts w:ascii="Tahoma" w:hAnsi="Tahoma" w:cs="Tahoma"/>
                <w:color w:val="6B707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Жуйков Денис Евгениевич</w:t>
            </w:r>
          </w:p>
        </w:tc>
        <w:tc>
          <w:tcPr>
            <w:tcW w:w="1982" w:type="pct"/>
            <w:hideMark/>
          </w:tcPr>
          <w:p w:rsidR="00A81AF2" w:rsidRPr="00C91A5C" w:rsidRDefault="00A81AF2" w:rsidP="00A81AF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8(347)262-28-19,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22-819</w:t>
            </w:r>
          </w:p>
          <w:p w:rsidR="00A81AF2" w:rsidRPr="00DF35C9" w:rsidRDefault="00A81AF2" w:rsidP="00A81AF2">
            <w:pPr>
              <w:rPr>
                <w:rStyle w:val="a4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 электронной почты: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hyperlink r:id="rId6" w:history="1"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DuseevRN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@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bn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rosneft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proofErr w:type="spellStart"/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A81AF2" w:rsidRDefault="00A81AF2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</w:p>
          <w:p w:rsidR="00A81AF2" w:rsidRDefault="00A81AF2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</w:p>
          <w:p w:rsidR="00A81AF2" w:rsidRDefault="00A81AF2" w:rsidP="00A81AF2">
            <w:pPr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8(347)262-28-30</w:t>
            </w:r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22-830</w:t>
            </w:r>
          </w:p>
          <w:p w:rsidR="00A81AF2" w:rsidRPr="0074724F" w:rsidRDefault="00A81AF2" w:rsidP="00A81AF2">
            <w:pPr>
              <w:rPr>
                <w:rFonts w:ascii="Tahoma" w:hAnsi="Tahoma" w:cs="Tahoma"/>
                <w:color w:val="516D8E"/>
                <w:sz w:val="19"/>
                <w:szCs w:val="19"/>
              </w:rPr>
            </w:pP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электронной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почты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:</w:t>
            </w:r>
          </w:p>
          <w:p w:rsidR="00220DB1" w:rsidRPr="00220479" w:rsidRDefault="00660AA6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hyperlink r:id="rId7" w:history="1">
              <w:r w:rsidR="00A81AF2"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ZhuykovDE@bn.rosneft.ru</w:t>
              </w:r>
            </w:hyperlink>
          </w:p>
        </w:tc>
      </w:tr>
    </w:tbl>
    <w:p w:rsidR="00C34E1D" w:rsidRPr="00C34E1D" w:rsidRDefault="00220DB1" w:rsidP="006A1C72">
      <w:pPr>
        <w:pStyle w:val="2"/>
        <w:spacing w:before="0"/>
      </w:pPr>
      <w:r>
        <w:rPr>
          <w:sz w:val="27"/>
          <w:szCs w:val="27"/>
        </w:rPr>
        <w:t xml:space="preserve">Контактное лицо от </w:t>
      </w:r>
      <w:r w:rsidR="009A78B0">
        <w:rPr>
          <w:sz w:val="27"/>
          <w:szCs w:val="27"/>
        </w:rPr>
        <w:t>ООО «Башнефть-Добыча»</w:t>
      </w:r>
      <w:r w:rsidR="00C91A5C">
        <w:rPr>
          <w:sz w:val="27"/>
          <w:szCs w:val="27"/>
        </w:rPr>
        <w:t xml:space="preserve"> </w:t>
      </w:r>
      <w:r w:rsidR="00206F09">
        <w:rPr>
          <w:sz w:val="27"/>
          <w:szCs w:val="27"/>
        </w:rPr>
        <w:t>(технические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3951"/>
      </w:tblGrid>
      <w:tr w:rsidR="008E7A8E" w:rsidTr="0011175D">
        <w:trPr>
          <w:tblCellSpacing w:w="15" w:type="dxa"/>
        </w:trPr>
        <w:tc>
          <w:tcPr>
            <w:tcW w:w="2973" w:type="pct"/>
            <w:hideMark/>
          </w:tcPr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Дусеев Рустем Наилевич</w:t>
            </w:r>
          </w:p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color w:val="6B707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Жуйков Денис Евгениевич</w:t>
            </w:r>
          </w:p>
        </w:tc>
        <w:tc>
          <w:tcPr>
            <w:tcW w:w="1982" w:type="pct"/>
            <w:hideMark/>
          </w:tcPr>
          <w:p w:rsidR="00A81AF2" w:rsidRPr="00C91A5C" w:rsidRDefault="00A81AF2" w:rsidP="00A81AF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8(347)262-28-19,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22-819</w:t>
            </w:r>
          </w:p>
          <w:p w:rsidR="00A81AF2" w:rsidRPr="00DF35C9" w:rsidRDefault="00A81AF2" w:rsidP="00A81AF2">
            <w:pPr>
              <w:rPr>
                <w:rStyle w:val="a4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 электронной почты: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hyperlink r:id="rId8" w:history="1"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DuseevRN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@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bn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rosneft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proofErr w:type="spellStart"/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A81AF2" w:rsidRDefault="00A81AF2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</w:p>
          <w:p w:rsidR="00A81AF2" w:rsidRDefault="00A81AF2" w:rsidP="00A81AF2">
            <w:pPr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8(347)262-28-30</w:t>
            </w:r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22-830</w:t>
            </w:r>
          </w:p>
          <w:p w:rsidR="00A81AF2" w:rsidRPr="0074724F" w:rsidRDefault="00A81AF2" w:rsidP="00A81AF2">
            <w:pPr>
              <w:rPr>
                <w:rFonts w:ascii="Tahoma" w:hAnsi="Tahoma" w:cs="Tahoma"/>
                <w:color w:val="516D8E"/>
                <w:sz w:val="19"/>
                <w:szCs w:val="19"/>
              </w:rPr>
            </w:pP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электронной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почты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:</w:t>
            </w:r>
          </w:p>
          <w:p w:rsidR="008E7A8E" w:rsidRPr="00220479" w:rsidRDefault="00660AA6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hyperlink r:id="rId9" w:history="1">
              <w:r w:rsidR="00A81AF2"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ZhuykovDE@bn.rosneft.ru</w:t>
              </w:r>
            </w:hyperlink>
          </w:p>
        </w:tc>
      </w:tr>
    </w:tbl>
    <w:p w:rsidR="00FB0286" w:rsidRPr="00E40C43" w:rsidRDefault="00FB0286" w:rsidP="002468A7"/>
    <w:sectPr w:rsidR="00FB0286" w:rsidRPr="00E40C43" w:rsidSect="0074724F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982"/>
    <w:multiLevelType w:val="hybridMultilevel"/>
    <w:tmpl w:val="591A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39"/>
    <w:rsid w:val="000062C9"/>
    <w:rsid w:val="00011F42"/>
    <w:rsid w:val="00012F1C"/>
    <w:rsid w:val="000163B4"/>
    <w:rsid w:val="0002085E"/>
    <w:rsid w:val="00021456"/>
    <w:rsid w:val="000221EE"/>
    <w:rsid w:val="000277FE"/>
    <w:rsid w:val="000329A5"/>
    <w:rsid w:val="000511EB"/>
    <w:rsid w:val="00087344"/>
    <w:rsid w:val="00097AA3"/>
    <w:rsid w:val="000B1C36"/>
    <w:rsid w:val="000B50D8"/>
    <w:rsid w:val="000E4201"/>
    <w:rsid w:val="0011175D"/>
    <w:rsid w:val="00111C7B"/>
    <w:rsid w:val="00125607"/>
    <w:rsid w:val="00145779"/>
    <w:rsid w:val="00147BEF"/>
    <w:rsid w:val="001508CC"/>
    <w:rsid w:val="00161739"/>
    <w:rsid w:val="00167BA1"/>
    <w:rsid w:val="00176AD9"/>
    <w:rsid w:val="00192091"/>
    <w:rsid w:val="00196CFC"/>
    <w:rsid w:val="001A06E4"/>
    <w:rsid w:val="001A0C2B"/>
    <w:rsid w:val="001B60AE"/>
    <w:rsid w:val="001D091D"/>
    <w:rsid w:val="00206F09"/>
    <w:rsid w:val="002120D0"/>
    <w:rsid w:val="00220479"/>
    <w:rsid w:val="00220DB1"/>
    <w:rsid w:val="002243E9"/>
    <w:rsid w:val="00231BB8"/>
    <w:rsid w:val="00240A12"/>
    <w:rsid w:val="00243228"/>
    <w:rsid w:val="002468A7"/>
    <w:rsid w:val="00264A54"/>
    <w:rsid w:val="00284D15"/>
    <w:rsid w:val="002B13ED"/>
    <w:rsid w:val="002B5001"/>
    <w:rsid w:val="002B5830"/>
    <w:rsid w:val="002F197D"/>
    <w:rsid w:val="00303816"/>
    <w:rsid w:val="00303D98"/>
    <w:rsid w:val="00320F50"/>
    <w:rsid w:val="00326374"/>
    <w:rsid w:val="003340BD"/>
    <w:rsid w:val="00337DD3"/>
    <w:rsid w:val="00365102"/>
    <w:rsid w:val="0038124C"/>
    <w:rsid w:val="00384426"/>
    <w:rsid w:val="00391669"/>
    <w:rsid w:val="00391D46"/>
    <w:rsid w:val="003B1060"/>
    <w:rsid w:val="003B24B5"/>
    <w:rsid w:val="003B5663"/>
    <w:rsid w:val="003D2B29"/>
    <w:rsid w:val="003D54E8"/>
    <w:rsid w:val="00405964"/>
    <w:rsid w:val="00413701"/>
    <w:rsid w:val="00435279"/>
    <w:rsid w:val="004357F5"/>
    <w:rsid w:val="00436674"/>
    <w:rsid w:val="004447D2"/>
    <w:rsid w:val="00457B62"/>
    <w:rsid w:val="0047263D"/>
    <w:rsid w:val="00474105"/>
    <w:rsid w:val="00475556"/>
    <w:rsid w:val="004930C4"/>
    <w:rsid w:val="0049518A"/>
    <w:rsid w:val="004A189D"/>
    <w:rsid w:val="004C3FFC"/>
    <w:rsid w:val="004D7569"/>
    <w:rsid w:val="004F32CC"/>
    <w:rsid w:val="004F3FD3"/>
    <w:rsid w:val="004F4619"/>
    <w:rsid w:val="00503F35"/>
    <w:rsid w:val="005151DD"/>
    <w:rsid w:val="0052349E"/>
    <w:rsid w:val="005255D2"/>
    <w:rsid w:val="00526D0A"/>
    <w:rsid w:val="0053711F"/>
    <w:rsid w:val="005437DF"/>
    <w:rsid w:val="00560F8E"/>
    <w:rsid w:val="00573113"/>
    <w:rsid w:val="0057366F"/>
    <w:rsid w:val="005B1098"/>
    <w:rsid w:val="005C7F5F"/>
    <w:rsid w:val="005D0E98"/>
    <w:rsid w:val="005D59CD"/>
    <w:rsid w:val="005D7B99"/>
    <w:rsid w:val="005F7E0B"/>
    <w:rsid w:val="00602656"/>
    <w:rsid w:val="006042A5"/>
    <w:rsid w:val="0062353D"/>
    <w:rsid w:val="006343A0"/>
    <w:rsid w:val="0063529D"/>
    <w:rsid w:val="00656E39"/>
    <w:rsid w:val="00660AA6"/>
    <w:rsid w:val="00683F98"/>
    <w:rsid w:val="006914CC"/>
    <w:rsid w:val="00695D5C"/>
    <w:rsid w:val="0069717E"/>
    <w:rsid w:val="006A1C72"/>
    <w:rsid w:val="006C0071"/>
    <w:rsid w:val="006D613F"/>
    <w:rsid w:val="006E3B15"/>
    <w:rsid w:val="006E5534"/>
    <w:rsid w:val="006E60F3"/>
    <w:rsid w:val="00704AB4"/>
    <w:rsid w:val="00736436"/>
    <w:rsid w:val="0074724F"/>
    <w:rsid w:val="00751641"/>
    <w:rsid w:val="00753DF0"/>
    <w:rsid w:val="00761EBE"/>
    <w:rsid w:val="00786D41"/>
    <w:rsid w:val="007934E6"/>
    <w:rsid w:val="00793BDA"/>
    <w:rsid w:val="00794191"/>
    <w:rsid w:val="00794D65"/>
    <w:rsid w:val="0079654C"/>
    <w:rsid w:val="007A40AF"/>
    <w:rsid w:val="007B3120"/>
    <w:rsid w:val="007B727E"/>
    <w:rsid w:val="007B7539"/>
    <w:rsid w:val="007C67A1"/>
    <w:rsid w:val="007C6DC6"/>
    <w:rsid w:val="007C7374"/>
    <w:rsid w:val="007D03BA"/>
    <w:rsid w:val="007E4722"/>
    <w:rsid w:val="007E5C15"/>
    <w:rsid w:val="00800D70"/>
    <w:rsid w:val="008052A1"/>
    <w:rsid w:val="0081721F"/>
    <w:rsid w:val="008230E0"/>
    <w:rsid w:val="00841246"/>
    <w:rsid w:val="0084338C"/>
    <w:rsid w:val="008451D8"/>
    <w:rsid w:val="00850552"/>
    <w:rsid w:val="00866E75"/>
    <w:rsid w:val="00867B98"/>
    <w:rsid w:val="00872826"/>
    <w:rsid w:val="008749E3"/>
    <w:rsid w:val="0088258A"/>
    <w:rsid w:val="00883AAE"/>
    <w:rsid w:val="008902E6"/>
    <w:rsid w:val="00892233"/>
    <w:rsid w:val="008949FE"/>
    <w:rsid w:val="00894A7C"/>
    <w:rsid w:val="008B1476"/>
    <w:rsid w:val="008E7A8E"/>
    <w:rsid w:val="008F0833"/>
    <w:rsid w:val="008F2D40"/>
    <w:rsid w:val="008F45F5"/>
    <w:rsid w:val="008F4BAF"/>
    <w:rsid w:val="00921E74"/>
    <w:rsid w:val="0092375E"/>
    <w:rsid w:val="0094184B"/>
    <w:rsid w:val="00941A3F"/>
    <w:rsid w:val="00942379"/>
    <w:rsid w:val="00951A20"/>
    <w:rsid w:val="009659E6"/>
    <w:rsid w:val="009734A3"/>
    <w:rsid w:val="00980A60"/>
    <w:rsid w:val="00987477"/>
    <w:rsid w:val="00993DC8"/>
    <w:rsid w:val="009A78B0"/>
    <w:rsid w:val="009B3241"/>
    <w:rsid w:val="009B3CB6"/>
    <w:rsid w:val="009B6DE0"/>
    <w:rsid w:val="009B781A"/>
    <w:rsid w:val="009C6DEE"/>
    <w:rsid w:val="009D14CD"/>
    <w:rsid w:val="009D1EAB"/>
    <w:rsid w:val="009E12CF"/>
    <w:rsid w:val="009F1279"/>
    <w:rsid w:val="009F1931"/>
    <w:rsid w:val="009F1DA2"/>
    <w:rsid w:val="00A5514D"/>
    <w:rsid w:val="00A56578"/>
    <w:rsid w:val="00A75C21"/>
    <w:rsid w:val="00A80AA5"/>
    <w:rsid w:val="00A81AF2"/>
    <w:rsid w:val="00A83EF8"/>
    <w:rsid w:val="00A95072"/>
    <w:rsid w:val="00AA37E5"/>
    <w:rsid w:val="00AB3251"/>
    <w:rsid w:val="00AB343A"/>
    <w:rsid w:val="00AD3AD6"/>
    <w:rsid w:val="00B47C87"/>
    <w:rsid w:val="00B54155"/>
    <w:rsid w:val="00B6021D"/>
    <w:rsid w:val="00B74812"/>
    <w:rsid w:val="00BB3BF8"/>
    <w:rsid w:val="00BC3D35"/>
    <w:rsid w:val="00BC66F0"/>
    <w:rsid w:val="00BD33C9"/>
    <w:rsid w:val="00BE6A72"/>
    <w:rsid w:val="00BF3018"/>
    <w:rsid w:val="00C34E1D"/>
    <w:rsid w:val="00C5190A"/>
    <w:rsid w:val="00C5198A"/>
    <w:rsid w:val="00C546E0"/>
    <w:rsid w:val="00C567A6"/>
    <w:rsid w:val="00C61139"/>
    <w:rsid w:val="00C91A5C"/>
    <w:rsid w:val="00C92282"/>
    <w:rsid w:val="00CA2CD5"/>
    <w:rsid w:val="00CC46E0"/>
    <w:rsid w:val="00CD0146"/>
    <w:rsid w:val="00CD62E3"/>
    <w:rsid w:val="00CE160C"/>
    <w:rsid w:val="00CE40F8"/>
    <w:rsid w:val="00CF1390"/>
    <w:rsid w:val="00D07E05"/>
    <w:rsid w:val="00D1696F"/>
    <w:rsid w:val="00D21958"/>
    <w:rsid w:val="00D2784A"/>
    <w:rsid w:val="00D363F4"/>
    <w:rsid w:val="00D4380C"/>
    <w:rsid w:val="00D51EEF"/>
    <w:rsid w:val="00D52805"/>
    <w:rsid w:val="00D54CBF"/>
    <w:rsid w:val="00D85A04"/>
    <w:rsid w:val="00D87B2F"/>
    <w:rsid w:val="00D91FF1"/>
    <w:rsid w:val="00DB2B54"/>
    <w:rsid w:val="00DB6DA4"/>
    <w:rsid w:val="00DB7371"/>
    <w:rsid w:val="00DD0121"/>
    <w:rsid w:val="00DD3F52"/>
    <w:rsid w:val="00DF35C9"/>
    <w:rsid w:val="00DF6D94"/>
    <w:rsid w:val="00E00B86"/>
    <w:rsid w:val="00E0754F"/>
    <w:rsid w:val="00E2380E"/>
    <w:rsid w:val="00E322A3"/>
    <w:rsid w:val="00E40C43"/>
    <w:rsid w:val="00E4136E"/>
    <w:rsid w:val="00E515DE"/>
    <w:rsid w:val="00E53CC8"/>
    <w:rsid w:val="00E65186"/>
    <w:rsid w:val="00E90A2A"/>
    <w:rsid w:val="00E976C2"/>
    <w:rsid w:val="00EA27B0"/>
    <w:rsid w:val="00ED5333"/>
    <w:rsid w:val="00ED57E3"/>
    <w:rsid w:val="00ED6940"/>
    <w:rsid w:val="00EF35A0"/>
    <w:rsid w:val="00EF71C9"/>
    <w:rsid w:val="00F34054"/>
    <w:rsid w:val="00F36BCB"/>
    <w:rsid w:val="00F40023"/>
    <w:rsid w:val="00F403DB"/>
    <w:rsid w:val="00F40954"/>
    <w:rsid w:val="00F450CD"/>
    <w:rsid w:val="00F5296B"/>
    <w:rsid w:val="00F80F10"/>
    <w:rsid w:val="00F8430C"/>
    <w:rsid w:val="00F8490A"/>
    <w:rsid w:val="00F86F9B"/>
    <w:rsid w:val="00F87382"/>
    <w:rsid w:val="00F87405"/>
    <w:rsid w:val="00F9191C"/>
    <w:rsid w:val="00FB0286"/>
    <w:rsid w:val="00FB4F1D"/>
    <w:rsid w:val="00FD4B11"/>
    <w:rsid w:val="00FE5CB4"/>
    <w:rsid w:val="00FE5FDA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B9B48"/>
  <w15:docId w15:val="{814CB0D5-2E8D-4199-99B2-65496F80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F2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40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5DE"/>
    <w:rPr>
      <w:b/>
      <w:bCs/>
    </w:rPr>
  </w:style>
  <w:style w:type="character" w:customStyle="1" w:styleId="20">
    <w:name w:val="Заголовок 2 Знак"/>
    <w:basedOn w:val="a0"/>
    <w:link w:val="2"/>
    <w:rsid w:val="00E40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rsid w:val="0032637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6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947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82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1363745721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92867220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1590846628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</w:divsChild>
    </w:div>
    <w:div w:id="48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644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134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2032367684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2246169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1477911393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</w:divsChild>
    </w:div>
    <w:div w:id="1926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eevRN@bn.rosneft.ru%20" TargetMode="External"/><Relationship Id="rId3" Type="http://schemas.openxmlformats.org/officeDocument/2006/relationships/styles" Target="styles.xml"/><Relationship Id="rId7" Type="http://schemas.openxmlformats.org/officeDocument/2006/relationships/hyperlink" Target="mailto:ZhuykovDE@bn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seevRN@bn.rosneft.ru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uykovDE@b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BD31-45E0-4CD5-B2C1-2A658DA5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УКГ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AVMilyavskiy</dc:creator>
  <cp:lastModifiedBy>Дусеев Рустем Наилевич</cp:lastModifiedBy>
  <cp:revision>158</cp:revision>
  <cp:lastPrinted>2015-08-18T05:41:00Z</cp:lastPrinted>
  <dcterms:created xsi:type="dcterms:W3CDTF">2018-02-08T11:09:00Z</dcterms:created>
  <dcterms:modified xsi:type="dcterms:W3CDTF">2025-12-23T05:58:00Z</dcterms:modified>
</cp:coreProperties>
</file>