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B9F" w:rsidRPr="00781B9F" w:rsidRDefault="00AF5825" w:rsidP="00AF5825">
      <w:pPr>
        <w:pStyle w:val="aa"/>
        <w:rPr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</w:t>
      </w:r>
      <w:r w:rsidRPr="00781B9F">
        <w:rPr>
          <w:sz w:val="28"/>
          <w:szCs w:val="28"/>
        </w:rPr>
        <w:t xml:space="preserve">реализации </w:t>
      </w:r>
      <w:r w:rsidR="00781B9F" w:rsidRPr="00781B9F">
        <w:rPr>
          <w:sz w:val="28"/>
          <w:szCs w:val="28"/>
        </w:rPr>
        <w:t xml:space="preserve">Отвода гнутого 1 ГО.6.820.14-09Г2ФБ </w:t>
      </w:r>
    </w:p>
    <w:p w:rsidR="00AF5825" w:rsidRPr="00781B9F" w:rsidRDefault="00781B9F" w:rsidP="00AF5825">
      <w:pPr>
        <w:pStyle w:val="aa"/>
        <w:rPr>
          <w:sz w:val="28"/>
          <w:szCs w:val="28"/>
        </w:rPr>
      </w:pPr>
      <w:r w:rsidRPr="00781B9F">
        <w:rPr>
          <w:sz w:val="28"/>
          <w:szCs w:val="28"/>
        </w:rPr>
        <w:t>(ПИ411644</w:t>
      </w:r>
      <w:r w:rsidR="00AF5825" w:rsidRPr="00781B9F">
        <w:rPr>
          <w:sz w:val="28"/>
          <w:szCs w:val="28"/>
        </w:rPr>
        <w:t>)</w:t>
      </w:r>
    </w:p>
    <w:p w:rsidR="003D5F15" w:rsidRPr="00781B9F" w:rsidRDefault="003D5F15" w:rsidP="002F63EB">
      <w:pPr>
        <w:pStyle w:val="aa"/>
        <w:rPr>
          <w:sz w:val="28"/>
          <w:szCs w:val="28"/>
        </w:rPr>
      </w:pPr>
    </w:p>
    <w:p w:rsidR="000E3FD1" w:rsidRDefault="003D5F15" w:rsidP="009B71BD">
      <w:pPr>
        <w:jc w:val="both"/>
        <w:rPr>
          <w:b/>
          <w:bCs/>
        </w:rPr>
      </w:pPr>
      <w:r w:rsidRPr="00781B9F">
        <w:rPr>
          <w:b/>
          <w:bCs/>
        </w:rPr>
        <w:t>Срок подачи квалификационн</w:t>
      </w:r>
      <w:r w:rsidR="00094FA0" w:rsidRPr="00781B9F">
        <w:rPr>
          <w:b/>
          <w:bCs/>
        </w:rPr>
        <w:t xml:space="preserve">ых и </w:t>
      </w:r>
      <w:r w:rsidR="00094E50" w:rsidRPr="00781B9F">
        <w:rPr>
          <w:b/>
          <w:bCs/>
        </w:rPr>
        <w:t>технико-</w:t>
      </w:r>
      <w:r w:rsidR="00094FA0" w:rsidRPr="00781B9F">
        <w:rPr>
          <w:b/>
          <w:bCs/>
        </w:rPr>
        <w:t xml:space="preserve">коммерческих частей заявок: </w:t>
      </w:r>
    </w:p>
    <w:p w:rsidR="000E3FD1" w:rsidRDefault="000E3FD1" w:rsidP="000E3FD1">
      <w:pPr>
        <w:jc w:val="both"/>
        <w:rPr>
          <w:bCs/>
        </w:rPr>
      </w:pPr>
      <w:r w:rsidRPr="00934166">
        <w:rPr>
          <w:bCs/>
        </w:rPr>
        <w:t>с «</w:t>
      </w:r>
      <w:r>
        <w:rPr>
          <w:bCs/>
        </w:rPr>
        <w:t>23</w:t>
      </w:r>
      <w:r w:rsidRPr="00934166">
        <w:rPr>
          <w:bCs/>
        </w:rPr>
        <w:t xml:space="preserve">» </w:t>
      </w:r>
      <w:r>
        <w:rPr>
          <w:bCs/>
        </w:rPr>
        <w:t>декабря</w:t>
      </w:r>
      <w:r w:rsidRPr="00934166">
        <w:rPr>
          <w:bCs/>
        </w:rPr>
        <w:t xml:space="preserve"> 2025 по «</w:t>
      </w:r>
      <w:r>
        <w:rPr>
          <w:bCs/>
        </w:rPr>
        <w:t>30</w:t>
      </w:r>
      <w:r w:rsidRPr="00934166">
        <w:rPr>
          <w:bCs/>
        </w:rPr>
        <w:t xml:space="preserve">» </w:t>
      </w:r>
      <w:r>
        <w:rPr>
          <w:bCs/>
        </w:rPr>
        <w:t xml:space="preserve">января </w:t>
      </w:r>
      <w:r w:rsidRPr="00934166">
        <w:rPr>
          <w:bCs/>
        </w:rPr>
        <w:t>202</w:t>
      </w:r>
      <w:r>
        <w:rPr>
          <w:bCs/>
        </w:rPr>
        <w:t>6</w:t>
      </w:r>
    </w:p>
    <w:p w:rsidR="003D5F15" w:rsidRPr="00781B9F" w:rsidRDefault="003D5F15" w:rsidP="009B71BD">
      <w:pPr>
        <w:jc w:val="both"/>
        <w:rPr>
          <w:b/>
          <w:bCs/>
        </w:rPr>
      </w:pPr>
    </w:p>
    <w:p w:rsidR="003D5F15" w:rsidRPr="00781B9F" w:rsidRDefault="003D5F15" w:rsidP="00BB2DCE">
      <w:pPr>
        <w:rPr>
          <w:b/>
          <w:bCs/>
        </w:rPr>
      </w:pPr>
      <w:r w:rsidRPr="00781B9F">
        <w:rPr>
          <w:b/>
          <w:bCs/>
        </w:rPr>
        <w:t xml:space="preserve">Организатор процедуры реализации: </w:t>
      </w:r>
      <w:r w:rsidR="008C5325" w:rsidRPr="00781B9F">
        <w:rPr>
          <w:b/>
          <w:bCs/>
        </w:rPr>
        <w:t>ОО</w:t>
      </w:r>
      <w:r w:rsidRPr="00781B9F">
        <w:rPr>
          <w:b/>
          <w:bCs/>
        </w:rPr>
        <w:t>О «</w:t>
      </w:r>
      <w:r w:rsidR="008C5325" w:rsidRPr="00781B9F">
        <w:rPr>
          <w:b/>
          <w:bCs/>
        </w:rPr>
        <w:t>РН-Ванкор</w:t>
      </w:r>
      <w:r w:rsidRPr="00781B9F">
        <w:rPr>
          <w:b/>
          <w:bCs/>
        </w:rPr>
        <w:t>»</w:t>
      </w:r>
    </w:p>
    <w:p w:rsidR="003D5F15" w:rsidRPr="00781B9F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781B9F" w:rsidRPr="00781B9F" w:rsidTr="003D5F15">
        <w:trPr>
          <w:trHeight w:val="619"/>
        </w:trPr>
        <w:tc>
          <w:tcPr>
            <w:tcW w:w="2376" w:type="dxa"/>
          </w:tcPr>
          <w:p w:rsidR="003D5F15" w:rsidRPr="00781B9F" w:rsidRDefault="003D5F15" w:rsidP="00BB2DCE">
            <w:pPr>
              <w:rPr>
                <w:b/>
                <w:bCs/>
              </w:rPr>
            </w:pPr>
            <w:r w:rsidRPr="00781B9F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781B9F" w:rsidRDefault="003D5F15" w:rsidP="00B35831">
            <w:pPr>
              <w:rPr>
                <w:bCs/>
              </w:rPr>
            </w:pPr>
            <w:r w:rsidRPr="00781B9F">
              <w:rPr>
                <w:bCs/>
              </w:rPr>
              <w:t xml:space="preserve">Соответствие участников требованиям процедуры реализации </w:t>
            </w:r>
            <w:r w:rsidR="00B35831" w:rsidRPr="00781B9F">
              <w:rPr>
                <w:bCs/>
              </w:rPr>
              <w:t xml:space="preserve">невостребованных </w:t>
            </w:r>
            <w:r w:rsidR="008C5325" w:rsidRPr="00781B9F">
              <w:rPr>
                <w:bCs/>
              </w:rPr>
              <w:t>материально-технических ресурсов</w:t>
            </w:r>
          </w:p>
        </w:tc>
      </w:tr>
      <w:tr w:rsidR="00781B9F" w:rsidRPr="00781B9F" w:rsidTr="003D5F15">
        <w:tc>
          <w:tcPr>
            <w:tcW w:w="2376" w:type="dxa"/>
          </w:tcPr>
          <w:p w:rsidR="003D5F15" w:rsidRPr="00781B9F" w:rsidRDefault="003D5F15" w:rsidP="00BB2DCE">
            <w:pPr>
              <w:rPr>
                <w:b/>
                <w:bCs/>
              </w:rPr>
            </w:pPr>
            <w:r w:rsidRPr="00781B9F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781B9F" w:rsidRDefault="004B7C98" w:rsidP="00957D68">
            <w:pPr>
              <w:rPr>
                <w:bCs/>
              </w:rPr>
            </w:pPr>
            <w:r w:rsidRPr="00781B9F">
              <w:rPr>
                <w:b/>
                <w:bCs/>
              </w:rPr>
              <w:t xml:space="preserve">Лот № </w:t>
            </w:r>
            <w:r w:rsidR="00781B9F" w:rsidRPr="00781B9F">
              <w:rPr>
                <w:b/>
                <w:bCs/>
              </w:rPr>
              <w:t>НВЛ-2025/49</w:t>
            </w:r>
            <w:r w:rsidRPr="00781B9F">
              <w:rPr>
                <w:b/>
                <w:bCs/>
              </w:rPr>
              <w:t xml:space="preserve"> </w:t>
            </w:r>
            <w:r w:rsidRPr="00781B9F">
              <w:rPr>
                <w:bCs/>
              </w:rPr>
              <w:t xml:space="preserve">(делимый) </w:t>
            </w:r>
            <w:r w:rsidR="00781B9F" w:rsidRPr="00781B9F">
              <w:rPr>
                <w:bCs/>
              </w:rPr>
              <w:t>Отвод гнутый 1 ГО.6.820.14-09Г2ФБ (54 шт)</w:t>
            </w:r>
            <w:r w:rsidRPr="00781B9F">
              <w:rPr>
                <w:bCs/>
              </w:rPr>
              <w:t xml:space="preserve"> (Приложение №1)</w:t>
            </w: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7F2B85">
        <w:rPr>
          <w:b/>
          <w:bCs/>
        </w:rPr>
        <w:tab/>
      </w:r>
      <w:r w:rsidRPr="007F2B85">
        <w:rPr>
          <w:b/>
          <w:bCs/>
        </w:rPr>
        <w:tab/>
      </w:r>
      <w:r w:rsidR="00BB2DCE" w:rsidRPr="007F2B85">
        <w:rPr>
          <w:b/>
          <w:bCs/>
        </w:rPr>
        <w:t xml:space="preserve">                                   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</w:p>
    <w:p w:rsidR="00E87AC2" w:rsidRDefault="00D72E1D" w:rsidP="00EB3194">
      <w:pPr>
        <w:ind w:firstLine="567"/>
        <w:jc w:val="both"/>
        <w:rPr>
          <w:b/>
          <w:bCs/>
          <w:spacing w:val="-2"/>
        </w:rPr>
      </w:pPr>
      <w:r w:rsidRPr="00AD18C2">
        <w:rPr>
          <w:b/>
          <w:bCs/>
          <w:spacing w:val="-2"/>
        </w:rPr>
        <w:t xml:space="preserve"> </w:t>
      </w:r>
      <w:r w:rsidR="00E87AC2">
        <w:rPr>
          <w:b/>
          <w:bCs/>
          <w:spacing w:val="-2"/>
          <w:u w:val="single"/>
        </w:rPr>
        <w:t>Условие оплаты и вывоза.</w:t>
      </w:r>
      <w:r w:rsidRPr="00AD18C2">
        <w:rPr>
          <w:b/>
          <w:bCs/>
          <w:spacing w:val="-2"/>
        </w:rPr>
        <w:t xml:space="preserve"> </w:t>
      </w:r>
    </w:p>
    <w:p w:rsidR="00E334B6" w:rsidRDefault="00E334B6" w:rsidP="00EB3194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 w:rsidR="00127790">
        <w:rPr>
          <w:bCs/>
          <w:spacing w:val="-2"/>
        </w:rPr>
        <w:t>:</w:t>
      </w:r>
    </w:p>
    <w:p w:rsidR="003E3772" w:rsidRPr="00791813" w:rsidRDefault="003E3772" w:rsidP="003E3772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</w:t>
      </w:r>
      <w:r w:rsidR="00791813" w:rsidRPr="00791813">
        <w:rPr>
          <w:bCs/>
          <w:spacing w:val="-2"/>
        </w:rPr>
        <w:t>в течение 12 месяцев с момента заключения</w:t>
      </w:r>
      <w:r w:rsidR="00791813"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</w:p>
    <w:p w:rsidR="00E87AC2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</w:t>
      </w:r>
      <w:r w:rsidR="00A01F68">
        <w:rPr>
          <w:b/>
          <w:bCs/>
          <w:spacing w:val="-2"/>
          <w:u w:val="single"/>
        </w:rPr>
        <w:t>е</w:t>
      </w:r>
      <w:r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="000870B4" w:rsidRPr="00091EDD">
        <w:rPr>
          <w:sz w:val="24"/>
        </w:rPr>
        <w:t>соответств</w:t>
      </w:r>
      <w:r w:rsidR="00A2577E" w:rsidRPr="00091EDD">
        <w:rPr>
          <w:sz w:val="24"/>
        </w:rPr>
        <w:t>ие</w:t>
      </w:r>
      <w:r w:rsidR="000870B4" w:rsidRPr="00091EDD">
        <w:rPr>
          <w:sz w:val="24"/>
        </w:rPr>
        <w:t xml:space="preserve"> </w:t>
      </w:r>
      <w:r w:rsidR="00FB1793" w:rsidRPr="00091EDD">
        <w:rPr>
          <w:sz w:val="24"/>
        </w:rPr>
        <w:t xml:space="preserve">комплекта документов </w:t>
      </w:r>
      <w:r w:rsidR="00A2577E" w:rsidRPr="00091EDD">
        <w:rPr>
          <w:sz w:val="24"/>
        </w:rPr>
        <w:t>перечн</w:t>
      </w:r>
      <w:r w:rsidRPr="00091EDD">
        <w:rPr>
          <w:sz w:val="24"/>
        </w:rPr>
        <w:t xml:space="preserve">ю квалификационных требований и </w:t>
      </w:r>
      <w:r w:rsidR="000870B4" w:rsidRPr="00091EDD">
        <w:rPr>
          <w:sz w:val="24"/>
        </w:rPr>
        <w:t>требованиям</w:t>
      </w:r>
      <w:r w:rsidR="00A2577E" w:rsidRPr="00091EDD">
        <w:rPr>
          <w:sz w:val="24"/>
        </w:rPr>
        <w:t xml:space="preserve"> к заявкам участников</w:t>
      </w:r>
      <w:r w:rsidR="00C60E29" w:rsidRPr="00091EDD">
        <w:rPr>
          <w:sz w:val="24"/>
        </w:rPr>
        <w:t xml:space="preserve">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</w:t>
      </w:r>
      <w:r w:rsidR="00A2577E" w:rsidRPr="00091EDD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="00A2577E" w:rsidRPr="00091EDD">
        <w:rPr>
          <w:sz w:val="24"/>
        </w:rPr>
        <w:t>)</w:t>
      </w:r>
      <w:r w:rsidR="000870B4" w:rsidRPr="00091EDD">
        <w:rPr>
          <w:sz w:val="24"/>
        </w:rPr>
        <w:t>;</w:t>
      </w:r>
    </w:p>
    <w:p w:rsidR="00091EDD" w:rsidRP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 w:rsidR="00DF129A"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 w:rsidR="00DF129A"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A01F68" w:rsidRDefault="00A01F68" w:rsidP="000870B4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A2577E" w:rsidRDefault="00A2577E" w:rsidP="00A01F68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A01F68" w:rsidRDefault="00A01F68" w:rsidP="00A01F68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CB0D5E" w:rsidRDefault="00CB0D5E" w:rsidP="00CB0D5E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="00F75CB0" w:rsidRPr="008E03C9">
        <w:rPr>
          <w:bCs/>
          <w:color w:val="000000"/>
        </w:rPr>
        <w:t>Продажа имущества</w:t>
      </w:r>
      <w:r w:rsidR="00F75CB0">
        <w:rPr>
          <w:bCs/>
          <w:color w:val="000000"/>
        </w:rPr>
        <w:t>»</w:t>
      </w:r>
      <w:r>
        <w:rPr>
          <w:bCs/>
          <w:color w:val="000000"/>
        </w:rPr>
        <w:t xml:space="preserve">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0704D2" w:rsidRDefault="000704D2" w:rsidP="00CB0D5E">
      <w:pPr>
        <w:ind w:firstLine="720"/>
        <w:jc w:val="both"/>
      </w:pPr>
    </w:p>
    <w:p w:rsidR="00CB0D5E" w:rsidRDefault="00CB0D5E" w:rsidP="00CB0D5E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CB0D5E" w:rsidRPr="001C1024" w:rsidRDefault="0096400C" w:rsidP="00CB0D5E">
      <w:pPr>
        <w:pStyle w:val="3"/>
        <w:ind w:firstLine="720"/>
        <w:rPr>
          <w:b w:val="0"/>
          <w:sz w:val="24"/>
        </w:rPr>
      </w:pPr>
      <w:r>
        <w:rPr>
          <w:sz w:val="24"/>
        </w:rPr>
        <w:t xml:space="preserve">Документы </w:t>
      </w:r>
      <w:r w:rsidR="00CB0D5E">
        <w:rPr>
          <w:sz w:val="24"/>
        </w:rPr>
        <w:t>п</w:t>
      </w:r>
      <w:r w:rsidR="00CB0D5E" w:rsidRPr="002F6B84">
        <w:rPr>
          <w:sz w:val="24"/>
        </w:rPr>
        <w:t>редоставля</w:t>
      </w:r>
      <w:r w:rsidR="00CA0B77">
        <w:rPr>
          <w:sz w:val="24"/>
        </w:rPr>
        <w:t>ю</w:t>
      </w:r>
      <w:r w:rsidR="00CB0D5E" w:rsidRPr="002F6B84">
        <w:rPr>
          <w:sz w:val="24"/>
        </w:rPr>
        <w:t>тся в раздел «</w:t>
      </w:r>
      <w:r w:rsidR="00CB0D5E">
        <w:rPr>
          <w:sz w:val="24"/>
        </w:rPr>
        <w:t>Квалификационные документы</w:t>
      </w:r>
      <w:r w:rsidR="00CB0D5E" w:rsidRPr="002F6B84">
        <w:rPr>
          <w:sz w:val="24"/>
        </w:rPr>
        <w:t>»</w:t>
      </w:r>
      <w:r w:rsidR="00CB0D5E">
        <w:rPr>
          <w:sz w:val="24"/>
        </w:rPr>
        <w:t xml:space="preserve"> на ЭТП</w:t>
      </w:r>
      <w:r w:rsidR="00CB0D5E" w:rsidRPr="001C1024">
        <w:rPr>
          <w:b w:val="0"/>
          <w:sz w:val="24"/>
        </w:rPr>
        <w:t>: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873C78" w:rsidRPr="0047179E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873C78" w:rsidRPr="00873C78" w:rsidRDefault="00873C78" w:rsidP="00873C7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873C78" w:rsidRPr="00C84B96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="009F5FDC" w:rsidRPr="009F5FDC">
        <w:t xml:space="preserve"> (не позднее 1 месяца от даты подачи документов)</w:t>
      </w:r>
      <w:r w:rsidRPr="00C84B96">
        <w:t>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75CB0" w:rsidRDefault="00F75CB0" w:rsidP="00F75CB0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 w:rsidRPr="00C60E29">
        <w:lastRenderedPageBreak/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 w:rsidR="00E4717F">
        <w:t>: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Отказа или уклонения от выполнения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CB0D5E" w:rsidRPr="001C1024" w:rsidRDefault="00CB0D5E" w:rsidP="00091EDD">
      <w:pPr>
        <w:pStyle w:val="3"/>
        <w:rPr>
          <w:b w:val="0"/>
          <w:sz w:val="24"/>
        </w:rPr>
      </w:pPr>
    </w:p>
    <w:p w:rsidR="00CB0D5E" w:rsidRPr="00310D9A" w:rsidRDefault="00CB0D5E" w:rsidP="00CB0D5E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 w:rsidR="007743B6">
        <w:rPr>
          <w:i/>
          <w:color w:val="943634"/>
          <w:sz w:val="26"/>
          <w:szCs w:val="26"/>
          <w:u w:val="single"/>
        </w:rPr>
        <w:t>2</w:t>
      </w:r>
    </w:p>
    <w:p w:rsidR="00CB0D5E" w:rsidRPr="00016A19" w:rsidRDefault="00CB0D5E" w:rsidP="00CB0D5E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 w:rsidR="00CA0B77"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 w:rsidR="00CA0B77"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CB0D5E" w:rsidRDefault="00CA0B77" w:rsidP="000704D2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="00CB0D5E"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 w:rsidR="00CB0D5E">
        <w:rPr>
          <w:b w:val="0"/>
          <w:bCs w:val="0"/>
          <w:sz w:val="24"/>
          <w:lang w:val="ru-RU"/>
        </w:rPr>
        <w:t>2</w:t>
      </w:r>
      <w:r w:rsidR="00CB0D5E"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 w:rsidR="00CB0D5E">
        <w:rPr>
          <w:b w:val="0"/>
          <w:bCs w:val="0"/>
          <w:sz w:val="24"/>
          <w:lang w:val="ru-RU"/>
        </w:rPr>
        <w:t>ителя</w:t>
      </w:r>
      <w:r>
        <w:rPr>
          <w:b w:val="0"/>
          <w:bCs w:val="0"/>
          <w:sz w:val="24"/>
          <w:lang w:val="ru-RU"/>
        </w:rPr>
        <w:t xml:space="preserve">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7743B6" w:rsidRDefault="007743B6" w:rsidP="007743B6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B255CB" w:rsidRPr="007743B6" w:rsidRDefault="00B255CB" w:rsidP="00B255CB">
      <w:pPr>
        <w:rPr>
          <w:strike/>
        </w:rPr>
      </w:pPr>
    </w:p>
    <w:p w:rsidR="00975120" w:rsidRDefault="00975120" w:rsidP="003C019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8C4472" w:rsidRPr="008C4472" w:rsidRDefault="008C4472" w:rsidP="008C4472"/>
    <w:p w:rsidR="008C4472" w:rsidRPr="008C4472" w:rsidRDefault="008C4472" w:rsidP="008C4472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975120" w:rsidRPr="00975120" w:rsidRDefault="00975120" w:rsidP="00975120">
      <w:pPr>
        <w:pStyle w:val="af3"/>
        <w:ind w:firstLine="709"/>
        <w:jc w:val="both"/>
        <w:rPr>
          <w:i/>
        </w:rPr>
      </w:pPr>
      <w:r w:rsidRPr="00620DDD">
        <w:rPr>
          <w:b/>
        </w:rPr>
        <w:t>Окончание сбора технико-коммерческих предложений</w:t>
      </w:r>
      <w:r w:rsidRPr="00A607B2">
        <w:rPr>
          <w:b/>
        </w:rPr>
        <w:t xml:space="preserve">: </w:t>
      </w:r>
      <w:r w:rsidR="00781B9F">
        <w:rPr>
          <w:b/>
          <w:color w:val="FF0000"/>
        </w:rPr>
        <w:t>«</w:t>
      </w:r>
      <w:r w:rsidR="000E3FD1">
        <w:rPr>
          <w:b/>
          <w:color w:val="FF0000"/>
        </w:rPr>
        <w:t>30</w:t>
      </w:r>
      <w:r w:rsidR="006A76F2">
        <w:rPr>
          <w:b/>
          <w:color w:val="FF0000"/>
        </w:rPr>
        <w:t xml:space="preserve">» </w:t>
      </w:r>
      <w:r w:rsidR="000E3FD1">
        <w:rPr>
          <w:b/>
          <w:color w:val="FF0000"/>
        </w:rPr>
        <w:t>января</w:t>
      </w:r>
      <w:bookmarkStart w:id="0" w:name="_GoBack"/>
      <w:bookmarkEnd w:id="0"/>
      <w:r w:rsidR="00AB28A8" w:rsidRPr="00AB28A8">
        <w:rPr>
          <w:b/>
          <w:color w:val="FF0000"/>
        </w:rPr>
        <w:t xml:space="preserve"> </w:t>
      </w:r>
      <w:r w:rsidR="00ED790B" w:rsidRPr="00A607B2">
        <w:rPr>
          <w:b/>
          <w:color w:val="FF0000"/>
        </w:rPr>
        <w:t>202</w:t>
      </w:r>
      <w:r w:rsidR="000E3FD1">
        <w:rPr>
          <w:b/>
          <w:color w:val="FF0000"/>
        </w:rPr>
        <w:t>6</w:t>
      </w:r>
      <w:r w:rsidRPr="00A607B2">
        <w:rPr>
          <w:b/>
          <w:color w:val="FF0000"/>
        </w:rPr>
        <w:t xml:space="preserve"> 14:00 МСК</w:t>
      </w:r>
      <w:r w:rsidRPr="00A607B2">
        <w:rPr>
          <w:b/>
        </w:rPr>
        <w:t>.</w:t>
      </w:r>
    </w:p>
    <w:p w:rsidR="00B255CB" w:rsidRDefault="00B255CB" w:rsidP="00B255CB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 xml:space="preserve">Датой и временем получения технико-коммерческих предложений считаются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E0485E" w:rsidRDefault="00B255CB" w:rsidP="00B255CB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="0037439F"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</w:t>
      </w:r>
      <w:r w:rsidR="0037439F">
        <w:rPr>
          <w:sz w:val="24"/>
        </w:rPr>
        <w:t>тверждение платежеспособности».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ООО «РН-Ванкор» 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8E03C9" w:rsidRDefault="008E03C9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«РН-Ванкор»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 же дальнейшим исключением его из числа потенциальных участников.</w:t>
      </w:r>
    </w:p>
    <w:p w:rsidR="00C81622" w:rsidRPr="00C81622" w:rsidRDefault="00C81622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B255CB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4C0952" w:rsidRPr="00B94EEE" w:rsidRDefault="0037439F" w:rsidP="007256F4">
      <w:pPr>
        <w:ind w:firstLine="567"/>
        <w:jc w:val="both"/>
      </w:pPr>
      <w:r w:rsidRPr="005F112E">
        <w:rPr>
          <w:b/>
        </w:rPr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</w:t>
      </w:r>
      <w:r w:rsidR="00267579">
        <w:rPr>
          <w:b/>
        </w:rPr>
        <w:t>.</w:t>
      </w:r>
      <w:r w:rsidR="00440043" w:rsidRPr="00B94EEE">
        <w:t xml:space="preserve"> </w:t>
      </w:r>
    </w:p>
    <w:p w:rsidR="00305BF9" w:rsidRDefault="00305BF9" w:rsidP="00C60E29">
      <w:pPr>
        <w:jc w:val="both"/>
        <w:rPr>
          <w:u w:val="single"/>
        </w:rPr>
      </w:pPr>
    </w:p>
    <w:p w:rsidR="00CB0D5E" w:rsidRDefault="00CB0D5E" w:rsidP="00CB0D5E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9F5FDC" w:rsidRPr="0088320C" w:rsidRDefault="009F5FDC" w:rsidP="00932B2E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0124B0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D1544F" w:rsidRPr="00961545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1544F" w:rsidRPr="00C3607B" w:rsidRDefault="00D1544F" w:rsidP="00D1544F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1544F" w:rsidRPr="0052741A" w:rsidRDefault="002A4D4D" w:rsidP="00D1544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1544F" w:rsidRPr="000354F6" w:rsidRDefault="00D1544F" w:rsidP="002A4D4D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8C24AC">
              <w:rPr>
                <w:b/>
                <w:bCs/>
              </w:rPr>
              <w:t>-</w:t>
            </w:r>
            <w:r w:rsidR="002A4D4D">
              <w:rPr>
                <w:b/>
                <w:bCs/>
              </w:rPr>
              <w:t>788</w:t>
            </w:r>
          </w:p>
        </w:tc>
      </w:tr>
      <w:tr w:rsidR="008C24AC" w:rsidRPr="00961545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8C24AC" w:rsidRPr="00C3607B" w:rsidRDefault="008C24AC" w:rsidP="008C24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8C24AC" w:rsidRPr="00B9005D" w:rsidRDefault="006A76F2" w:rsidP="008C24AC">
            <w:pPr>
              <w:jc w:val="center"/>
              <w:rPr>
                <w:b/>
                <w:bCs/>
                <w:i/>
                <w:iCs/>
              </w:rPr>
            </w:pPr>
            <w:r w:rsidRPr="006A76F2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8C24AC" w:rsidRPr="00C3607B" w:rsidRDefault="008C24AC" w:rsidP="008C24AC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 w:rsidR="006A76F2">
              <w:rPr>
                <w:b/>
                <w:bCs/>
              </w:rPr>
              <w:t>23-178</w:t>
            </w:r>
          </w:p>
        </w:tc>
      </w:tr>
    </w:tbl>
    <w:p w:rsidR="00CB0D5E" w:rsidRDefault="00CB0D5E" w:rsidP="00CB0D5E"/>
    <w:p w:rsidR="005D7C2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</w:t>
      </w:r>
      <w:r w:rsidR="00451925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932B2E" w:rsidRDefault="00932B2E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7D1FEC" w:rsidRDefault="00932B2E" w:rsidP="007D1FEC">
      <w:r>
        <w:rPr>
          <w:rStyle w:val="a5"/>
          <w:b w:val="0"/>
          <w:i/>
        </w:rPr>
        <w:t>10</w:t>
      </w:r>
      <w:r w:rsidR="00451925">
        <w:rPr>
          <w:rStyle w:val="a5"/>
          <w:b w:val="0"/>
          <w:i/>
        </w:rPr>
        <w:t>. Проект договора купли-продажи.</w:t>
      </w:r>
      <w:r w:rsidR="00DC68BE" w:rsidRPr="00DC68BE">
        <w:rPr>
          <w:sz w:val="28"/>
          <w:szCs w:val="28"/>
        </w:rPr>
        <w:t xml:space="preserve"> </w:t>
      </w:r>
    </w:p>
    <w:p w:rsidR="007D1FEC" w:rsidRDefault="007D1FEC" w:rsidP="007D1FEC"/>
    <w:p w:rsidR="007D1FEC" w:rsidRDefault="007D1FEC" w:rsidP="007D1FEC"/>
    <w:p w:rsidR="00C81622" w:rsidRDefault="00C81622" w:rsidP="007D1FEC"/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1A0" w:rsidRDefault="00C141A0" w:rsidP="00292F11">
      <w:r>
        <w:separator/>
      </w:r>
    </w:p>
  </w:endnote>
  <w:endnote w:type="continuationSeparator" w:id="0">
    <w:p w:rsidR="00C141A0" w:rsidRDefault="00C141A0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1A0" w:rsidRDefault="00C141A0" w:rsidP="00292F11">
      <w:r>
        <w:separator/>
      </w:r>
    </w:p>
  </w:footnote>
  <w:footnote w:type="continuationSeparator" w:id="0">
    <w:p w:rsidR="00C141A0" w:rsidRDefault="00C141A0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3C2DF6"/>
    <w:multiLevelType w:val="hybridMultilevel"/>
    <w:tmpl w:val="42D66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6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0" w15:restartNumberingAfterBreak="0">
    <w:nsid w:val="38F31395"/>
    <w:multiLevelType w:val="hybridMultilevel"/>
    <w:tmpl w:val="FA7061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2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3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4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3"/>
  </w:num>
  <w:num w:numId="7">
    <w:abstractNumId w:val="5"/>
  </w:num>
  <w:num w:numId="8">
    <w:abstractNumId w:val="32"/>
  </w:num>
  <w:num w:numId="9">
    <w:abstractNumId w:val="6"/>
  </w:num>
  <w:num w:numId="10">
    <w:abstractNumId w:val="11"/>
  </w:num>
  <w:num w:numId="11">
    <w:abstractNumId w:val="16"/>
  </w:num>
  <w:num w:numId="12">
    <w:abstractNumId w:val="34"/>
  </w:num>
  <w:num w:numId="13">
    <w:abstractNumId w:val="19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31"/>
  </w:num>
  <w:num w:numId="19">
    <w:abstractNumId w:val="18"/>
  </w:num>
  <w:num w:numId="20">
    <w:abstractNumId w:val="10"/>
  </w:num>
  <w:num w:numId="21">
    <w:abstractNumId w:val="21"/>
  </w:num>
  <w:num w:numId="22">
    <w:abstractNumId w:val="1"/>
  </w:num>
  <w:num w:numId="23">
    <w:abstractNumId w:val="24"/>
  </w:num>
  <w:num w:numId="24">
    <w:abstractNumId w:val="17"/>
  </w:num>
  <w:num w:numId="25">
    <w:abstractNumId w:val="29"/>
  </w:num>
  <w:num w:numId="26">
    <w:abstractNumId w:val="2"/>
  </w:num>
  <w:num w:numId="27">
    <w:abstractNumId w:val="22"/>
  </w:num>
  <w:num w:numId="28">
    <w:abstractNumId w:val="15"/>
  </w:num>
  <w:num w:numId="29">
    <w:abstractNumId w:val="27"/>
  </w:num>
  <w:num w:numId="30">
    <w:abstractNumId w:val="23"/>
  </w:num>
  <w:num w:numId="31">
    <w:abstractNumId w:val="12"/>
  </w:num>
  <w:num w:numId="32">
    <w:abstractNumId w:val="4"/>
  </w:num>
  <w:num w:numId="33">
    <w:abstractNumId w:val="20"/>
  </w:num>
  <w:num w:numId="34">
    <w:abstractNumId w:val="1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008FC"/>
    <w:rsid w:val="000041C1"/>
    <w:rsid w:val="0001521E"/>
    <w:rsid w:val="00016A19"/>
    <w:rsid w:val="00020F09"/>
    <w:rsid w:val="00022772"/>
    <w:rsid w:val="0002335C"/>
    <w:rsid w:val="0002394E"/>
    <w:rsid w:val="00023A85"/>
    <w:rsid w:val="0002571E"/>
    <w:rsid w:val="000275A1"/>
    <w:rsid w:val="00027827"/>
    <w:rsid w:val="000306B6"/>
    <w:rsid w:val="00030704"/>
    <w:rsid w:val="00031B91"/>
    <w:rsid w:val="00032156"/>
    <w:rsid w:val="000329C7"/>
    <w:rsid w:val="000354F6"/>
    <w:rsid w:val="000372C5"/>
    <w:rsid w:val="00037309"/>
    <w:rsid w:val="000441C8"/>
    <w:rsid w:val="00044F18"/>
    <w:rsid w:val="00050447"/>
    <w:rsid w:val="000545D3"/>
    <w:rsid w:val="00054634"/>
    <w:rsid w:val="000607AE"/>
    <w:rsid w:val="00062344"/>
    <w:rsid w:val="00064A68"/>
    <w:rsid w:val="000704D2"/>
    <w:rsid w:val="00070BA2"/>
    <w:rsid w:val="000717D6"/>
    <w:rsid w:val="00085F93"/>
    <w:rsid w:val="00086691"/>
    <w:rsid w:val="000870B4"/>
    <w:rsid w:val="000916C8"/>
    <w:rsid w:val="00091D34"/>
    <w:rsid w:val="00091DC5"/>
    <w:rsid w:val="00091EDD"/>
    <w:rsid w:val="00094E50"/>
    <w:rsid w:val="00094FA0"/>
    <w:rsid w:val="00096DE1"/>
    <w:rsid w:val="000A1F4F"/>
    <w:rsid w:val="000A5E4E"/>
    <w:rsid w:val="000A678D"/>
    <w:rsid w:val="000A7527"/>
    <w:rsid w:val="000B0FFE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3FD1"/>
    <w:rsid w:val="000E52AD"/>
    <w:rsid w:val="000E630D"/>
    <w:rsid w:val="000E6FAA"/>
    <w:rsid w:val="000E776E"/>
    <w:rsid w:val="000E7BAA"/>
    <w:rsid w:val="000E7F0D"/>
    <w:rsid w:val="000F1A33"/>
    <w:rsid w:val="000F1CC9"/>
    <w:rsid w:val="000F2EEE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0912"/>
    <w:rsid w:val="001424EC"/>
    <w:rsid w:val="00143D0B"/>
    <w:rsid w:val="001444C2"/>
    <w:rsid w:val="00145156"/>
    <w:rsid w:val="00151228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90B9B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C1024"/>
    <w:rsid w:val="001C3A10"/>
    <w:rsid w:val="001C4B82"/>
    <w:rsid w:val="001D063E"/>
    <w:rsid w:val="001D51E7"/>
    <w:rsid w:val="001D6168"/>
    <w:rsid w:val="001D62D0"/>
    <w:rsid w:val="001D77FD"/>
    <w:rsid w:val="001E1FE2"/>
    <w:rsid w:val="001E689A"/>
    <w:rsid w:val="001F2959"/>
    <w:rsid w:val="001F7220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35065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0AC0"/>
    <w:rsid w:val="00271324"/>
    <w:rsid w:val="00281037"/>
    <w:rsid w:val="002817A3"/>
    <w:rsid w:val="002910F1"/>
    <w:rsid w:val="00291ABC"/>
    <w:rsid w:val="00292F11"/>
    <w:rsid w:val="00293C06"/>
    <w:rsid w:val="00295A63"/>
    <w:rsid w:val="0029646E"/>
    <w:rsid w:val="002A14CB"/>
    <w:rsid w:val="002A4B0C"/>
    <w:rsid w:val="002A4D4D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C6998"/>
    <w:rsid w:val="002D5CF3"/>
    <w:rsid w:val="002D6F26"/>
    <w:rsid w:val="002E0B82"/>
    <w:rsid w:val="002E281C"/>
    <w:rsid w:val="002E607D"/>
    <w:rsid w:val="002E60E2"/>
    <w:rsid w:val="002E6EE4"/>
    <w:rsid w:val="002F19C9"/>
    <w:rsid w:val="002F3782"/>
    <w:rsid w:val="002F4E46"/>
    <w:rsid w:val="002F4FF8"/>
    <w:rsid w:val="002F5D3A"/>
    <w:rsid w:val="002F63EB"/>
    <w:rsid w:val="002F6B84"/>
    <w:rsid w:val="0030008F"/>
    <w:rsid w:val="003016B7"/>
    <w:rsid w:val="003046E9"/>
    <w:rsid w:val="003049D9"/>
    <w:rsid w:val="00305BF9"/>
    <w:rsid w:val="0031077D"/>
    <w:rsid w:val="00310D9A"/>
    <w:rsid w:val="00310FEF"/>
    <w:rsid w:val="0032237E"/>
    <w:rsid w:val="003252C1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439F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3581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0859"/>
    <w:rsid w:val="00411757"/>
    <w:rsid w:val="00412029"/>
    <w:rsid w:val="004122EB"/>
    <w:rsid w:val="0041672D"/>
    <w:rsid w:val="004170F5"/>
    <w:rsid w:val="0041769C"/>
    <w:rsid w:val="00417AA8"/>
    <w:rsid w:val="0042176F"/>
    <w:rsid w:val="00422490"/>
    <w:rsid w:val="00424CC5"/>
    <w:rsid w:val="0042525B"/>
    <w:rsid w:val="004309C1"/>
    <w:rsid w:val="00430CCF"/>
    <w:rsid w:val="00431933"/>
    <w:rsid w:val="0043314E"/>
    <w:rsid w:val="00435A06"/>
    <w:rsid w:val="00440043"/>
    <w:rsid w:val="00445EB4"/>
    <w:rsid w:val="00451925"/>
    <w:rsid w:val="00457188"/>
    <w:rsid w:val="0046083E"/>
    <w:rsid w:val="00464E7E"/>
    <w:rsid w:val="00465CFB"/>
    <w:rsid w:val="00466DF7"/>
    <w:rsid w:val="004670E2"/>
    <w:rsid w:val="00470AD1"/>
    <w:rsid w:val="00471886"/>
    <w:rsid w:val="00472BD1"/>
    <w:rsid w:val="00473E33"/>
    <w:rsid w:val="00474226"/>
    <w:rsid w:val="00474C3C"/>
    <w:rsid w:val="00475715"/>
    <w:rsid w:val="00480500"/>
    <w:rsid w:val="0048291C"/>
    <w:rsid w:val="00483D63"/>
    <w:rsid w:val="0048416D"/>
    <w:rsid w:val="00486C1B"/>
    <w:rsid w:val="00492015"/>
    <w:rsid w:val="00493C42"/>
    <w:rsid w:val="00494BA9"/>
    <w:rsid w:val="004A30B6"/>
    <w:rsid w:val="004A3F90"/>
    <w:rsid w:val="004A6BD9"/>
    <w:rsid w:val="004A7A93"/>
    <w:rsid w:val="004B5457"/>
    <w:rsid w:val="004B7C98"/>
    <w:rsid w:val="004C0952"/>
    <w:rsid w:val="004C228C"/>
    <w:rsid w:val="004C3018"/>
    <w:rsid w:val="004C3811"/>
    <w:rsid w:val="004C6010"/>
    <w:rsid w:val="004D093C"/>
    <w:rsid w:val="004D295E"/>
    <w:rsid w:val="004D2C00"/>
    <w:rsid w:val="004D5AC8"/>
    <w:rsid w:val="004E30FD"/>
    <w:rsid w:val="004E34E8"/>
    <w:rsid w:val="004E5047"/>
    <w:rsid w:val="004E67A1"/>
    <w:rsid w:val="004F15D6"/>
    <w:rsid w:val="004F321E"/>
    <w:rsid w:val="004F4535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0B7"/>
    <w:rsid w:val="005561FC"/>
    <w:rsid w:val="00556748"/>
    <w:rsid w:val="00557F2B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38DE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D266B"/>
    <w:rsid w:val="005D7699"/>
    <w:rsid w:val="005D7767"/>
    <w:rsid w:val="005D7C29"/>
    <w:rsid w:val="005E117D"/>
    <w:rsid w:val="005E6248"/>
    <w:rsid w:val="005E6285"/>
    <w:rsid w:val="005E6786"/>
    <w:rsid w:val="005F49C7"/>
    <w:rsid w:val="00600BB8"/>
    <w:rsid w:val="006042BF"/>
    <w:rsid w:val="006045DC"/>
    <w:rsid w:val="00605AB6"/>
    <w:rsid w:val="00605D6C"/>
    <w:rsid w:val="0061038C"/>
    <w:rsid w:val="00612530"/>
    <w:rsid w:val="00614A2F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47042"/>
    <w:rsid w:val="0065244F"/>
    <w:rsid w:val="00654AE0"/>
    <w:rsid w:val="0065529F"/>
    <w:rsid w:val="00656AEB"/>
    <w:rsid w:val="0066445C"/>
    <w:rsid w:val="0066516E"/>
    <w:rsid w:val="0067075A"/>
    <w:rsid w:val="006707AE"/>
    <w:rsid w:val="006769E1"/>
    <w:rsid w:val="00680CCD"/>
    <w:rsid w:val="00682602"/>
    <w:rsid w:val="006839F0"/>
    <w:rsid w:val="00694270"/>
    <w:rsid w:val="00695BF2"/>
    <w:rsid w:val="006A44F6"/>
    <w:rsid w:val="006A4CA8"/>
    <w:rsid w:val="006A5B02"/>
    <w:rsid w:val="006A76F2"/>
    <w:rsid w:val="006A7BAE"/>
    <w:rsid w:val="006B258C"/>
    <w:rsid w:val="006B78A5"/>
    <w:rsid w:val="006C3B1C"/>
    <w:rsid w:val="006C7D41"/>
    <w:rsid w:val="006D04A9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3923"/>
    <w:rsid w:val="007256F4"/>
    <w:rsid w:val="00727BC1"/>
    <w:rsid w:val="00733BFA"/>
    <w:rsid w:val="00734372"/>
    <w:rsid w:val="00735612"/>
    <w:rsid w:val="00745E10"/>
    <w:rsid w:val="007546F5"/>
    <w:rsid w:val="00760FB1"/>
    <w:rsid w:val="00765179"/>
    <w:rsid w:val="00766AAE"/>
    <w:rsid w:val="00767916"/>
    <w:rsid w:val="00773BCB"/>
    <w:rsid w:val="007743B6"/>
    <w:rsid w:val="00777E4E"/>
    <w:rsid w:val="007810B2"/>
    <w:rsid w:val="00781B9F"/>
    <w:rsid w:val="0078273F"/>
    <w:rsid w:val="00783167"/>
    <w:rsid w:val="007835CD"/>
    <w:rsid w:val="00783AC6"/>
    <w:rsid w:val="00791813"/>
    <w:rsid w:val="007929D4"/>
    <w:rsid w:val="00792D57"/>
    <w:rsid w:val="00794413"/>
    <w:rsid w:val="00797280"/>
    <w:rsid w:val="007A0149"/>
    <w:rsid w:val="007A02A2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4CA"/>
    <w:rsid w:val="007E4F11"/>
    <w:rsid w:val="007E5303"/>
    <w:rsid w:val="007E58EE"/>
    <w:rsid w:val="007E6185"/>
    <w:rsid w:val="007F2B85"/>
    <w:rsid w:val="00800B77"/>
    <w:rsid w:val="00802EE5"/>
    <w:rsid w:val="00803871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74E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531C1"/>
    <w:rsid w:val="00856A77"/>
    <w:rsid w:val="00861494"/>
    <w:rsid w:val="00863ACD"/>
    <w:rsid w:val="00870388"/>
    <w:rsid w:val="00873C78"/>
    <w:rsid w:val="008768F2"/>
    <w:rsid w:val="00876CF9"/>
    <w:rsid w:val="00876DD4"/>
    <w:rsid w:val="00877466"/>
    <w:rsid w:val="00880C32"/>
    <w:rsid w:val="00881B00"/>
    <w:rsid w:val="00883089"/>
    <w:rsid w:val="0088320C"/>
    <w:rsid w:val="008858EC"/>
    <w:rsid w:val="00887A6E"/>
    <w:rsid w:val="00890B28"/>
    <w:rsid w:val="008910EE"/>
    <w:rsid w:val="008970BC"/>
    <w:rsid w:val="008A070D"/>
    <w:rsid w:val="008A2594"/>
    <w:rsid w:val="008A40CC"/>
    <w:rsid w:val="008A68A8"/>
    <w:rsid w:val="008A68FE"/>
    <w:rsid w:val="008B7CA1"/>
    <w:rsid w:val="008C1AAC"/>
    <w:rsid w:val="008C24AC"/>
    <w:rsid w:val="008C4472"/>
    <w:rsid w:val="008C5325"/>
    <w:rsid w:val="008C68D9"/>
    <w:rsid w:val="008C7043"/>
    <w:rsid w:val="008C7999"/>
    <w:rsid w:val="008C7F33"/>
    <w:rsid w:val="008D54C6"/>
    <w:rsid w:val="008D6732"/>
    <w:rsid w:val="008E03C9"/>
    <w:rsid w:val="008E0AA7"/>
    <w:rsid w:val="008E1031"/>
    <w:rsid w:val="008E1588"/>
    <w:rsid w:val="008E42E2"/>
    <w:rsid w:val="008E64A3"/>
    <w:rsid w:val="008F342E"/>
    <w:rsid w:val="008F6222"/>
    <w:rsid w:val="008F69B6"/>
    <w:rsid w:val="008F709C"/>
    <w:rsid w:val="0090177B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2B2E"/>
    <w:rsid w:val="00933C54"/>
    <w:rsid w:val="0093667B"/>
    <w:rsid w:val="00936BB9"/>
    <w:rsid w:val="009442F2"/>
    <w:rsid w:val="00946F2A"/>
    <w:rsid w:val="009475F8"/>
    <w:rsid w:val="00947C85"/>
    <w:rsid w:val="0095121D"/>
    <w:rsid w:val="00952299"/>
    <w:rsid w:val="00957D68"/>
    <w:rsid w:val="0096400C"/>
    <w:rsid w:val="00964296"/>
    <w:rsid w:val="00965455"/>
    <w:rsid w:val="00975120"/>
    <w:rsid w:val="009764D7"/>
    <w:rsid w:val="00982D6C"/>
    <w:rsid w:val="00992432"/>
    <w:rsid w:val="00995A62"/>
    <w:rsid w:val="00997887"/>
    <w:rsid w:val="009A0EA5"/>
    <w:rsid w:val="009A300C"/>
    <w:rsid w:val="009A6389"/>
    <w:rsid w:val="009B1C7B"/>
    <w:rsid w:val="009B3F12"/>
    <w:rsid w:val="009B469C"/>
    <w:rsid w:val="009B71BD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E5D1B"/>
    <w:rsid w:val="009F017A"/>
    <w:rsid w:val="009F110C"/>
    <w:rsid w:val="009F2F5B"/>
    <w:rsid w:val="009F553D"/>
    <w:rsid w:val="009F588A"/>
    <w:rsid w:val="009F5FDC"/>
    <w:rsid w:val="009F6ABB"/>
    <w:rsid w:val="00A01F68"/>
    <w:rsid w:val="00A201DD"/>
    <w:rsid w:val="00A22981"/>
    <w:rsid w:val="00A2577E"/>
    <w:rsid w:val="00A260E6"/>
    <w:rsid w:val="00A33A34"/>
    <w:rsid w:val="00A3433F"/>
    <w:rsid w:val="00A343BB"/>
    <w:rsid w:val="00A351F4"/>
    <w:rsid w:val="00A35BEA"/>
    <w:rsid w:val="00A37560"/>
    <w:rsid w:val="00A4028F"/>
    <w:rsid w:val="00A40828"/>
    <w:rsid w:val="00A43948"/>
    <w:rsid w:val="00A44313"/>
    <w:rsid w:val="00A46DF4"/>
    <w:rsid w:val="00A514E9"/>
    <w:rsid w:val="00A558CD"/>
    <w:rsid w:val="00A55D46"/>
    <w:rsid w:val="00A56025"/>
    <w:rsid w:val="00A607B2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7C5F"/>
    <w:rsid w:val="00AB28A8"/>
    <w:rsid w:val="00AB2C24"/>
    <w:rsid w:val="00AB5066"/>
    <w:rsid w:val="00AB6FD0"/>
    <w:rsid w:val="00AB7434"/>
    <w:rsid w:val="00AC0C35"/>
    <w:rsid w:val="00AC3220"/>
    <w:rsid w:val="00AC3BBC"/>
    <w:rsid w:val="00AC3DD9"/>
    <w:rsid w:val="00AC50FF"/>
    <w:rsid w:val="00AC59FE"/>
    <w:rsid w:val="00AD18C2"/>
    <w:rsid w:val="00AD71DE"/>
    <w:rsid w:val="00AD791E"/>
    <w:rsid w:val="00AD79CA"/>
    <w:rsid w:val="00AE293C"/>
    <w:rsid w:val="00AF0689"/>
    <w:rsid w:val="00AF5825"/>
    <w:rsid w:val="00B02FFC"/>
    <w:rsid w:val="00B042AE"/>
    <w:rsid w:val="00B0432B"/>
    <w:rsid w:val="00B06877"/>
    <w:rsid w:val="00B11C53"/>
    <w:rsid w:val="00B129C8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35831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75405"/>
    <w:rsid w:val="00B75890"/>
    <w:rsid w:val="00B81BEF"/>
    <w:rsid w:val="00B848DE"/>
    <w:rsid w:val="00B84B10"/>
    <w:rsid w:val="00B94587"/>
    <w:rsid w:val="00B94EEE"/>
    <w:rsid w:val="00B965FB"/>
    <w:rsid w:val="00BA0DD4"/>
    <w:rsid w:val="00BA0E5D"/>
    <w:rsid w:val="00BA37A7"/>
    <w:rsid w:val="00BB18C6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11C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37EC"/>
    <w:rsid w:val="00C05E29"/>
    <w:rsid w:val="00C12463"/>
    <w:rsid w:val="00C12797"/>
    <w:rsid w:val="00C12BD2"/>
    <w:rsid w:val="00C141A0"/>
    <w:rsid w:val="00C16B28"/>
    <w:rsid w:val="00C2019C"/>
    <w:rsid w:val="00C20FBB"/>
    <w:rsid w:val="00C219AC"/>
    <w:rsid w:val="00C2311F"/>
    <w:rsid w:val="00C32F0C"/>
    <w:rsid w:val="00C3607B"/>
    <w:rsid w:val="00C41E12"/>
    <w:rsid w:val="00C53771"/>
    <w:rsid w:val="00C53CD1"/>
    <w:rsid w:val="00C57B55"/>
    <w:rsid w:val="00C60E29"/>
    <w:rsid w:val="00C63284"/>
    <w:rsid w:val="00C649CA"/>
    <w:rsid w:val="00C64EB0"/>
    <w:rsid w:val="00C64FCD"/>
    <w:rsid w:val="00C70EF1"/>
    <w:rsid w:val="00C718D2"/>
    <w:rsid w:val="00C75C09"/>
    <w:rsid w:val="00C776AE"/>
    <w:rsid w:val="00C81622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4BB6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1757"/>
    <w:rsid w:val="00D027A4"/>
    <w:rsid w:val="00D02E61"/>
    <w:rsid w:val="00D05ECE"/>
    <w:rsid w:val="00D06F68"/>
    <w:rsid w:val="00D0741D"/>
    <w:rsid w:val="00D1332A"/>
    <w:rsid w:val="00D14818"/>
    <w:rsid w:val="00D1544F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3A93"/>
    <w:rsid w:val="00D45984"/>
    <w:rsid w:val="00D462D6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05F6"/>
    <w:rsid w:val="00D72E1D"/>
    <w:rsid w:val="00D733F0"/>
    <w:rsid w:val="00D772F7"/>
    <w:rsid w:val="00D80132"/>
    <w:rsid w:val="00D8036E"/>
    <w:rsid w:val="00D823FB"/>
    <w:rsid w:val="00D85F39"/>
    <w:rsid w:val="00D92247"/>
    <w:rsid w:val="00D9255F"/>
    <w:rsid w:val="00D926E3"/>
    <w:rsid w:val="00D94530"/>
    <w:rsid w:val="00D9727C"/>
    <w:rsid w:val="00DA1FD6"/>
    <w:rsid w:val="00DA232C"/>
    <w:rsid w:val="00DA4947"/>
    <w:rsid w:val="00DA4C12"/>
    <w:rsid w:val="00DA6EC7"/>
    <w:rsid w:val="00DA7D70"/>
    <w:rsid w:val="00DB147D"/>
    <w:rsid w:val="00DB1D64"/>
    <w:rsid w:val="00DB30CC"/>
    <w:rsid w:val="00DB3805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129A"/>
    <w:rsid w:val="00DF2CEB"/>
    <w:rsid w:val="00E02BB7"/>
    <w:rsid w:val="00E0485E"/>
    <w:rsid w:val="00E0691F"/>
    <w:rsid w:val="00E06B7D"/>
    <w:rsid w:val="00E074B6"/>
    <w:rsid w:val="00E1603C"/>
    <w:rsid w:val="00E163A3"/>
    <w:rsid w:val="00E179AB"/>
    <w:rsid w:val="00E213D0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131A"/>
    <w:rsid w:val="00E4717F"/>
    <w:rsid w:val="00E47D1E"/>
    <w:rsid w:val="00E510D5"/>
    <w:rsid w:val="00E513FA"/>
    <w:rsid w:val="00E514AA"/>
    <w:rsid w:val="00E55F3E"/>
    <w:rsid w:val="00E65B49"/>
    <w:rsid w:val="00E66EE5"/>
    <w:rsid w:val="00E712B0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10D1"/>
    <w:rsid w:val="00E92761"/>
    <w:rsid w:val="00E92CC1"/>
    <w:rsid w:val="00E9349D"/>
    <w:rsid w:val="00E94FB5"/>
    <w:rsid w:val="00E961BE"/>
    <w:rsid w:val="00EA61CE"/>
    <w:rsid w:val="00EB0253"/>
    <w:rsid w:val="00EB07E1"/>
    <w:rsid w:val="00EB3194"/>
    <w:rsid w:val="00EB506B"/>
    <w:rsid w:val="00EB7364"/>
    <w:rsid w:val="00EC0FFD"/>
    <w:rsid w:val="00EC1D22"/>
    <w:rsid w:val="00EC1E2B"/>
    <w:rsid w:val="00ED0F9C"/>
    <w:rsid w:val="00ED23A9"/>
    <w:rsid w:val="00ED4E45"/>
    <w:rsid w:val="00ED70E9"/>
    <w:rsid w:val="00ED790B"/>
    <w:rsid w:val="00EE34A1"/>
    <w:rsid w:val="00EE65CA"/>
    <w:rsid w:val="00EF04C1"/>
    <w:rsid w:val="00EF0876"/>
    <w:rsid w:val="00EF1814"/>
    <w:rsid w:val="00EF3CA0"/>
    <w:rsid w:val="00EF534E"/>
    <w:rsid w:val="00EF58D2"/>
    <w:rsid w:val="00EF69EC"/>
    <w:rsid w:val="00F00E2E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09A8"/>
    <w:rsid w:val="00F72478"/>
    <w:rsid w:val="00F725B4"/>
    <w:rsid w:val="00F732FB"/>
    <w:rsid w:val="00F75CB0"/>
    <w:rsid w:val="00F7654A"/>
    <w:rsid w:val="00F76DC7"/>
    <w:rsid w:val="00F80492"/>
    <w:rsid w:val="00F82DB9"/>
    <w:rsid w:val="00F84001"/>
    <w:rsid w:val="00F902F6"/>
    <w:rsid w:val="00F961A6"/>
    <w:rsid w:val="00FA0DC9"/>
    <w:rsid w:val="00FA4199"/>
    <w:rsid w:val="00FA698E"/>
    <w:rsid w:val="00FB1793"/>
    <w:rsid w:val="00FB38E6"/>
    <w:rsid w:val="00FB3FB6"/>
    <w:rsid w:val="00FB43D1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DE658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EF418-B87C-4D27-B5B6-7F885E8B1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</TotalTime>
  <Pages>3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Роговцова Марина Юрьевна</cp:lastModifiedBy>
  <cp:revision>515</cp:revision>
  <cp:lastPrinted>2024-11-08T07:10:00Z</cp:lastPrinted>
  <dcterms:created xsi:type="dcterms:W3CDTF">2016-09-16T08:47:00Z</dcterms:created>
  <dcterms:modified xsi:type="dcterms:W3CDTF">2025-12-23T02:48:00Z</dcterms:modified>
</cp:coreProperties>
</file>