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772F51">
        <w:rPr>
          <w:b/>
          <w:bCs/>
        </w:rPr>
        <w:t>116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72F51" w:rsidRPr="00772F51">
        <w:t>Кабели силовые гибкие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>номенклатурный перечень указан в Приложе</w:t>
      </w:r>
      <w:bookmarkStart w:id="0" w:name="_GoBack"/>
      <w:bookmarkEnd w:id="0"/>
      <w:r w:rsidRPr="006D327E">
        <w:rPr>
          <w:bCs/>
          <w:color w:val="000000"/>
          <w:spacing w:val="-2"/>
        </w:rPr>
        <w:t xml:space="preserve">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772F51">
        <w:rPr>
          <w:b/>
          <w:bCs/>
          <w:color w:val="000000"/>
        </w:rPr>
        <w:t>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772F51">
        <w:rPr>
          <w:bCs/>
        </w:rPr>
        <w:t>116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772F51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2F51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B21C-EE40-4971-9135-1B27E3F0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360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2026-01-23T15:25:00Z</dcterms:modified>
</cp:coreProperties>
</file>