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A42CB">
        <w:rPr>
          <w:b/>
          <w:bCs/>
        </w:rPr>
        <w:t>113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A42CB" w:rsidRPr="00BA42CB">
        <w:t>Отводы гнутые 325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BA42CB">
        <w:rPr>
          <w:b/>
          <w:bCs/>
          <w:color w:val="000000"/>
        </w:rPr>
        <w:t>«26» января 2026 г. по «20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</w:t>
      </w:r>
      <w:r w:rsidR="00BA42CB">
        <w:rPr>
          <w:bCs/>
        </w:rPr>
        <w:t>13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</w:t>
      </w:r>
      <w:bookmarkStart w:id="0" w:name="_GoBack"/>
      <w:bookmarkEnd w:id="0"/>
      <w:r w:rsidRPr="007B3D84">
        <w:t>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BA42CB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A42CB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95BC-7527-46B1-A36E-8BAE3490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2026-01-23T15:31:00Z</dcterms:modified>
</cp:coreProperties>
</file>