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A42C0">
        <w:rPr>
          <w:b/>
          <w:bCs/>
        </w:rPr>
        <w:t>105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A42C0" w:rsidRPr="00BA42C0">
        <w:t>Устр-ва отсекающие и клапаны отсекатели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BA42C0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A42C0">
        <w:rPr>
          <w:bCs/>
        </w:rPr>
        <w:t>105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BA42C0">
        <w:rPr>
          <w:b/>
          <w:bCs/>
          <w:color w:val="000000"/>
        </w:rPr>
        <w:t>«26» января 2026 г. по «20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>размещены</w:t>
      </w:r>
      <w:bookmarkStart w:id="0" w:name="_GoBack"/>
      <w:bookmarkEnd w:id="0"/>
      <w:r w:rsidR="00D720E2">
        <w:t xml:space="preserve">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A42C0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3594-4B7C-4DE3-B8B8-5F60EC5D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362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2026-01-23T15:43:00Z</dcterms:modified>
</cp:coreProperties>
</file>