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F9" w:rsidRDefault="00A8431E" w:rsidP="002F67C5">
      <w:pPr>
        <w:spacing w:line="240" w:lineRule="auto"/>
        <w:ind w:right="-143"/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ЛОТ МТО № </w:t>
      </w:r>
      <w:r w:rsidR="00F60719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1720</w:t>
      </w:r>
      <w:r w:rsidR="00F83976" w:rsidRPr="00F8397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.</w:t>
      </w:r>
      <w:r w:rsidR="00F36EA8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48</w:t>
      </w:r>
      <w:r w:rsidR="00F83976" w:rsidRPr="00F8397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/202</w:t>
      </w:r>
      <w:r w:rsidR="00F85EB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6</w:t>
      </w:r>
      <w:r w:rsidR="00F83976" w:rsidRPr="00F8397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 </w:t>
      </w:r>
      <w:r w:rsidR="000C13D3" w:rsidRPr="000C13D3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Наименование лота: </w:t>
      </w:r>
      <w:r w:rsidR="00BA27F3" w:rsidRPr="00BA27F3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Полимеры, химволокна, стеклопласты и прочие изделия</w:t>
      </w:r>
    </w:p>
    <w:p w:rsidR="000E6DBF" w:rsidRPr="000E5EBF" w:rsidRDefault="006F7895" w:rsidP="002F67C5">
      <w:pPr>
        <w:spacing w:line="240" w:lineRule="auto"/>
        <w:ind w:right="-143"/>
        <w:rPr>
          <w:rFonts w:ascii="Tahoma" w:eastAsia="Times New Roman" w:hAnsi="Tahoma" w:cs="Tahoma"/>
          <w:color w:val="AEAEAE"/>
          <w:sz w:val="20"/>
          <w:szCs w:val="20"/>
          <w:lang w:eastAsia="ru-RU"/>
        </w:rPr>
      </w:pPr>
      <w:r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>[</w:t>
      </w:r>
      <w:r w:rsidR="000E6DBF"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 xml:space="preserve">срок подачи документов </w:t>
      </w:r>
      <w:r w:rsidR="000E6DBF" w:rsidRPr="000E5EBF">
        <w:rPr>
          <w:rFonts w:ascii="Tahoma" w:eastAsia="Times New Roman" w:hAnsi="Tahoma" w:cs="Tahoma"/>
          <w:b/>
          <w:color w:val="AEAEAE"/>
          <w:sz w:val="20"/>
          <w:szCs w:val="20"/>
          <w:lang w:eastAsia="ru-RU"/>
        </w:rPr>
        <w:t>с </w:t>
      </w:r>
      <w:r w:rsidR="00F36EA8">
        <w:rPr>
          <w:rFonts w:ascii="Tahoma" w:eastAsia="Times New Roman" w:hAnsi="Tahoma" w:cs="Tahoma"/>
          <w:b/>
          <w:bCs/>
          <w:color w:val="777676"/>
          <w:sz w:val="20"/>
          <w:szCs w:val="20"/>
          <w:lang w:eastAsia="ru-RU"/>
        </w:rPr>
        <w:t>16.02.2026 по 24.03</w:t>
      </w:r>
      <w:r w:rsidR="00F85EB6">
        <w:rPr>
          <w:rFonts w:ascii="Tahoma" w:eastAsia="Times New Roman" w:hAnsi="Tahoma" w:cs="Tahoma"/>
          <w:b/>
          <w:bCs/>
          <w:color w:val="777676"/>
          <w:sz w:val="20"/>
          <w:szCs w:val="20"/>
          <w:lang w:eastAsia="ru-RU"/>
        </w:rPr>
        <w:t>.2026</w:t>
      </w:r>
      <w:r w:rsidR="000E6DBF"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>]</w:t>
      </w:r>
    </w:p>
    <w:tbl>
      <w:tblPr>
        <w:tblW w:w="5000" w:type="pct"/>
        <w:tblCellSpacing w:w="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6364"/>
        <w:gridCol w:w="6"/>
      </w:tblGrid>
      <w:tr w:rsidR="000E6DBF" w:rsidRPr="000E6DBF" w:rsidTr="009C7B99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CCD0D4"/>
              <w:left w:val="single" w:sz="6" w:space="0" w:color="CCD0D4"/>
              <w:bottom w:val="single" w:sz="6" w:space="0" w:color="CCD0D4"/>
              <w:right w:val="single" w:sz="6" w:space="0" w:color="CCD0D4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0E6DBF" w:rsidRPr="000E6DB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7"/>
                  </w:tblGrid>
                  <w:tr w:rsidR="000E6DBF" w:rsidRPr="000E6D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E6DBF" w:rsidRPr="000E6DBF" w:rsidRDefault="000E6DBF" w:rsidP="00F607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</w:pPr>
                        <w:r w:rsidRPr="000E6DBF">
                          <w:rPr>
                            <w:rFonts w:ascii="Tahoma" w:eastAsia="Times New Roman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  <w:t>Наименование предприятия: </w:t>
                        </w:r>
                        <w:r w:rsidR="009F7AD8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АО</w:t>
                        </w:r>
                        <w:r w:rsidRPr="000E6DBF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 «</w:t>
                        </w:r>
                        <w:proofErr w:type="spellStart"/>
                        <w:r w:rsidR="00F60719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Сибнефтегаз</w:t>
                        </w:r>
                        <w:proofErr w:type="spellEnd"/>
                        <w:r w:rsidRPr="000E6DBF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E6DBF" w:rsidRPr="000E6D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E6DBF" w:rsidRPr="000E6DBF" w:rsidRDefault="000E6DBF" w:rsidP="000E6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E6DBF" w:rsidRPr="000E6DBF" w:rsidRDefault="000E6DBF" w:rsidP="000E6D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E6E6E6"/>
                      <w:sz w:val="75"/>
                      <w:szCs w:val="75"/>
                      <w:lang w:eastAsia="ru-RU"/>
                    </w:rPr>
                  </w:pPr>
                </w:p>
              </w:tc>
            </w:tr>
          </w:tbl>
          <w:p w:rsidR="000E6DBF" w:rsidRPr="000E6DBF" w:rsidRDefault="000E6DBF" w:rsidP="000E6D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DBF" w:rsidRPr="000E6DBF" w:rsidTr="009C7B99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12" w:space="0" w:color="CCD0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6DBF" w:rsidRPr="000E6DBF" w:rsidRDefault="000E6DBF" w:rsidP="000E6DBF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</w:pPr>
            <w:r w:rsidRPr="008C5A0E"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Предмет тендера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12" w:space="0" w:color="CCD0D4"/>
              <w:right w:val="single" w:sz="6" w:space="0" w:color="CCD0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2E5F" w:rsidRDefault="000E6DBF" w:rsidP="00342E5F">
            <w:pPr>
              <w:spacing w:line="240" w:lineRule="auto"/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  <w:t>Краткая информация</w:t>
            </w:r>
            <w:r w:rsidR="009F7AD8"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  <w:t>:</w:t>
            </w:r>
            <w:r w:rsid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</w:t>
            </w:r>
            <w:r w:rsidR="00236E79" w:rsidRP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              </w:t>
            </w:r>
            <w:r w:rsidR="009C7B9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</w:t>
            </w:r>
            <w:r w:rsidR="00236E79" w:rsidRP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           </w:t>
            </w:r>
          </w:p>
          <w:p w:rsidR="000E6DBF" w:rsidRPr="002571F1" w:rsidRDefault="00342E5F" w:rsidP="00881B0A">
            <w:pPr>
              <w:spacing w:line="240" w:lineRule="auto"/>
              <w:rPr>
                <w:rFonts w:ascii="Tahoma" w:eastAsia="Times New Roman" w:hAnsi="Tahoma" w:cs="Tahoma"/>
                <w:bCs/>
                <w:color w:val="1D2F44"/>
                <w:sz w:val="17"/>
                <w:szCs w:val="17"/>
                <w:lang w:eastAsia="ru-RU"/>
              </w:rPr>
            </w:pPr>
            <w:r w:rsidRPr="00342E5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ЛОТ МТО № </w:t>
            </w:r>
            <w:r w:rsidR="00F6071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1720</w:t>
            </w:r>
            <w:r w:rsidRPr="00342E5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.</w:t>
            </w:r>
            <w:r w:rsidR="00F36EA8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48</w:t>
            </w:r>
            <w:r w:rsidR="00A44C4A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/202</w:t>
            </w:r>
            <w:r w:rsidR="00F85EB6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6</w:t>
            </w:r>
            <w:r w:rsidR="000A52ED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</w:t>
            </w:r>
            <w:r w:rsidR="000C13D3" w:rsidRPr="000C13D3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Наименование лота: </w:t>
            </w:r>
            <w:r w:rsidR="00BA27F3" w:rsidRPr="00BA27F3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Полимеры, химволокна, стеклопласты и прочие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DBF" w:rsidRPr="000E6DBF" w:rsidRDefault="000E6DBF" w:rsidP="000E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A0E" w:rsidRPr="000E6DBF" w:rsidTr="001342CD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C5A0E" w:rsidRPr="000E6DBF" w:rsidRDefault="008C5A0E" w:rsidP="001342CD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Реализация НВЛ/НЛ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6" w:space="0" w:color="CCD0D4"/>
              <w:right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C5A0E" w:rsidRPr="00323339" w:rsidRDefault="008C5A0E" w:rsidP="00075016">
            <w:pPr>
              <w:spacing w:after="150" w:line="240" w:lineRule="auto"/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</w:pPr>
            <w:r w:rsidRPr="0032333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Место хранения</w:t>
            </w:r>
            <w:r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</w:t>
            </w:r>
            <w:r w:rsidR="00CA1B21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– </w:t>
            </w:r>
            <w:r w:rsidR="00F60719" w:rsidRPr="00F6071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БГП, ПГП (ЯНАО, 110 км. от г. Новый Уренгой)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A0E" w:rsidRPr="000E6DBF" w:rsidRDefault="008C5A0E" w:rsidP="001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DBF" w:rsidRPr="000E6DBF" w:rsidTr="009C7B99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E6DBF" w:rsidRPr="000E6DBF" w:rsidRDefault="008C5A0E" w:rsidP="006F7895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Размещение процедуры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6" w:space="0" w:color="CCD0D4"/>
              <w:right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E6DBF" w:rsidRPr="00801962" w:rsidRDefault="008C5A0E" w:rsidP="00C25045">
            <w:pPr>
              <w:spacing w:after="150" w:line="240" w:lineRule="auto"/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Полный пакет документов для заполнения находится на </w:t>
            </w:r>
            <w:r w:rsidRPr="008C5A0E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ЭТП ТЭК-Торг (</w:t>
            </w:r>
            <w:hyperlink r:id="rId5" w:history="1">
              <w:r w:rsidRPr="008C5A0E">
                <w:rPr>
                  <w:rFonts w:ascii="Tahoma" w:eastAsia="Times New Roman" w:hAnsi="Tahoma" w:cs="Tahoma"/>
                  <w:b/>
                  <w:color w:val="23446A"/>
                  <w:sz w:val="17"/>
                  <w:szCs w:val="17"/>
                  <w:lang w:eastAsia="ru-RU"/>
                </w:rPr>
                <w:t>https://sale.tektorg.ru</w:t>
              </w:r>
            </w:hyperlink>
            <w:r w:rsidRPr="008C5A0E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) </w:t>
            </w:r>
            <w:r w:rsidR="00CA1B21" w:rsidRPr="00192267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процедура </w:t>
            </w:r>
            <w:r w:rsidR="00C25045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ПИ602292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DBF" w:rsidRPr="000E6DBF" w:rsidRDefault="000E6DBF" w:rsidP="000E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DBF" w:rsidRPr="000E6DBF" w:rsidRDefault="000E6DBF" w:rsidP="000E6DBF">
      <w:pPr>
        <w:spacing w:after="150" w:line="480" w:lineRule="atLeast"/>
        <w:rPr>
          <w:rFonts w:ascii="Tahoma" w:eastAsia="Times New Roman" w:hAnsi="Tahoma" w:cs="Tahoma"/>
          <w:color w:val="AB0404"/>
          <w:sz w:val="31"/>
          <w:szCs w:val="31"/>
          <w:lang w:eastAsia="ru-RU"/>
        </w:rPr>
      </w:pPr>
      <w:r w:rsidRPr="000E6DBF">
        <w:rPr>
          <w:rFonts w:ascii="Tahoma" w:eastAsia="Times New Roman" w:hAnsi="Tahoma" w:cs="Tahoma"/>
          <w:color w:val="AB0404"/>
          <w:sz w:val="31"/>
          <w:szCs w:val="31"/>
          <w:lang w:eastAsia="ru-RU"/>
        </w:rPr>
        <w:t>Важная информация: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proofErr w:type="gramStart"/>
      <w:r w:rsidRPr="000E6DBF">
        <w:rPr>
          <w:rFonts w:ascii="Arial" w:eastAsia="Times New Roman" w:hAnsi="Symbol" w:cs="Arial"/>
          <w:b/>
          <w:bCs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b/>
          <w:bCs/>
          <w:color w:val="1D2F44"/>
          <w:sz w:val="18"/>
          <w:szCs w:val="18"/>
          <w:lang w:eastAsia="ru-RU"/>
        </w:rPr>
        <w:t xml:space="preserve"> 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Срок</w:t>
      </w:r>
      <w:proofErr w:type="gramEnd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предоставления коммерческих предложений </w:t>
      </w:r>
      <w:r w:rsidR="006816F8" w:rsidRPr="0034425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 </w:t>
      </w:r>
      <w:r w:rsidR="00F36EA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16.02.2026 по 24.03</w:t>
      </w:r>
      <w:r w:rsidR="00F85EB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.2026</w:t>
      </w:r>
      <w:r w:rsidR="00DE554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7C543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 1</w:t>
      </w:r>
      <w:bookmarkStart w:id="0" w:name="_GoBack"/>
      <w:bookmarkEnd w:id="0"/>
      <w:r w:rsidR="007C543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</w:t>
      </w:r>
      <w:r w:rsidR="007C5432" w:rsidRPr="000E5E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7C543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</w:t>
      </w:r>
      <w:r w:rsidR="007C5432" w:rsidRPr="000E5E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 МСК</w:t>
      </w:r>
      <w:r w:rsidR="006816F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proofErr w:type="gramStart"/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Условия</w:t>
      </w:r>
      <w:proofErr w:type="gramEnd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оплаты – 100% предоплата товара в течение </w:t>
      </w:r>
      <w:r w:rsidR="00E81B07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10</w:t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рабочих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дней с момента заключения договора. 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Победитель по результатам проведенного анализа цен должен подписать договор реализации в редакции </w:t>
      </w:r>
      <w:r w:rsidR="000A52ED">
        <w:rPr>
          <w:rFonts w:ascii="Arial" w:eastAsia="Times New Roman" w:hAnsi="Arial" w:cs="Arial"/>
          <w:color w:val="1D2F44"/>
          <w:sz w:val="18"/>
          <w:szCs w:val="18"/>
          <w:lang w:eastAsia="ru-RU"/>
        </w:rPr>
        <w:br/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АО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«</w:t>
      </w:r>
      <w:proofErr w:type="spellStart"/>
      <w:r w:rsidR="00F6071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Сибнефтегаз</w:t>
      </w:r>
      <w:proofErr w:type="spellEnd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» в течение 5 дней с момента его предоставления Продавцом; </w:t>
      </w:r>
    </w:p>
    <w:p w:rsidR="000E6DBF" w:rsidRPr="005E3F3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lang w:eastAsia="ru-RU"/>
        </w:rPr>
      </w:pPr>
      <w:proofErr w:type="gramStart"/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Предложение</w:t>
      </w:r>
      <w:proofErr w:type="gramEnd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должно быть оформлено на фирменном бланке Покупателя, заверено подписью руководителя и печатью.</w:t>
      </w:r>
      <w:r w:rsidR="009C7B9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В предложении указывается цена за единицу товара и стоимость всего предложения, подтверждается согласие с</w:t>
      </w:r>
      <w:r w:rsidR="009C7B9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условиями реализации Продавца. </w:t>
      </w:r>
      <w:r w:rsidRPr="005E3F3F">
        <w:rPr>
          <w:rFonts w:ascii="Arial" w:eastAsia="Times New Roman" w:hAnsi="Arial" w:cs="Arial"/>
          <w:b/>
          <w:color w:val="FF0000"/>
          <w:u w:val="single"/>
          <w:lang w:eastAsia="ru-RU"/>
        </w:rPr>
        <w:t>Недооформленные коммерческие предложения к рассмотрению не принимаются.</w:t>
      </w:r>
      <w:r w:rsidRPr="005E3F3F">
        <w:rPr>
          <w:rFonts w:ascii="Arial" w:eastAsia="Times New Roman" w:hAnsi="Arial" w:cs="Arial"/>
          <w:color w:val="FF0000"/>
          <w:lang w:eastAsia="ru-RU"/>
        </w:rPr>
        <w:t xml:space="preserve"> </w:t>
      </w:r>
    </w:p>
    <w:p w:rsidR="00D914E2" w:rsidRDefault="00D914E2" w:rsidP="00A82009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Документы, поступившие позднее указанного срока, не будут приняты к рассмотрению.</w:t>
      </w:r>
      <w:r w:rsidR="00A8200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</w:t>
      </w: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Настоящее приглашение не является офертой и ни при каких обстоятельствах не может квалифицироваться, как приглашение принять участие в торгах, </w:t>
      </w:r>
      <w:r w:rsidR="00A8200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порядок которых регулируется </w:t>
      </w: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ст. 447-449 ГК РФ.</w:t>
      </w:r>
    </w:p>
    <w:p w:rsidR="00EF7652" w:rsidRPr="00D914E2" w:rsidRDefault="00EF7652" w:rsidP="00EF7652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BB0E44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Подготовка к отправке, резка, взвешивание, погрузка, вывоз с мест хранения и зачистка территории за счет и силами Покупателя. Взвешивание осуществляется на поверенных весах Покупателя. Покупатель обязан предоставить Продавцу, действующий акт поверки весов</w:t>
      </w:r>
    </w:p>
    <w:p w:rsidR="000E6DBF" w:rsidRPr="000E6DBF" w:rsidRDefault="000E6DBF" w:rsidP="00A66D8E">
      <w:pPr>
        <w:spacing w:before="100" w:beforeAutospacing="1" w:after="0" w:line="240" w:lineRule="auto"/>
        <w:rPr>
          <w:rFonts w:ascii="Tahoma" w:eastAsia="Times New Roman" w:hAnsi="Tahoma" w:cs="Tahoma"/>
          <w:color w:val="1D2F44"/>
          <w:sz w:val="18"/>
          <w:szCs w:val="18"/>
          <w:lang w:eastAsia="ru-RU"/>
        </w:rPr>
      </w:pPr>
    </w:p>
    <w:tbl>
      <w:tblPr>
        <w:tblW w:w="482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5734"/>
      </w:tblGrid>
      <w:tr w:rsidR="000E6DBF" w:rsidRPr="000E6DBF" w:rsidTr="00955817">
        <w:trPr>
          <w:trHeight w:val="260"/>
          <w:tblCellSpacing w:w="15" w:type="dxa"/>
        </w:trPr>
        <w:tc>
          <w:tcPr>
            <w:tcW w:w="2124" w:type="pct"/>
          </w:tcPr>
          <w:p w:rsidR="000E6DBF" w:rsidRPr="000E6DBF" w:rsidRDefault="000E6DBF" w:rsidP="00A66D8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831" w:type="pct"/>
          </w:tcPr>
          <w:p w:rsidR="0027081F" w:rsidRPr="0027081F" w:rsidRDefault="0027081F" w:rsidP="00A66D8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6816F8" w:rsidRPr="000E6DBF" w:rsidRDefault="006816F8" w:rsidP="006816F8">
      <w:pPr>
        <w:spacing w:before="100" w:beforeAutospacing="1" w:after="0" w:line="240" w:lineRule="auto"/>
        <w:outlineLvl w:val="1"/>
        <w:rPr>
          <w:rFonts w:ascii="Tahoma" w:eastAsia="Times New Roman" w:hAnsi="Tahoma" w:cs="Tahoma"/>
          <w:color w:val="647088"/>
          <w:sz w:val="27"/>
          <w:szCs w:val="27"/>
          <w:lang w:eastAsia="ru-RU"/>
        </w:rPr>
      </w:pPr>
      <w:r w:rsidRPr="000E6DBF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Контактное лицо от </w:t>
      </w:r>
      <w:r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>АО «</w:t>
      </w:r>
      <w:proofErr w:type="spellStart"/>
      <w:r w:rsidR="00F60719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>Сибнефтегаз</w:t>
      </w:r>
      <w:proofErr w:type="spellEnd"/>
      <w:r w:rsidRPr="000E6DBF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» </w:t>
      </w:r>
      <w:r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            </w:t>
      </w:r>
    </w:p>
    <w:tbl>
      <w:tblPr>
        <w:tblW w:w="5008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127"/>
        <w:gridCol w:w="4086"/>
        <w:gridCol w:w="142"/>
      </w:tblGrid>
      <w:tr w:rsidR="00D31F27" w:rsidRPr="000E6DBF" w:rsidTr="00D31F27">
        <w:trPr>
          <w:gridAfter w:val="1"/>
          <w:wAfter w:w="33" w:type="pct"/>
          <w:tblCellSpacing w:w="15" w:type="dxa"/>
        </w:trPr>
        <w:tc>
          <w:tcPr>
            <w:tcW w:w="2906" w:type="pct"/>
          </w:tcPr>
          <w:p w:rsidR="00D31F27" w:rsidRPr="000E6DBF" w:rsidRDefault="00D31F27" w:rsidP="004266D1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</w:p>
        </w:tc>
        <w:tc>
          <w:tcPr>
            <w:tcW w:w="2004" w:type="pct"/>
            <w:gridSpan w:val="2"/>
          </w:tcPr>
          <w:p w:rsidR="00D31F27" w:rsidRPr="00907C72" w:rsidRDefault="00D31F27" w:rsidP="004266D1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</w:tc>
      </w:tr>
      <w:tr w:rsidR="00D31F27" w:rsidRPr="000E6DBF" w:rsidTr="00D31F27">
        <w:trPr>
          <w:trHeight w:val="1187"/>
          <w:tblCellSpacing w:w="15" w:type="dxa"/>
        </w:trPr>
        <w:tc>
          <w:tcPr>
            <w:tcW w:w="2953" w:type="pct"/>
            <w:gridSpan w:val="2"/>
            <w:hideMark/>
          </w:tcPr>
          <w:p w:rsidR="00D31F27" w:rsidRPr="000E6DBF" w:rsidRDefault="00D31F27" w:rsidP="004266D1">
            <w:pPr>
              <w:spacing w:before="100" w:beforeAutospacing="1" w:after="0" w:line="240" w:lineRule="auto"/>
              <w:outlineLvl w:val="1"/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</w:pP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(процедурные</w:t>
            </w:r>
            <w:r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 xml:space="preserve"> </w:t>
            </w: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вопросы):</w:t>
            </w:r>
          </w:p>
          <w:p w:rsidR="00D31F27" w:rsidRDefault="00D31F27" w:rsidP="004266D1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B7077"/>
                <w:lang w:eastAsia="ru-RU"/>
              </w:rPr>
              <w:t xml:space="preserve">Великород Кирилл Николаевич 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br/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(</w:t>
            </w:r>
            <w:r w:rsidR="00F85EB6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Главный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 специалист отдела</w:t>
            </w:r>
            <w:r w:rsidR="00F85EB6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 подготовки аналитических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 </w:t>
            </w:r>
          </w:p>
          <w:p w:rsidR="00D31F27" w:rsidRPr="000E6DBF" w:rsidRDefault="00F85EB6" w:rsidP="004266D1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материалов по</w:t>
            </w:r>
            <w:r w:rsidR="00D31F27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 запасами</w:t>
            </w:r>
            <w:r w:rsidR="00D31F27"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004" w:type="pct"/>
            <w:gridSpan w:val="2"/>
            <w:hideMark/>
          </w:tcPr>
          <w:p w:rsidR="00D31F27" w:rsidRDefault="00D31F27" w:rsidP="004266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</w:p>
          <w:p w:rsidR="00D31F27" w:rsidRDefault="00D31F27" w:rsidP="004266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t>телефон:</w:t>
            </w:r>
          </w:p>
          <w:p w:rsidR="00D31F27" w:rsidRDefault="00D31F27" w:rsidP="004266D1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+7 (3494</w:t>
            </w:r>
            <w:r w:rsidRPr="000E6DBF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24-35-80</w:t>
            </w:r>
          </w:p>
          <w:p w:rsidR="00D31F27" w:rsidRDefault="00D31F27" w:rsidP="004266D1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  <w:p w:rsidR="00D31F27" w:rsidRPr="00907C72" w:rsidRDefault="00D31F27" w:rsidP="004266D1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KN</w:t>
            </w:r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_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Velikorod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@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rspn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.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rosneft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.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0A0CE8" w:rsidRDefault="000A0CE8"/>
    <w:tbl>
      <w:tblPr>
        <w:tblW w:w="5008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127"/>
        <w:gridCol w:w="4086"/>
        <w:gridCol w:w="142"/>
      </w:tblGrid>
      <w:tr w:rsidR="00F85EB6" w:rsidRPr="000E6DBF" w:rsidTr="007429E9">
        <w:trPr>
          <w:gridAfter w:val="1"/>
          <w:wAfter w:w="33" w:type="pct"/>
          <w:tblCellSpacing w:w="15" w:type="dxa"/>
        </w:trPr>
        <w:tc>
          <w:tcPr>
            <w:tcW w:w="2906" w:type="pct"/>
          </w:tcPr>
          <w:p w:rsidR="00F85EB6" w:rsidRPr="000E6DBF" w:rsidRDefault="00F85EB6" w:rsidP="007429E9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</w:p>
        </w:tc>
        <w:tc>
          <w:tcPr>
            <w:tcW w:w="2004" w:type="pct"/>
            <w:gridSpan w:val="2"/>
          </w:tcPr>
          <w:p w:rsidR="00F85EB6" w:rsidRPr="00907C72" w:rsidRDefault="00F85EB6" w:rsidP="007429E9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</w:tc>
      </w:tr>
      <w:tr w:rsidR="00F85EB6" w:rsidRPr="000E6DBF" w:rsidTr="007429E9">
        <w:trPr>
          <w:trHeight w:val="1187"/>
          <w:tblCellSpacing w:w="15" w:type="dxa"/>
        </w:trPr>
        <w:tc>
          <w:tcPr>
            <w:tcW w:w="2953" w:type="pct"/>
            <w:gridSpan w:val="2"/>
            <w:hideMark/>
          </w:tcPr>
          <w:p w:rsidR="00F85EB6" w:rsidRPr="000E6DBF" w:rsidRDefault="00F85EB6" w:rsidP="007429E9">
            <w:pPr>
              <w:spacing w:before="100" w:beforeAutospacing="1" w:after="0" w:line="240" w:lineRule="auto"/>
              <w:outlineLvl w:val="1"/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</w:pP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(процедурные</w:t>
            </w:r>
            <w:r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 xml:space="preserve"> </w:t>
            </w: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вопросы):</w:t>
            </w:r>
          </w:p>
          <w:p w:rsidR="00F85EB6" w:rsidRDefault="00F85EB6" w:rsidP="00F85EB6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B7077"/>
                <w:lang w:eastAsia="ru-RU"/>
              </w:rPr>
              <w:t xml:space="preserve">Иванюшева Маргарита Юрьевна 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br/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Ведущий специалист отдела подготовки аналитических </w:t>
            </w:r>
          </w:p>
          <w:p w:rsidR="00F85EB6" w:rsidRPr="000E6DBF" w:rsidRDefault="00F85EB6" w:rsidP="00F85EB6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материалов по запасами</w:t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004" w:type="pct"/>
            <w:gridSpan w:val="2"/>
            <w:hideMark/>
          </w:tcPr>
          <w:p w:rsidR="00F85EB6" w:rsidRDefault="00F85EB6" w:rsidP="007429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</w:p>
          <w:p w:rsidR="00F85EB6" w:rsidRDefault="00F85EB6" w:rsidP="007429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t>телефон:</w:t>
            </w:r>
          </w:p>
          <w:p w:rsidR="00F85EB6" w:rsidRDefault="00F85EB6" w:rsidP="007429E9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+7 (3494</w:t>
            </w:r>
            <w:r w:rsidRPr="000E6DBF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24-37-92</w:t>
            </w:r>
          </w:p>
          <w:p w:rsidR="00F85EB6" w:rsidRDefault="00F85EB6" w:rsidP="007429E9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  <w:p w:rsidR="00F85EB6" w:rsidRPr="00907C72" w:rsidRDefault="00F85EB6" w:rsidP="007429E9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F85EB6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MYu_Ivanyusheva2@rspn.rosneft.ru</w:t>
            </w:r>
          </w:p>
        </w:tc>
      </w:tr>
    </w:tbl>
    <w:p w:rsidR="000A0CE8" w:rsidRDefault="000A0CE8"/>
    <w:sectPr w:rsidR="000A0CE8" w:rsidSect="009C7B99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B018E"/>
    <w:multiLevelType w:val="hybridMultilevel"/>
    <w:tmpl w:val="ADA2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F"/>
    <w:rsid w:val="00001CD2"/>
    <w:rsid w:val="000144E1"/>
    <w:rsid w:val="00020584"/>
    <w:rsid w:val="00037CF9"/>
    <w:rsid w:val="00046599"/>
    <w:rsid w:val="0006167B"/>
    <w:rsid w:val="000714ED"/>
    <w:rsid w:val="00075016"/>
    <w:rsid w:val="000761DF"/>
    <w:rsid w:val="00093310"/>
    <w:rsid w:val="000A0A81"/>
    <w:rsid w:val="000A0CE8"/>
    <w:rsid w:val="000A52ED"/>
    <w:rsid w:val="000B3396"/>
    <w:rsid w:val="000C13D3"/>
    <w:rsid w:val="000C718C"/>
    <w:rsid w:val="000C72F8"/>
    <w:rsid w:val="000D124B"/>
    <w:rsid w:val="000E5EBF"/>
    <w:rsid w:val="000E6DBF"/>
    <w:rsid w:val="000E6DFD"/>
    <w:rsid w:val="00101368"/>
    <w:rsid w:val="001050A5"/>
    <w:rsid w:val="00106416"/>
    <w:rsid w:val="00110669"/>
    <w:rsid w:val="0011677C"/>
    <w:rsid w:val="00132367"/>
    <w:rsid w:val="0013433D"/>
    <w:rsid w:val="0013643B"/>
    <w:rsid w:val="001445C2"/>
    <w:rsid w:val="001472AD"/>
    <w:rsid w:val="00152682"/>
    <w:rsid w:val="0016178E"/>
    <w:rsid w:val="00171ED0"/>
    <w:rsid w:val="001910BA"/>
    <w:rsid w:val="0019174A"/>
    <w:rsid w:val="00192267"/>
    <w:rsid w:val="001B0383"/>
    <w:rsid w:val="001B11BC"/>
    <w:rsid w:val="001B163C"/>
    <w:rsid w:val="001B5A47"/>
    <w:rsid w:val="001C060E"/>
    <w:rsid w:val="001C26CE"/>
    <w:rsid w:val="001C2747"/>
    <w:rsid w:val="001D2C69"/>
    <w:rsid w:val="001D568F"/>
    <w:rsid w:val="001F4E11"/>
    <w:rsid w:val="00236E79"/>
    <w:rsid w:val="002561DF"/>
    <w:rsid w:val="002571F1"/>
    <w:rsid w:val="00260F17"/>
    <w:rsid w:val="0027081F"/>
    <w:rsid w:val="002955E3"/>
    <w:rsid w:val="00296F9E"/>
    <w:rsid w:val="002A6D30"/>
    <w:rsid w:val="002B21AE"/>
    <w:rsid w:val="002B2537"/>
    <w:rsid w:val="002C7593"/>
    <w:rsid w:val="002D1DB4"/>
    <w:rsid w:val="002D2005"/>
    <w:rsid w:val="002D7A05"/>
    <w:rsid w:val="002E185E"/>
    <w:rsid w:val="002F4788"/>
    <w:rsid w:val="002F67C5"/>
    <w:rsid w:val="00310824"/>
    <w:rsid w:val="00311A0C"/>
    <w:rsid w:val="00323339"/>
    <w:rsid w:val="003242FC"/>
    <w:rsid w:val="00342E5F"/>
    <w:rsid w:val="00344258"/>
    <w:rsid w:val="00346048"/>
    <w:rsid w:val="00354220"/>
    <w:rsid w:val="00373103"/>
    <w:rsid w:val="00376572"/>
    <w:rsid w:val="00380F28"/>
    <w:rsid w:val="00391C63"/>
    <w:rsid w:val="003D25CA"/>
    <w:rsid w:val="003D4CFB"/>
    <w:rsid w:val="003E2501"/>
    <w:rsid w:val="003F6DE1"/>
    <w:rsid w:val="00417BFB"/>
    <w:rsid w:val="00425569"/>
    <w:rsid w:val="00430F38"/>
    <w:rsid w:val="00432327"/>
    <w:rsid w:val="0043279A"/>
    <w:rsid w:val="00436658"/>
    <w:rsid w:val="0044011F"/>
    <w:rsid w:val="004415E3"/>
    <w:rsid w:val="00445CC4"/>
    <w:rsid w:val="00453818"/>
    <w:rsid w:val="004542C4"/>
    <w:rsid w:val="00467C37"/>
    <w:rsid w:val="004757DB"/>
    <w:rsid w:val="00475A6C"/>
    <w:rsid w:val="004826AB"/>
    <w:rsid w:val="0049101D"/>
    <w:rsid w:val="00496552"/>
    <w:rsid w:val="004A348F"/>
    <w:rsid w:val="004B4D8C"/>
    <w:rsid w:val="004C3391"/>
    <w:rsid w:val="004D3403"/>
    <w:rsid w:val="004D70E6"/>
    <w:rsid w:val="004E039A"/>
    <w:rsid w:val="004F3009"/>
    <w:rsid w:val="00505867"/>
    <w:rsid w:val="00514EA1"/>
    <w:rsid w:val="005346CF"/>
    <w:rsid w:val="00536597"/>
    <w:rsid w:val="00544861"/>
    <w:rsid w:val="00551219"/>
    <w:rsid w:val="005535E0"/>
    <w:rsid w:val="005649CD"/>
    <w:rsid w:val="00565D11"/>
    <w:rsid w:val="0057449F"/>
    <w:rsid w:val="005777F0"/>
    <w:rsid w:val="00580442"/>
    <w:rsid w:val="005906F3"/>
    <w:rsid w:val="005935B7"/>
    <w:rsid w:val="005A0CB7"/>
    <w:rsid w:val="005A1E46"/>
    <w:rsid w:val="005A63F4"/>
    <w:rsid w:val="005B69E3"/>
    <w:rsid w:val="005D0636"/>
    <w:rsid w:val="005E2348"/>
    <w:rsid w:val="005E3F3F"/>
    <w:rsid w:val="005E7FB9"/>
    <w:rsid w:val="005F4217"/>
    <w:rsid w:val="005F5FE5"/>
    <w:rsid w:val="005F6AEB"/>
    <w:rsid w:val="006118B5"/>
    <w:rsid w:val="0062370E"/>
    <w:rsid w:val="00627D69"/>
    <w:rsid w:val="006542BE"/>
    <w:rsid w:val="00667635"/>
    <w:rsid w:val="006816F8"/>
    <w:rsid w:val="00685D46"/>
    <w:rsid w:val="006860FF"/>
    <w:rsid w:val="00687A4A"/>
    <w:rsid w:val="00696269"/>
    <w:rsid w:val="00696E11"/>
    <w:rsid w:val="006A470C"/>
    <w:rsid w:val="006D375A"/>
    <w:rsid w:val="006D7173"/>
    <w:rsid w:val="006E0A6F"/>
    <w:rsid w:val="006F0796"/>
    <w:rsid w:val="006F37F1"/>
    <w:rsid w:val="006F7895"/>
    <w:rsid w:val="00702FAB"/>
    <w:rsid w:val="00716B53"/>
    <w:rsid w:val="0072015C"/>
    <w:rsid w:val="007204FA"/>
    <w:rsid w:val="00726030"/>
    <w:rsid w:val="00743379"/>
    <w:rsid w:val="00744FE9"/>
    <w:rsid w:val="007534DB"/>
    <w:rsid w:val="00790714"/>
    <w:rsid w:val="007A2A28"/>
    <w:rsid w:val="007A512A"/>
    <w:rsid w:val="007B0BFB"/>
    <w:rsid w:val="007B1568"/>
    <w:rsid w:val="007B3D0F"/>
    <w:rsid w:val="007B543D"/>
    <w:rsid w:val="007C28C2"/>
    <w:rsid w:val="007C49B3"/>
    <w:rsid w:val="007C5432"/>
    <w:rsid w:val="007D0393"/>
    <w:rsid w:val="007E11BB"/>
    <w:rsid w:val="007E579B"/>
    <w:rsid w:val="007E5A66"/>
    <w:rsid w:val="007F5015"/>
    <w:rsid w:val="00801962"/>
    <w:rsid w:val="00803A3C"/>
    <w:rsid w:val="008237B6"/>
    <w:rsid w:val="00847DF6"/>
    <w:rsid w:val="0085196D"/>
    <w:rsid w:val="00860DE0"/>
    <w:rsid w:val="00875681"/>
    <w:rsid w:val="00880C57"/>
    <w:rsid w:val="00881832"/>
    <w:rsid w:val="00881B0A"/>
    <w:rsid w:val="008918C0"/>
    <w:rsid w:val="008B3BB2"/>
    <w:rsid w:val="008B3EF2"/>
    <w:rsid w:val="008B6738"/>
    <w:rsid w:val="008B67C1"/>
    <w:rsid w:val="008C5A0E"/>
    <w:rsid w:val="008E4B5F"/>
    <w:rsid w:val="008F1875"/>
    <w:rsid w:val="008F2ADF"/>
    <w:rsid w:val="00900BE6"/>
    <w:rsid w:val="009022FC"/>
    <w:rsid w:val="00905CED"/>
    <w:rsid w:val="00907C72"/>
    <w:rsid w:val="00913D90"/>
    <w:rsid w:val="00921FE7"/>
    <w:rsid w:val="00927EFF"/>
    <w:rsid w:val="00936568"/>
    <w:rsid w:val="00945A12"/>
    <w:rsid w:val="00955817"/>
    <w:rsid w:val="00957823"/>
    <w:rsid w:val="009738A3"/>
    <w:rsid w:val="009860E8"/>
    <w:rsid w:val="00992746"/>
    <w:rsid w:val="009A192F"/>
    <w:rsid w:val="009A662B"/>
    <w:rsid w:val="009C7B99"/>
    <w:rsid w:val="009D00A3"/>
    <w:rsid w:val="009D4FB7"/>
    <w:rsid w:val="009E1B6D"/>
    <w:rsid w:val="009E29B0"/>
    <w:rsid w:val="009E4403"/>
    <w:rsid w:val="009E6981"/>
    <w:rsid w:val="009E70C3"/>
    <w:rsid w:val="009F0C76"/>
    <w:rsid w:val="009F7AD8"/>
    <w:rsid w:val="00A02F44"/>
    <w:rsid w:val="00A03D30"/>
    <w:rsid w:val="00A1351B"/>
    <w:rsid w:val="00A13E4F"/>
    <w:rsid w:val="00A25BD6"/>
    <w:rsid w:val="00A2765B"/>
    <w:rsid w:val="00A351FA"/>
    <w:rsid w:val="00A364F9"/>
    <w:rsid w:val="00A44C4A"/>
    <w:rsid w:val="00A57A04"/>
    <w:rsid w:val="00A647D7"/>
    <w:rsid w:val="00A66D8E"/>
    <w:rsid w:val="00A7206B"/>
    <w:rsid w:val="00A82009"/>
    <w:rsid w:val="00A8431E"/>
    <w:rsid w:val="00A90228"/>
    <w:rsid w:val="00A93F56"/>
    <w:rsid w:val="00A94F74"/>
    <w:rsid w:val="00AA0A72"/>
    <w:rsid w:val="00AC495D"/>
    <w:rsid w:val="00AE3A1F"/>
    <w:rsid w:val="00AF0A9D"/>
    <w:rsid w:val="00AF37DB"/>
    <w:rsid w:val="00AF3BF9"/>
    <w:rsid w:val="00B10EDF"/>
    <w:rsid w:val="00B13A80"/>
    <w:rsid w:val="00B32F55"/>
    <w:rsid w:val="00B41C93"/>
    <w:rsid w:val="00B46AC9"/>
    <w:rsid w:val="00B6696B"/>
    <w:rsid w:val="00B80D2A"/>
    <w:rsid w:val="00B868D1"/>
    <w:rsid w:val="00B8744D"/>
    <w:rsid w:val="00BA27F3"/>
    <w:rsid w:val="00BB352F"/>
    <w:rsid w:val="00BB3686"/>
    <w:rsid w:val="00BB79E2"/>
    <w:rsid w:val="00BF542A"/>
    <w:rsid w:val="00C074CB"/>
    <w:rsid w:val="00C11304"/>
    <w:rsid w:val="00C176D4"/>
    <w:rsid w:val="00C22469"/>
    <w:rsid w:val="00C25045"/>
    <w:rsid w:val="00C466E9"/>
    <w:rsid w:val="00C52893"/>
    <w:rsid w:val="00C83646"/>
    <w:rsid w:val="00C83CB5"/>
    <w:rsid w:val="00C9156A"/>
    <w:rsid w:val="00CA1B21"/>
    <w:rsid w:val="00CA4234"/>
    <w:rsid w:val="00CB0AEC"/>
    <w:rsid w:val="00CB5CCE"/>
    <w:rsid w:val="00CD4D74"/>
    <w:rsid w:val="00CF44B1"/>
    <w:rsid w:val="00D1369C"/>
    <w:rsid w:val="00D238C1"/>
    <w:rsid w:val="00D2530B"/>
    <w:rsid w:val="00D31F27"/>
    <w:rsid w:val="00D3384B"/>
    <w:rsid w:val="00D36632"/>
    <w:rsid w:val="00D478AC"/>
    <w:rsid w:val="00D52E91"/>
    <w:rsid w:val="00D550BF"/>
    <w:rsid w:val="00D914E2"/>
    <w:rsid w:val="00DE554A"/>
    <w:rsid w:val="00E2212F"/>
    <w:rsid w:val="00E22145"/>
    <w:rsid w:val="00E3764D"/>
    <w:rsid w:val="00E47C5A"/>
    <w:rsid w:val="00E52133"/>
    <w:rsid w:val="00E81B07"/>
    <w:rsid w:val="00E8430D"/>
    <w:rsid w:val="00E91161"/>
    <w:rsid w:val="00E92658"/>
    <w:rsid w:val="00EE5D6F"/>
    <w:rsid w:val="00EE78D9"/>
    <w:rsid w:val="00EF4FF6"/>
    <w:rsid w:val="00EF7652"/>
    <w:rsid w:val="00F030DD"/>
    <w:rsid w:val="00F11FAA"/>
    <w:rsid w:val="00F11FB6"/>
    <w:rsid w:val="00F36EA8"/>
    <w:rsid w:val="00F4215F"/>
    <w:rsid w:val="00F57CDA"/>
    <w:rsid w:val="00F60719"/>
    <w:rsid w:val="00F74610"/>
    <w:rsid w:val="00F803A7"/>
    <w:rsid w:val="00F83976"/>
    <w:rsid w:val="00F85EB6"/>
    <w:rsid w:val="00F87F02"/>
    <w:rsid w:val="00F9309C"/>
    <w:rsid w:val="00F956C1"/>
    <w:rsid w:val="00FA7BBA"/>
    <w:rsid w:val="00FB3F1D"/>
    <w:rsid w:val="00FD7085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EEA5"/>
  <w15:docId w15:val="{CD0638A0-0DCB-4B42-A9FF-3B97164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23"/>
  </w:style>
  <w:style w:type="paragraph" w:styleId="1">
    <w:name w:val="heading 1"/>
    <w:basedOn w:val="a"/>
    <w:link w:val="10"/>
    <w:uiPriority w:val="9"/>
    <w:qFormat/>
    <w:rsid w:val="000E6DBF"/>
    <w:pPr>
      <w:spacing w:before="100" w:beforeAutospacing="1" w:after="75" w:line="240" w:lineRule="auto"/>
      <w:outlineLvl w:val="0"/>
    </w:pPr>
    <w:rPr>
      <w:rFonts w:ascii="Arial" w:eastAsia="Times New Roman" w:hAnsi="Arial" w:cs="Arial"/>
      <w:color w:val="23446A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E6DBF"/>
    <w:pPr>
      <w:spacing w:before="100" w:beforeAutospacing="1" w:after="225" w:line="240" w:lineRule="auto"/>
      <w:outlineLvl w:val="1"/>
    </w:pPr>
    <w:rPr>
      <w:rFonts w:ascii="Tahoma" w:eastAsia="Times New Roman" w:hAnsi="Tahoma" w:cs="Tahoma"/>
      <w:color w:val="64708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DBF"/>
    <w:rPr>
      <w:rFonts w:ascii="Arial" w:eastAsia="Times New Roman" w:hAnsi="Arial" w:cs="Arial"/>
      <w:color w:val="23446A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DBF"/>
    <w:rPr>
      <w:rFonts w:ascii="Tahoma" w:eastAsia="Times New Roman" w:hAnsi="Tahoma" w:cs="Tahoma"/>
      <w:color w:val="647088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E6DBF"/>
    <w:rPr>
      <w:b/>
      <w:bCs/>
    </w:rPr>
  </w:style>
  <w:style w:type="paragraph" w:styleId="a4">
    <w:name w:val="List Paragraph"/>
    <w:basedOn w:val="a"/>
    <w:uiPriority w:val="34"/>
    <w:qFormat/>
    <w:rsid w:val="00D914E2"/>
    <w:pPr>
      <w:ind w:left="720"/>
      <w:contextualSpacing/>
    </w:pPr>
  </w:style>
  <w:style w:type="character" w:styleId="a5">
    <w:name w:val="Hyperlink"/>
    <w:rsid w:val="008C5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8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80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448671146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594823326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1108961273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</w:divsChild>
    </w:div>
    <w:div w:id="559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1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788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99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7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93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041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415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0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5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3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1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16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26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67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89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6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7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6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58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80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76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388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751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le.tek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THK-BP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Ginku, Andrey I.</dc:creator>
  <cp:lastModifiedBy>Иванюшева Маргарита Юрьевна</cp:lastModifiedBy>
  <cp:revision>256</cp:revision>
  <cp:lastPrinted>2021-10-26T11:06:00Z</cp:lastPrinted>
  <dcterms:created xsi:type="dcterms:W3CDTF">2021-10-24T06:26:00Z</dcterms:created>
  <dcterms:modified xsi:type="dcterms:W3CDTF">2026-02-16T09:02:00Z</dcterms:modified>
</cp:coreProperties>
</file>